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4489A4C" w14:textId="77777777" w:rsidR="005C436B" w:rsidRDefault="005C436B">
      <w:pPr>
        <w:spacing w:line="360" w:lineRule="auto"/>
        <w:ind w:firstLineChars="50" w:firstLine="300"/>
        <w:rPr>
          <w:rFonts w:eastAsiaTheme="minorEastAsia"/>
          <w:sz w:val="60"/>
          <w:szCs w:val="60"/>
        </w:rPr>
      </w:pPr>
    </w:p>
    <w:p w14:paraId="10541BF8" w14:textId="77777777" w:rsidR="005C436B" w:rsidRDefault="005C436B">
      <w:pPr>
        <w:spacing w:line="360" w:lineRule="auto"/>
        <w:ind w:firstLineChars="50" w:firstLine="300"/>
        <w:rPr>
          <w:rFonts w:eastAsiaTheme="minorEastAsia"/>
          <w:sz w:val="60"/>
          <w:szCs w:val="60"/>
        </w:rPr>
      </w:pPr>
    </w:p>
    <w:p w14:paraId="05C1C214" w14:textId="77777777" w:rsidR="005C436B" w:rsidRDefault="005C436B">
      <w:pPr>
        <w:spacing w:line="360" w:lineRule="auto"/>
        <w:ind w:firstLineChars="50" w:firstLine="300"/>
        <w:rPr>
          <w:rFonts w:eastAsiaTheme="minorEastAsia"/>
          <w:sz w:val="60"/>
          <w:szCs w:val="60"/>
        </w:rPr>
      </w:pPr>
    </w:p>
    <w:p w14:paraId="753F2997" w14:textId="77777777" w:rsidR="005C436B" w:rsidRDefault="00000000">
      <w:pPr>
        <w:jc w:val="center"/>
        <w:rPr>
          <w:rFonts w:eastAsiaTheme="minorEastAsia"/>
          <w:b/>
          <w:bCs/>
          <w:sz w:val="44"/>
          <w:szCs w:val="44"/>
        </w:rPr>
      </w:pPr>
      <w:r>
        <w:rPr>
          <w:rFonts w:eastAsiaTheme="minorEastAsia" w:hint="eastAsia"/>
          <w:sz w:val="44"/>
          <w:szCs w:val="44"/>
        </w:rPr>
        <w:t>中国地质大学（北京）保卫处校园消防系统更新项目</w:t>
      </w:r>
    </w:p>
    <w:p w14:paraId="132B8C21" w14:textId="77777777" w:rsidR="005C436B" w:rsidRDefault="005C436B">
      <w:pPr>
        <w:spacing w:line="360" w:lineRule="auto"/>
        <w:jc w:val="center"/>
        <w:rPr>
          <w:rFonts w:eastAsiaTheme="majorEastAsia"/>
          <w:b/>
          <w:bCs/>
          <w:sz w:val="60"/>
          <w:szCs w:val="60"/>
        </w:rPr>
      </w:pPr>
    </w:p>
    <w:p w14:paraId="08AB94A6" w14:textId="77777777" w:rsidR="005C436B" w:rsidRDefault="005C436B">
      <w:pPr>
        <w:spacing w:line="360" w:lineRule="auto"/>
        <w:jc w:val="center"/>
        <w:rPr>
          <w:rFonts w:eastAsiaTheme="majorEastAsia"/>
          <w:b/>
          <w:bCs/>
          <w:sz w:val="60"/>
          <w:szCs w:val="60"/>
        </w:rPr>
      </w:pPr>
    </w:p>
    <w:p w14:paraId="397262CC" w14:textId="77777777" w:rsidR="005C436B" w:rsidRDefault="005C436B">
      <w:pPr>
        <w:spacing w:line="360" w:lineRule="auto"/>
        <w:jc w:val="center"/>
        <w:rPr>
          <w:rFonts w:eastAsiaTheme="majorEastAsia"/>
          <w:b/>
          <w:bCs/>
          <w:sz w:val="60"/>
          <w:szCs w:val="60"/>
        </w:rPr>
      </w:pPr>
    </w:p>
    <w:p w14:paraId="7444F250" w14:textId="77777777" w:rsidR="005C436B" w:rsidRDefault="005C436B">
      <w:pPr>
        <w:spacing w:line="360" w:lineRule="auto"/>
        <w:jc w:val="center"/>
        <w:rPr>
          <w:rFonts w:eastAsiaTheme="majorEastAsia"/>
          <w:b/>
          <w:bCs/>
          <w:sz w:val="60"/>
          <w:szCs w:val="60"/>
        </w:rPr>
      </w:pPr>
    </w:p>
    <w:p w14:paraId="1410EED6" w14:textId="77777777" w:rsidR="005C436B" w:rsidRDefault="005C436B">
      <w:pPr>
        <w:spacing w:line="360" w:lineRule="auto"/>
        <w:jc w:val="center"/>
        <w:rPr>
          <w:rFonts w:eastAsiaTheme="majorEastAsia"/>
          <w:b/>
          <w:bCs/>
          <w:sz w:val="60"/>
          <w:szCs w:val="60"/>
        </w:rPr>
      </w:pPr>
    </w:p>
    <w:p w14:paraId="68A74050" w14:textId="77777777" w:rsidR="005C436B" w:rsidRDefault="00000000">
      <w:pPr>
        <w:tabs>
          <w:tab w:val="left" w:pos="5609"/>
        </w:tabs>
        <w:spacing w:line="360" w:lineRule="auto"/>
        <w:ind w:leftChars="171" w:left="1759" w:hangingChars="500" w:hanging="1400"/>
        <w:jc w:val="left"/>
        <w:rPr>
          <w:rFonts w:eastAsiaTheme="minorEastAsia"/>
          <w:bCs/>
          <w:sz w:val="28"/>
          <w:szCs w:val="28"/>
        </w:rPr>
      </w:pPr>
      <w:r>
        <w:rPr>
          <w:rFonts w:eastAsiaTheme="minorEastAsia"/>
          <w:bCs/>
          <w:sz w:val="28"/>
          <w:szCs w:val="28"/>
        </w:rPr>
        <w:t>项目名称：</w:t>
      </w:r>
      <w:r>
        <w:rPr>
          <w:rFonts w:eastAsiaTheme="minorEastAsia" w:hint="eastAsia"/>
          <w:bCs/>
          <w:sz w:val="28"/>
          <w:szCs w:val="28"/>
        </w:rPr>
        <w:t>中国地质大学（北京）保卫处校园消防系统更新项目</w:t>
      </w:r>
    </w:p>
    <w:p w14:paraId="735B1C38" w14:textId="4A5741EE" w:rsidR="005C436B" w:rsidRDefault="00000000">
      <w:pPr>
        <w:tabs>
          <w:tab w:val="left" w:pos="5609"/>
        </w:tabs>
        <w:spacing w:line="360" w:lineRule="auto"/>
        <w:ind w:leftChars="171" w:left="359"/>
        <w:jc w:val="left"/>
        <w:rPr>
          <w:rFonts w:eastAsiaTheme="minorEastAsia"/>
          <w:bCs/>
          <w:sz w:val="28"/>
          <w:szCs w:val="28"/>
        </w:rPr>
      </w:pPr>
      <w:r>
        <w:rPr>
          <w:rFonts w:eastAsiaTheme="minorEastAsia"/>
          <w:bCs/>
          <w:sz w:val="28"/>
          <w:szCs w:val="28"/>
        </w:rPr>
        <w:t>项目编号：</w:t>
      </w:r>
      <w:r w:rsidR="00831C9E" w:rsidRPr="00831C9E">
        <w:rPr>
          <w:rFonts w:eastAsiaTheme="minorEastAsia"/>
          <w:bCs/>
          <w:sz w:val="28"/>
          <w:szCs w:val="28"/>
        </w:rPr>
        <w:t>ZTXY-2024-G39474</w:t>
      </w:r>
    </w:p>
    <w:p w14:paraId="09568469" w14:textId="77777777" w:rsidR="005C436B" w:rsidRDefault="00000000">
      <w:pPr>
        <w:tabs>
          <w:tab w:val="left" w:pos="5609"/>
        </w:tabs>
        <w:spacing w:line="360" w:lineRule="auto"/>
        <w:ind w:leftChars="171" w:left="359"/>
        <w:jc w:val="left"/>
        <w:rPr>
          <w:rFonts w:eastAsiaTheme="minorEastAsia"/>
          <w:bCs/>
          <w:sz w:val="28"/>
          <w:szCs w:val="28"/>
        </w:rPr>
      </w:pPr>
      <w:r>
        <w:rPr>
          <w:rFonts w:eastAsiaTheme="minorEastAsia"/>
          <w:bCs/>
          <w:sz w:val="28"/>
          <w:szCs w:val="28"/>
        </w:rPr>
        <w:t>采</w:t>
      </w:r>
      <w:r>
        <w:rPr>
          <w:rFonts w:eastAsiaTheme="minorEastAsia"/>
          <w:bCs/>
          <w:sz w:val="28"/>
          <w:szCs w:val="28"/>
        </w:rPr>
        <w:t xml:space="preserve"> </w:t>
      </w:r>
      <w:r>
        <w:rPr>
          <w:rFonts w:eastAsiaTheme="minorEastAsia"/>
          <w:bCs/>
          <w:sz w:val="28"/>
          <w:szCs w:val="28"/>
        </w:rPr>
        <w:t>购</w:t>
      </w:r>
      <w:r>
        <w:rPr>
          <w:rFonts w:eastAsiaTheme="minorEastAsia"/>
          <w:bCs/>
          <w:sz w:val="28"/>
          <w:szCs w:val="28"/>
        </w:rPr>
        <w:t xml:space="preserve"> </w:t>
      </w:r>
      <w:r>
        <w:rPr>
          <w:rFonts w:eastAsiaTheme="minorEastAsia"/>
          <w:bCs/>
          <w:sz w:val="28"/>
          <w:szCs w:val="28"/>
        </w:rPr>
        <w:t>人：</w:t>
      </w:r>
      <w:r>
        <w:rPr>
          <w:rFonts w:eastAsiaTheme="minorEastAsia" w:hint="eastAsia"/>
          <w:bCs/>
          <w:sz w:val="28"/>
          <w:szCs w:val="28"/>
        </w:rPr>
        <w:t>中国地质大学（北京）</w:t>
      </w:r>
    </w:p>
    <w:p w14:paraId="5722718E" w14:textId="77777777" w:rsidR="005C436B" w:rsidRDefault="00000000">
      <w:pPr>
        <w:tabs>
          <w:tab w:val="left" w:pos="5609"/>
        </w:tabs>
        <w:spacing w:line="360" w:lineRule="auto"/>
        <w:ind w:leftChars="171" w:left="359"/>
        <w:jc w:val="left"/>
        <w:rPr>
          <w:rFonts w:eastAsiaTheme="minorEastAsia"/>
          <w:bCs/>
          <w:sz w:val="28"/>
          <w:szCs w:val="28"/>
        </w:rPr>
      </w:pPr>
      <w:r>
        <w:rPr>
          <w:rFonts w:eastAsiaTheme="minorEastAsia"/>
          <w:bCs/>
          <w:sz w:val="28"/>
          <w:szCs w:val="28"/>
        </w:rPr>
        <w:t>采购代理机构：</w:t>
      </w:r>
      <w:r>
        <w:rPr>
          <w:rFonts w:eastAsiaTheme="minorEastAsia" w:hint="eastAsia"/>
          <w:bCs/>
          <w:sz w:val="28"/>
          <w:szCs w:val="28"/>
        </w:rPr>
        <w:t>中天信远国际招投标咨询（北京）有限公司</w:t>
      </w:r>
    </w:p>
    <w:p w14:paraId="140579EA" w14:textId="77777777" w:rsidR="005C436B" w:rsidRDefault="005C436B">
      <w:pPr>
        <w:widowControl/>
        <w:jc w:val="left"/>
        <w:rPr>
          <w:rFonts w:eastAsiaTheme="minorEastAsia"/>
        </w:rPr>
        <w:sectPr w:rsidR="005C436B">
          <w:headerReference w:type="default" r:id="rId8"/>
          <w:type w:val="nextColumn"/>
          <w:pgSz w:w="11906" w:h="16838"/>
          <w:pgMar w:top="1418" w:right="1134" w:bottom="1418" w:left="1701" w:header="851" w:footer="992" w:gutter="0"/>
          <w:cols w:space="425"/>
          <w:docGrid w:linePitch="312"/>
        </w:sectPr>
      </w:pPr>
    </w:p>
    <w:p w14:paraId="3122C4E0" w14:textId="77777777" w:rsidR="005C436B" w:rsidRDefault="005C436B">
      <w:pPr>
        <w:widowControl/>
        <w:jc w:val="left"/>
        <w:rPr>
          <w:rFonts w:eastAsiaTheme="minorEastAsia"/>
          <w:color w:val="000000"/>
          <w:kern w:val="0"/>
          <w:sz w:val="24"/>
        </w:rPr>
      </w:pPr>
    </w:p>
    <w:p w14:paraId="1DE78810" w14:textId="77777777" w:rsidR="005C436B" w:rsidRDefault="005C436B">
      <w:pPr>
        <w:pStyle w:val="Default"/>
        <w:spacing w:line="360" w:lineRule="auto"/>
        <w:rPr>
          <w:rFonts w:ascii="Times New Roman" w:eastAsiaTheme="minorEastAsia" w:hAnsi="Times New Roman" w:cs="Times New Roman"/>
        </w:rPr>
      </w:pPr>
    </w:p>
    <w:p w14:paraId="565B9A9D" w14:textId="77777777" w:rsidR="005C436B" w:rsidRDefault="00000000">
      <w:pPr>
        <w:spacing w:line="360" w:lineRule="auto"/>
        <w:jc w:val="center"/>
        <w:outlineLvl w:val="0"/>
        <w:rPr>
          <w:rFonts w:eastAsiaTheme="minorEastAsia"/>
          <w:b/>
          <w:sz w:val="36"/>
          <w:szCs w:val="36"/>
        </w:rPr>
      </w:pPr>
      <w:r>
        <w:rPr>
          <w:rFonts w:eastAsiaTheme="minorEastAsia"/>
          <w:b/>
          <w:sz w:val="36"/>
          <w:szCs w:val="36"/>
        </w:rPr>
        <w:t>目</w:t>
      </w:r>
      <w:r>
        <w:rPr>
          <w:rFonts w:eastAsiaTheme="minorEastAsia"/>
          <w:b/>
          <w:sz w:val="36"/>
          <w:szCs w:val="36"/>
        </w:rPr>
        <w:t xml:space="preserve">      </w:t>
      </w:r>
      <w:r>
        <w:rPr>
          <w:rFonts w:eastAsiaTheme="minorEastAsia"/>
          <w:b/>
          <w:sz w:val="36"/>
          <w:szCs w:val="36"/>
        </w:rPr>
        <w:t>录</w:t>
      </w:r>
    </w:p>
    <w:p w14:paraId="134759D8" w14:textId="77777777" w:rsidR="005C436B" w:rsidRDefault="005C436B">
      <w:pPr>
        <w:rPr>
          <w:rFonts w:eastAsiaTheme="minorEastAsia"/>
        </w:rPr>
      </w:pPr>
    </w:p>
    <w:p w14:paraId="334E8105" w14:textId="77777777" w:rsidR="005C436B" w:rsidRDefault="005C436B">
      <w:pPr>
        <w:rPr>
          <w:rFonts w:eastAsiaTheme="minorEastAsia"/>
        </w:rPr>
      </w:pPr>
    </w:p>
    <w:p w14:paraId="65B87694" w14:textId="77777777" w:rsidR="005C436B" w:rsidRDefault="005C436B">
      <w:pPr>
        <w:rPr>
          <w:rFonts w:eastAsiaTheme="minorEastAsia"/>
        </w:rPr>
      </w:pPr>
    </w:p>
    <w:p w14:paraId="70A9FCD4" w14:textId="77777777" w:rsidR="005C436B" w:rsidRDefault="005C436B">
      <w:pPr>
        <w:rPr>
          <w:rFonts w:eastAsiaTheme="minorEastAsia"/>
        </w:rPr>
      </w:pPr>
    </w:p>
    <w:p w14:paraId="445554E4" w14:textId="64BB27B4" w:rsidR="005C436B" w:rsidRDefault="00000000">
      <w:pPr>
        <w:pStyle w:val="TOC1"/>
        <w:spacing w:line="360" w:lineRule="auto"/>
        <w:rPr>
          <w:rFonts w:ascii="Times New Roman" w:eastAsiaTheme="minorEastAsia" w:hAnsi="Times New Roman"/>
          <w:b w:val="0"/>
          <w:noProof/>
          <w:sz w:val="21"/>
          <w:szCs w:val="22"/>
        </w:rPr>
      </w:pPr>
      <w:r>
        <w:rPr>
          <w:rFonts w:ascii="Times New Roman" w:eastAsiaTheme="minorEastAsia" w:hAnsi="Times New Roman"/>
          <w:b w:val="0"/>
        </w:rPr>
        <w:fldChar w:fldCharType="begin"/>
      </w:r>
      <w:r>
        <w:rPr>
          <w:rFonts w:ascii="Times New Roman" w:eastAsiaTheme="minorEastAsia" w:hAnsi="Times New Roman"/>
          <w:b w:val="0"/>
        </w:rPr>
        <w:instrText xml:space="preserve"> TOC \o "1-1" \h \z \u </w:instrText>
      </w:r>
      <w:r>
        <w:rPr>
          <w:rFonts w:ascii="Times New Roman" w:eastAsiaTheme="minorEastAsia" w:hAnsi="Times New Roman"/>
          <w:b w:val="0"/>
        </w:rPr>
        <w:fldChar w:fldCharType="separate"/>
      </w:r>
      <w:hyperlink w:anchor="_Toc97371941" w:history="1">
        <w:r>
          <w:rPr>
            <w:rStyle w:val="afff8"/>
            <w:rFonts w:ascii="Times New Roman" w:eastAsiaTheme="minorEastAsia" w:hAnsi="Times New Roman"/>
            <w:noProof/>
          </w:rPr>
          <w:t>第一章</w:t>
        </w:r>
        <w:r>
          <w:rPr>
            <w:rStyle w:val="afff8"/>
            <w:rFonts w:ascii="Times New Roman" w:eastAsiaTheme="minorEastAsia" w:hAnsi="Times New Roman"/>
            <w:noProof/>
          </w:rPr>
          <w:t xml:space="preserve">   </w:t>
        </w:r>
        <w:r>
          <w:rPr>
            <w:rStyle w:val="afff8"/>
            <w:rFonts w:ascii="Times New Roman" w:eastAsiaTheme="minorEastAsia" w:hAnsi="Times New Roman"/>
            <w:noProof/>
          </w:rPr>
          <w:t>采购邀请</w:t>
        </w:r>
        <w:r>
          <w:rPr>
            <w:rFonts w:ascii="Times New Roman" w:eastAsiaTheme="minorEastAsia" w:hAnsi="Times New Roman"/>
            <w:noProof/>
          </w:rPr>
          <w:tab/>
        </w:r>
        <w:r>
          <w:rPr>
            <w:rFonts w:ascii="Times New Roman" w:eastAsiaTheme="minorEastAsia" w:hAnsi="Times New Roman"/>
            <w:noProof/>
          </w:rPr>
          <w:fldChar w:fldCharType="begin"/>
        </w:r>
        <w:r>
          <w:rPr>
            <w:rFonts w:ascii="Times New Roman" w:eastAsiaTheme="minorEastAsia" w:hAnsi="Times New Roman"/>
            <w:noProof/>
          </w:rPr>
          <w:instrText xml:space="preserve"> PAGEREF _Toc97371941 \h </w:instrText>
        </w:r>
        <w:r>
          <w:rPr>
            <w:rFonts w:ascii="Times New Roman" w:eastAsiaTheme="minorEastAsia" w:hAnsi="Times New Roman"/>
            <w:noProof/>
          </w:rPr>
        </w:r>
        <w:r>
          <w:rPr>
            <w:rFonts w:ascii="Times New Roman" w:eastAsiaTheme="minorEastAsia" w:hAnsi="Times New Roman"/>
            <w:noProof/>
          </w:rPr>
          <w:fldChar w:fldCharType="separate"/>
        </w:r>
        <w:r w:rsidR="00C10E35">
          <w:rPr>
            <w:rFonts w:ascii="Times New Roman" w:eastAsiaTheme="minorEastAsia" w:hAnsi="Times New Roman"/>
            <w:noProof/>
          </w:rPr>
          <w:t>1</w:t>
        </w:r>
        <w:r>
          <w:rPr>
            <w:rFonts w:ascii="Times New Roman" w:eastAsiaTheme="minorEastAsia" w:hAnsi="Times New Roman"/>
            <w:noProof/>
          </w:rPr>
          <w:fldChar w:fldCharType="end"/>
        </w:r>
      </w:hyperlink>
    </w:p>
    <w:p w14:paraId="18A67CAE" w14:textId="2FBA5634" w:rsidR="005C436B" w:rsidRDefault="00000000">
      <w:pPr>
        <w:pStyle w:val="TOC1"/>
        <w:spacing w:line="360" w:lineRule="auto"/>
        <w:rPr>
          <w:rFonts w:ascii="Times New Roman" w:eastAsiaTheme="minorEastAsia" w:hAnsi="Times New Roman"/>
          <w:b w:val="0"/>
          <w:noProof/>
          <w:sz w:val="21"/>
          <w:szCs w:val="22"/>
        </w:rPr>
      </w:pPr>
      <w:hyperlink w:anchor="_Toc97371942" w:history="1">
        <w:r>
          <w:rPr>
            <w:rStyle w:val="afff8"/>
            <w:rFonts w:ascii="Times New Roman" w:eastAsiaTheme="minorEastAsia" w:hAnsi="Times New Roman"/>
            <w:noProof/>
          </w:rPr>
          <w:t>第二章</w:t>
        </w:r>
        <w:r>
          <w:rPr>
            <w:rStyle w:val="afff8"/>
            <w:rFonts w:ascii="Times New Roman" w:eastAsiaTheme="minorEastAsia" w:hAnsi="Times New Roman"/>
            <w:noProof/>
          </w:rPr>
          <w:t xml:space="preserve">   </w:t>
        </w:r>
        <w:r>
          <w:rPr>
            <w:rStyle w:val="afff8"/>
            <w:rFonts w:ascii="Times New Roman" w:eastAsiaTheme="minorEastAsia" w:hAnsi="Times New Roman"/>
            <w:noProof/>
          </w:rPr>
          <w:t>供应商须知</w:t>
        </w:r>
        <w:r>
          <w:rPr>
            <w:rFonts w:ascii="Times New Roman" w:eastAsiaTheme="minorEastAsia" w:hAnsi="Times New Roman"/>
            <w:noProof/>
          </w:rPr>
          <w:tab/>
        </w:r>
        <w:r>
          <w:rPr>
            <w:rFonts w:ascii="Times New Roman" w:eastAsiaTheme="minorEastAsia" w:hAnsi="Times New Roman"/>
            <w:noProof/>
          </w:rPr>
          <w:fldChar w:fldCharType="begin"/>
        </w:r>
        <w:r>
          <w:rPr>
            <w:rFonts w:ascii="Times New Roman" w:eastAsiaTheme="minorEastAsia" w:hAnsi="Times New Roman"/>
            <w:noProof/>
          </w:rPr>
          <w:instrText xml:space="preserve"> PAGEREF _Toc97371942 \h </w:instrText>
        </w:r>
        <w:r>
          <w:rPr>
            <w:rFonts w:ascii="Times New Roman" w:eastAsiaTheme="minorEastAsia" w:hAnsi="Times New Roman"/>
            <w:noProof/>
          </w:rPr>
        </w:r>
        <w:r>
          <w:rPr>
            <w:rFonts w:ascii="Times New Roman" w:eastAsiaTheme="minorEastAsia" w:hAnsi="Times New Roman"/>
            <w:noProof/>
          </w:rPr>
          <w:fldChar w:fldCharType="separate"/>
        </w:r>
        <w:r w:rsidR="00C10E35">
          <w:rPr>
            <w:rFonts w:ascii="Times New Roman" w:eastAsiaTheme="minorEastAsia" w:hAnsi="Times New Roman"/>
            <w:noProof/>
          </w:rPr>
          <w:t>4</w:t>
        </w:r>
        <w:r>
          <w:rPr>
            <w:rFonts w:ascii="Times New Roman" w:eastAsiaTheme="minorEastAsia" w:hAnsi="Times New Roman"/>
            <w:noProof/>
          </w:rPr>
          <w:fldChar w:fldCharType="end"/>
        </w:r>
      </w:hyperlink>
    </w:p>
    <w:p w14:paraId="4609EE7C" w14:textId="3450AE30" w:rsidR="005C436B" w:rsidRDefault="00000000">
      <w:pPr>
        <w:pStyle w:val="TOC1"/>
        <w:spacing w:line="360" w:lineRule="auto"/>
        <w:rPr>
          <w:rFonts w:ascii="Times New Roman" w:eastAsiaTheme="minorEastAsia" w:hAnsi="Times New Roman"/>
          <w:b w:val="0"/>
          <w:noProof/>
          <w:sz w:val="21"/>
          <w:szCs w:val="22"/>
        </w:rPr>
      </w:pPr>
      <w:hyperlink w:anchor="_Toc97371943" w:history="1">
        <w:r>
          <w:rPr>
            <w:rStyle w:val="afff8"/>
            <w:rFonts w:ascii="Times New Roman" w:eastAsiaTheme="minorEastAsia" w:hAnsi="Times New Roman"/>
            <w:noProof/>
          </w:rPr>
          <w:t>第三章</w:t>
        </w:r>
        <w:r>
          <w:rPr>
            <w:rStyle w:val="afff8"/>
            <w:rFonts w:ascii="Times New Roman" w:eastAsiaTheme="minorEastAsia" w:hAnsi="Times New Roman"/>
            <w:noProof/>
          </w:rPr>
          <w:t xml:space="preserve">   </w:t>
        </w:r>
        <w:r>
          <w:rPr>
            <w:rStyle w:val="afff8"/>
            <w:rFonts w:ascii="Times New Roman" w:eastAsiaTheme="minorEastAsia" w:hAnsi="Times New Roman"/>
            <w:noProof/>
          </w:rPr>
          <w:t>评审方法和评审标准</w:t>
        </w:r>
        <w:r>
          <w:rPr>
            <w:rFonts w:ascii="Times New Roman" w:eastAsiaTheme="minorEastAsia" w:hAnsi="Times New Roman"/>
            <w:noProof/>
          </w:rPr>
          <w:tab/>
        </w:r>
        <w:r>
          <w:rPr>
            <w:rFonts w:ascii="Times New Roman" w:eastAsiaTheme="minorEastAsia" w:hAnsi="Times New Roman"/>
            <w:noProof/>
          </w:rPr>
          <w:fldChar w:fldCharType="begin"/>
        </w:r>
        <w:r>
          <w:rPr>
            <w:rFonts w:ascii="Times New Roman" w:eastAsiaTheme="minorEastAsia" w:hAnsi="Times New Roman"/>
            <w:noProof/>
          </w:rPr>
          <w:instrText xml:space="preserve"> PAGEREF _Toc97371943 \h </w:instrText>
        </w:r>
        <w:r>
          <w:rPr>
            <w:rFonts w:ascii="Times New Roman" w:eastAsiaTheme="minorEastAsia" w:hAnsi="Times New Roman"/>
            <w:noProof/>
          </w:rPr>
        </w:r>
        <w:r>
          <w:rPr>
            <w:rFonts w:ascii="Times New Roman" w:eastAsiaTheme="minorEastAsia" w:hAnsi="Times New Roman"/>
            <w:noProof/>
          </w:rPr>
          <w:fldChar w:fldCharType="separate"/>
        </w:r>
        <w:r w:rsidR="00C10E35">
          <w:rPr>
            <w:rFonts w:ascii="Times New Roman" w:eastAsiaTheme="minorEastAsia" w:hAnsi="Times New Roman"/>
            <w:noProof/>
          </w:rPr>
          <w:t>18</w:t>
        </w:r>
        <w:r>
          <w:rPr>
            <w:rFonts w:ascii="Times New Roman" w:eastAsiaTheme="minorEastAsia" w:hAnsi="Times New Roman"/>
            <w:noProof/>
          </w:rPr>
          <w:fldChar w:fldCharType="end"/>
        </w:r>
      </w:hyperlink>
    </w:p>
    <w:p w14:paraId="060EEBA2" w14:textId="5F408471" w:rsidR="005C436B" w:rsidRDefault="00000000">
      <w:pPr>
        <w:pStyle w:val="TOC1"/>
        <w:spacing w:line="360" w:lineRule="auto"/>
        <w:rPr>
          <w:rFonts w:ascii="Times New Roman" w:eastAsiaTheme="minorEastAsia" w:hAnsi="Times New Roman"/>
          <w:b w:val="0"/>
          <w:noProof/>
          <w:sz w:val="21"/>
          <w:szCs w:val="22"/>
        </w:rPr>
      </w:pPr>
      <w:hyperlink w:anchor="_Toc97371945" w:history="1">
        <w:r>
          <w:rPr>
            <w:rStyle w:val="afff8"/>
            <w:rFonts w:ascii="Times New Roman" w:eastAsiaTheme="minorEastAsia" w:hAnsi="Times New Roman"/>
            <w:noProof/>
          </w:rPr>
          <w:t>第四章</w:t>
        </w:r>
        <w:r>
          <w:rPr>
            <w:rStyle w:val="afff8"/>
            <w:rFonts w:ascii="Times New Roman" w:eastAsiaTheme="minorEastAsia" w:hAnsi="Times New Roman"/>
            <w:noProof/>
          </w:rPr>
          <w:t xml:space="preserve">   </w:t>
        </w:r>
        <w:r>
          <w:rPr>
            <w:rStyle w:val="afff8"/>
            <w:rFonts w:ascii="Times New Roman" w:eastAsiaTheme="minorEastAsia" w:hAnsi="Times New Roman"/>
            <w:noProof/>
          </w:rPr>
          <w:t>采购需求</w:t>
        </w:r>
        <w:r>
          <w:rPr>
            <w:rFonts w:ascii="Times New Roman" w:eastAsiaTheme="minorEastAsia" w:hAnsi="Times New Roman"/>
            <w:noProof/>
          </w:rPr>
          <w:tab/>
        </w:r>
        <w:r>
          <w:rPr>
            <w:rFonts w:ascii="Times New Roman" w:eastAsiaTheme="minorEastAsia" w:hAnsi="Times New Roman"/>
            <w:noProof/>
          </w:rPr>
          <w:fldChar w:fldCharType="begin"/>
        </w:r>
        <w:r>
          <w:rPr>
            <w:rFonts w:ascii="Times New Roman" w:eastAsiaTheme="minorEastAsia" w:hAnsi="Times New Roman"/>
            <w:noProof/>
          </w:rPr>
          <w:instrText xml:space="preserve"> PAGEREF _Toc97371945 \h </w:instrText>
        </w:r>
        <w:r>
          <w:rPr>
            <w:rFonts w:ascii="Times New Roman" w:eastAsiaTheme="minorEastAsia" w:hAnsi="Times New Roman"/>
            <w:noProof/>
          </w:rPr>
        </w:r>
        <w:r>
          <w:rPr>
            <w:rFonts w:ascii="Times New Roman" w:eastAsiaTheme="minorEastAsia" w:hAnsi="Times New Roman"/>
            <w:noProof/>
          </w:rPr>
          <w:fldChar w:fldCharType="separate"/>
        </w:r>
        <w:r w:rsidR="00C10E35">
          <w:rPr>
            <w:rFonts w:ascii="Times New Roman" w:eastAsiaTheme="minorEastAsia" w:hAnsi="Times New Roman"/>
            <w:noProof/>
          </w:rPr>
          <w:t>29</w:t>
        </w:r>
        <w:r>
          <w:rPr>
            <w:rFonts w:ascii="Times New Roman" w:eastAsiaTheme="minorEastAsia" w:hAnsi="Times New Roman"/>
            <w:noProof/>
          </w:rPr>
          <w:fldChar w:fldCharType="end"/>
        </w:r>
      </w:hyperlink>
    </w:p>
    <w:p w14:paraId="05725E80" w14:textId="47566DCD" w:rsidR="005C436B" w:rsidRDefault="00000000">
      <w:pPr>
        <w:pStyle w:val="TOC1"/>
        <w:spacing w:line="360" w:lineRule="auto"/>
        <w:rPr>
          <w:rFonts w:ascii="Times New Roman" w:eastAsiaTheme="minorEastAsia" w:hAnsi="Times New Roman"/>
          <w:b w:val="0"/>
          <w:noProof/>
          <w:sz w:val="21"/>
          <w:szCs w:val="22"/>
        </w:rPr>
      </w:pPr>
      <w:hyperlink w:anchor="_Toc97371946" w:history="1">
        <w:r>
          <w:rPr>
            <w:rStyle w:val="afff8"/>
            <w:rFonts w:ascii="Times New Roman" w:eastAsiaTheme="minorEastAsia" w:hAnsi="Times New Roman"/>
            <w:noProof/>
          </w:rPr>
          <w:t>第五章</w:t>
        </w:r>
        <w:r>
          <w:rPr>
            <w:rStyle w:val="afff8"/>
            <w:rFonts w:ascii="Times New Roman" w:eastAsiaTheme="minorEastAsia" w:hAnsi="Times New Roman"/>
            <w:noProof/>
          </w:rPr>
          <w:t xml:space="preserve">   </w:t>
        </w:r>
        <w:r>
          <w:rPr>
            <w:rStyle w:val="afff8"/>
            <w:rFonts w:ascii="Times New Roman" w:eastAsiaTheme="minorEastAsia" w:hAnsi="Times New Roman"/>
            <w:noProof/>
          </w:rPr>
          <w:t>合同草案条款</w:t>
        </w:r>
        <w:r>
          <w:rPr>
            <w:rFonts w:ascii="Times New Roman" w:eastAsiaTheme="minorEastAsia" w:hAnsi="Times New Roman"/>
            <w:noProof/>
          </w:rPr>
          <w:tab/>
        </w:r>
        <w:r>
          <w:rPr>
            <w:rFonts w:ascii="Times New Roman" w:eastAsiaTheme="minorEastAsia" w:hAnsi="Times New Roman"/>
            <w:noProof/>
          </w:rPr>
          <w:fldChar w:fldCharType="begin"/>
        </w:r>
        <w:r>
          <w:rPr>
            <w:rFonts w:ascii="Times New Roman" w:eastAsiaTheme="minorEastAsia" w:hAnsi="Times New Roman"/>
            <w:noProof/>
          </w:rPr>
          <w:instrText xml:space="preserve"> PAGEREF _Toc97371946 \h </w:instrText>
        </w:r>
        <w:r>
          <w:rPr>
            <w:rFonts w:ascii="Times New Roman" w:eastAsiaTheme="minorEastAsia" w:hAnsi="Times New Roman"/>
            <w:noProof/>
          </w:rPr>
        </w:r>
        <w:r>
          <w:rPr>
            <w:rFonts w:ascii="Times New Roman" w:eastAsiaTheme="minorEastAsia" w:hAnsi="Times New Roman"/>
            <w:noProof/>
          </w:rPr>
          <w:fldChar w:fldCharType="separate"/>
        </w:r>
        <w:r w:rsidR="00C10E35">
          <w:rPr>
            <w:rFonts w:ascii="Times New Roman" w:eastAsiaTheme="minorEastAsia" w:hAnsi="Times New Roman"/>
            <w:noProof/>
          </w:rPr>
          <w:t>32</w:t>
        </w:r>
        <w:r>
          <w:rPr>
            <w:rFonts w:ascii="Times New Roman" w:eastAsiaTheme="minorEastAsia" w:hAnsi="Times New Roman"/>
            <w:noProof/>
          </w:rPr>
          <w:fldChar w:fldCharType="end"/>
        </w:r>
      </w:hyperlink>
    </w:p>
    <w:p w14:paraId="0FA01444" w14:textId="182F33BE" w:rsidR="005C436B" w:rsidRDefault="00000000">
      <w:pPr>
        <w:pStyle w:val="TOC1"/>
        <w:spacing w:line="360" w:lineRule="auto"/>
        <w:rPr>
          <w:rFonts w:ascii="Times New Roman" w:eastAsiaTheme="minorEastAsia" w:hAnsi="Times New Roman"/>
          <w:b w:val="0"/>
          <w:noProof/>
          <w:sz w:val="21"/>
          <w:szCs w:val="22"/>
        </w:rPr>
      </w:pPr>
      <w:hyperlink w:anchor="_Toc97371947" w:history="1">
        <w:r>
          <w:rPr>
            <w:rStyle w:val="afff8"/>
            <w:rFonts w:ascii="Times New Roman" w:eastAsiaTheme="minorEastAsia" w:hAnsi="Times New Roman"/>
            <w:noProof/>
          </w:rPr>
          <w:t>第六章</w:t>
        </w:r>
        <w:r>
          <w:rPr>
            <w:rStyle w:val="afff8"/>
            <w:rFonts w:ascii="Times New Roman" w:eastAsiaTheme="minorEastAsia" w:hAnsi="Times New Roman"/>
            <w:noProof/>
          </w:rPr>
          <w:t xml:space="preserve">   </w:t>
        </w:r>
        <w:r>
          <w:rPr>
            <w:rStyle w:val="afff8"/>
            <w:rFonts w:ascii="Times New Roman" w:eastAsiaTheme="minorEastAsia" w:hAnsi="Times New Roman"/>
            <w:noProof/>
          </w:rPr>
          <w:t>响应文件格式</w:t>
        </w:r>
        <w:r>
          <w:rPr>
            <w:rFonts w:ascii="Times New Roman" w:eastAsiaTheme="minorEastAsia" w:hAnsi="Times New Roman"/>
            <w:noProof/>
          </w:rPr>
          <w:tab/>
        </w:r>
        <w:r>
          <w:rPr>
            <w:rFonts w:ascii="Times New Roman" w:eastAsiaTheme="minorEastAsia" w:hAnsi="Times New Roman"/>
            <w:noProof/>
          </w:rPr>
          <w:fldChar w:fldCharType="begin"/>
        </w:r>
        <w:r>
          <w:rPr>
            <w:rFonts w:ascii="Times New Roman" w:eastAsiaTheme="minorEastAsia" w:hAnsi="Times New Roman"/>
            <w:noProof/>
          </w:rPr>
          <w:instrText xml:space="preserve"> PAGEREF _Toc97371947 \h </w:instrText>
        </w:r>
        <w:r>
          <w:rPr>
            <w:rFonts w:ascii="Times New Roman" w:eastAsiaTheme="minorEastAsia" w:hAnsi="Times New Roman"/>
            <w:noProof/>
          </w:rPr>
        </w:r>
        <w:r>
          <w:rPr>
            <w:rFonts w:ascii="Times New Roman" w:eastAsiaTheme="minorEastAsia" w:hAnsi="Times New Roman"/>
            <w:noProof/>
          </w:rPr>
          <w:fldChar w:fldCharType="separate"/>
        </w:r>
        <w:r w:rsidR="00C10E35">
          <w:rPr>
            <w:rFonts w:ascii="Times New Roman" w:eastAsiaTheme="minorEastAsia" w:hAnsi="Times New Roman"/>
            <w:noProof/>
          </w:rPr>
          <w:t>91</w:t>
        </w:r>
        <w:r>
          <w:rPr>
            <w:rFonts w:ascii="Times New Roman" w:eastAsiaTheme="minorEastAsia" w:hAnsi="Times New Roman"/>
            <w:noProof/>
          </w:rPr>
          <w:fldChar w:fldCharType="end"/>
        </w:r>
      </w:hyperlink>
    </w:p>
    <w:p w14:paraId="0B363E49" w14:textId="77777777" w:rsidR="005C436B" w:rsidRDefault="00000000">
      <w:pPr>
        <w:pStyle w:val="TOC1"/>
        <w:spacing w:line="360" w:lineRule="auto"/>
        <w:rPr>
          <w:rFonts w:ascii="Times New Roman" w:eastAsiaTheme="minorEastAsia" w:hAnsi="Times New Roman"/>
          <w:b w:val="0"/>
        </w:rPr>
      </w:pPr>
      <w:r>
        <w:rPr>
          <w:rFonts w:ascii="Times New Roman" w:eastAsiaTheme="minorEastAsia" w:hAnsi="Times New Roman"/>
          <w:b w:val="0"/>
        </w:rPr>
        <w:fldChar w:fldCharType="end"/>
      </w:r>
    </w:p>
    <w:p w14:paraId="3B00383B" w14:textId="77777777" w:rsidR="005C436B" w:rsidRDefault="005C436B">
      <w:pPr>
        <w:pStyle w:val="TOC1"/>
        <w:spacing w:line="360" w:lineRule="auto"/>
        <w:rPr>
          <w:rFonts w:ascii="Times New Roman" w:eastAsiaTheme="minorEastAsia" w:hAnsi="Times New Roman"/>
          <w:b w:val="0"/>
          <w:sz w:val="36"/>
          <w:szCs w:val="36"/>
        </w:rPr>
      </w:pPr>
      <w:bookmarkStart w:id="0" w:name="_Toc97371941"/>
    </w:p>
    <w:p w14:paraId="173521EB" w14:textId="77777777" w:rsidR="005C436B" w:rsidRDefault="005C436B">
      <w:pPr>
        <w:spacing w:line="360" w:lineRule="auto"/>
        <w:jc w:val="center"/>
        <w:outlineLvl w:val="0"/>
        <w:rPr>
          <w:rFonts w:eastAsiaTheme="minorEastAsia"/>
          <w:b/>
          <w:sz w:val="36"/>
          <w:szCs w:val="36"/>
        </w:rPr>
        <w:sectPr w:rsidR="005C436B">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6C62EC1E" w14:textId="77777777" w:rsidR="005C436B" w:rsidRDefault="00000000">
      <w:pPr>
        <w:spacing w:line="360" w:lineRule="auto"/>
        <w:jc w:val="center"/>
        <w:outlineLvl w:val="0"/>
        <w:rPr>
          <w:rFonts w:eastAsiaTheme="minorEastAsia"/>
          <w:b/>
          <w:sz w:val="36"/>
          <w:szCs w:val="36"/>
        </w:rPr>
      </w:pPr>
      <w:r>
        <w:rPr>
          <w:rFonts w:eastAsiaTheme="minorEastAsia"/>
          <w:b/>
          <w:sz w:val="36"/>
          <w:szCs w:val="36"/>
        </w:rPr>
        <w:t>第一章</w:t>
      </w:r>
      <w:r>
        <w:rPr>
          <w:rFonts w:eastAsiaTheme="minorEastAsia"/>
          <w:b/>
          <w:sz w:val="36"/>
          <w:szCs w:val="36"/>
        </w:rPr>
        <w:t xml:space="preserve">   </w:t>
      </w:r>
      <w:r>
        <w:rPr>
          <w:rFonts w:eastAsiaTheme="minorEastAsia"/>
          <w:b/>
          <w:sz w:val="36"/>
          <w:szCs w:val="36"/>
        </w:rPr>
        <w:t>采购邀请</w:t>
      </w:r>
      <w:bookmarkStart w:id="1" w:name="_Toc35393621"/>
      <w:bookmarkStart w:id="2" w:name="_Toc28359079"/>
      <w:bookmarkStart w:id="3" w:name="_Toc28359002"/>
      <w:bookmarkStart w:id="4" w:name="_Toc35393790"/>
      <w:bookmarkStart w:id="5" w:name="_Hlk24379207"/>
      <w:bookmarkEnd w:id="0"/>
    </w:p>
    <w:p w14:paraId="2A091A22" w14:textId="77777777" w:rsidR="005C436B" w:rsidRDefault="005C436B">
      <w:pPr>
        <w:spacing w:line="360" w:lineRule="auto"/>
        <w:ind w:firstLineChars="200" w:firstLine="480"/>
        <w:rPr>
          <w:rFonts w:eastAsiaTheme="minorEastAsia"/>
          <w:sz w:val="24"/>
        </w:rPr>
      </w:pPr>
    </w:p>
    <w:p w14:paraId="3A3C5F19" w14:textId="77777777" w:rsidR="005C436B"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一、项目基本情况</w:t>
      </w:r>
      <w:bookmarkEnd w:id="1"/>
      <w:bookmarkEnd w:id="2"/>
      <w:bookmarkEnd w:id="3"/>
      <w:bookmarkEnd w:id="4"/>
    </w:p>
    <w:p w14:paraId="39190644" w14:textId="0D0A635D" w:rsidR="005C436B" w:rsidRDefault="00000000">
      <w:pPr>
        <w:spacing w:line="360" w:lineRule="auto"/>
        <w:ind w:firstLineChars="200" w:firstLine="480"/>
        <w:rPr>
          <w:rFonts w:eastAsiaTheme="minorEastAsia"/>
          <w:sz w:val="24"/>
        </w:rPr>
      </w:pPr>
      <w:r>
        <w:rPr>
          <w:rFonts w:eastAsiaTheme="minorEastAsia"/>
          <w:sz w:val="24"/>
        </w:rPr>
        <w:t>1.</w:t>
      </w:r>
      <w:r>
        <w:rPr>
          <w:rFonts w:eastAsiaTheme="minorEastAsia"/>
          <w:sz w:val="24"/>
        </w:rPr>
        <w:t>项目编号：</w:t>
      </w:r>
      <w:r>
        <w:rPr>
          <w:rFonts w:eastAsiaTheme="minorEastAsia"/>
          <w:sz w:val="24"/>
        </w:rPr>
        <w:t>ZTXY-2024-</w:t>
      </w:r>
      <w:r w:rsidR="00831C9E" w:rsidRPr="00831C9E">
        <w:rPr>
          <w:rFonts w:eastAsiaTheme="minorEastAsia"/>
          <w:sz w:val="24"/>
        </w:rPr>
        <w:t>G39474</w:t>
      </w:r>
    </w:p>
    <w:p w14:paraId="101243C9" w14:textId="77777777" w:rsidR="005C436B" w:rsidRDefault="00000000">
      <w:pPr>
        <w:spacing w:line="360" w:lineRule="auto"/>
        <w:ind w:firstLineChars="200" w:firstLine="480"/>
        <w:rPr>
          <w:rFonts w:eastAsiaTheme="minorEastAsia"/>
          <w:sz w:val="24"/>
        </w:rPr>
      </w:pPr>
      <w:r>
        <w:rPr>
          <w:rFonts w:eastAsiaTheme="minorEastAsia"/>
          <w:sz w:val="24"/>
        </w:rPr>
        <w:t>2.</w:t>
      </w:r>
      <w:r>
        <w:rPr>
          <w:rFonts w:eastAsiaTheme="minorEastAsia"/>
          <w:sz w:val="24"/>
        </w:rPr>
        <w:t>项目名称：</w:t>
      </w:r>
      <w:r>
        <w:rPr>
          <w:rFonts w:eastAsiaTheme="minorEastAsia" w:hint="eastAsia"/>
          <w:sz w:val="24"/>
        </w:rPr>
        <w:t>中国地质大学（北京）保卫处校园消防系统更新项目</w:t>
      </w:r>
    </w:p>
    <w:p w14:paraId="27BF2AC5" w14:textId="77777777" w:rsidR="005C436B" w:rsidRDefault="00000000">
      <w:pPr>
        <w:spacing w:line="360" w:lineRule="auto"/>
        <w:ind w:firstLineChars="200" w:firstLine="480"/>
        <w:rPr>
          <w:rFonts w:eastAsiaTheme="minorEastAsia"/>
          <w:sz w:val="24"/>
        </w:rPr>
      </w:pPr>
      <w:r>
        <w:rPr>
          <w:rFonts w:eastAsiaTheme="minorEastAsia"/>
          <w:sz w:val="24"/>
        </w:rPr>
        <w:t>3.</w:t>
      </w:r>
      <w:r>
        <w:rPr>
          <w:rFonts w:eastAsiaTheme="minorEastAsia"/>
          <w:sz w:val="24"/>
        </w:rPr>
        <w:t>采购方式：竞争性磋商</w:t>
      </w:r>
    </w:p>
    <w:bookmarkEnd w:id="5"/>
    <w:p w14:paraId="6BD89C9C" w14:textId="77777777" w:rsidR="005C436B" w:rsidRDefault="00000000">
      <w:pPr>
        <w:spacing w:line="360" w:lineRule="auto"/>
        <w:ind w:firstLineChars="200" w:firstLine="480"/>
        <w:rPr>
          <w:rFonts w:eastAsiaTheme="minorEastAsia"/>
          <w:sz w:val="24"/>
        </w:rPr>
      </w:pPr>
      <w:r>
        <w:rPr>
          <w:rFonts w:eastAsiaTheme="minorEastAsia"/>
          <w:sz w:val="24"/>
        </w:rPr>
        <w:t>4.</w:t>
      </w:r>
      <w:r>
        <w:rPr>
          <w:rFonts w:eastAsiaTheme="minorEastAsia"/>
          <w:sz w:val="24"/>
        </w:rPr>
        <w:t>项目预算金额：</w:t>
      </w:r>
      <w:r>
        <w:rPr>
          <w:rFonts w:eastAsiaTheme="minorEastAsia" w:hint="eastAsia"/>
          <w:sz w:val="24"/>
          <w:u w:val="single"/>
        </w:rPr>
        <w:t>980797.22</w:t>
      </w:r>
      <w:r>
        <w:rPr>
          <w:rFonts w:eastAsiaTheme="minorEastAsia" w:hint="eastAsia"/>
          <w:sz w:val="24"/>
        </w:rPr>
        <w:t>元、项目最高限价：</w:t>
      </w:r>
      <w:r>
        <w:rPr>
          <w:rFonts w:eastAsiaTheme="minorEastAsia" w:hint="eastAsia"/>
          <w:sz w:val="24"/>
          <w:u w:val="single"/>
        </w:rPr>
        <w:t>980797.22</w:t>
      </w:r>
      <w:r>
        <w:rPr>
          <w:rFonts w:eastAsiaTheme="minorEastAsia" w:hint="eastAsia"/>
          <w:sz w:val="24"/>
        </w:rPr>
        <w:t>元；</w:t>
      </w:r>
      <w:r>
        <w:rPr>
          <w:rFonts w:eastAsiaTheme="minorEastAsia"/>
          <w:sz w:val="24"/>
        </w:rPr>
        <w:t xml:space="preserve"> </w:t>
      </w:r>
    </w:p>
    <w:p w14:paraId="6FFCECBA" w14:textId="77777777" w:rsidR="005C436B" w:rsidRDefault="00000000">
      <w:pPr>
        <w:spacing w:line="360" w:lineRule="auto"/>
        <w:ind w:firstLineChars="200" w:firstLine="480"/>
        <w:rPr>
          <w:rFonts w:eastAsiaTheme="minorEastAsia"/>
          <w:sz w:val="24"/>
        </w:rPr>
      </w:pPr>
      <w:r>
        <w:rPr>
          <w:rFonts w:eastAsiaTheme="minorEastAsia"/>
          <w:sz w:val="24"/>
        </w:rPr>
        <w:t>5.</w:t>
      </w:r>
      <w:r>
        <w:rPr>
          <w:rFonts w:eastAsiaTheme="minorEastAsia"/>
          <w:sz w:val="24"/>
        </w:rPr>
        <w:t>采购需求：</w:t>
      </w:r>
    </w:p>
    <w:tbl>
      <w:tblPr>
        <w:tblW w:w="452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6"/>
        <w:gridCol w:w="993"/>
        <w:gridCol w:w="3528"/>
      </w:tblGrid>
      <w:tr w:rsidR="005C436B" w14:paraId="3D854075" w14:textId="77777777">
        <w:trPr>
          <w:trHeight w:val="454"/>
        </w:trPr>
        <w:tc>
          <w:tcPr>
            <w:tcW w:w="1382" w:type="pct"/>
            <w:vAlign w:val="center"/>
          </w:tcPr>
          <w:p w14:paraId="551296AD" w14:textId="77777777" w:rsidR="005C436B" w:rsidRDefault="00000000">
            <w:pPr>
              <w:jc w:val="center"/>
              <w:rPr>
                <w:rFonts w:eastAsiaTheme="minorEastAsia"/>
                <w:sz w:val="24"/>
              </w:rPr>
            </w:pPr>
            <w:r>
              <w:rPr>
                <w:rFonts w:eastAsiaTheme="minorEastAsia"/>
                <w:sz w:val="24"/>
              </w:rPr>
              <w:t>标的名称</w:t>
            </w:r>
          </w:p>
        </w:tc>
        <w:tc>
          <w:tcPr>
            <w:tcW w:w="863" w:type="pct"/>
            <w:vAlign w:val="center"/>
          </w:tcPr>
          <w:p w14:paraId="452B5578" w14:textId="77777777" w:rsidR="005C436B" w:rsidRDefault="00000000">
            <w:pPr>
              <w:jc w:val="center"/>
              <w:rPr>
                <w:rFonts w:eastAsiaTheme="minorEastAsia"/>
                <w:sz w:val="24"/>
              </w:rPr>
            </w:pPr>
            <w:r>
              <w:rPr>
                <w:rFonts w:eastAsiaTheme="minorEastAsia"/>
                <w:sz w:val="24"/>
              </w:rPr>
              <w:t>采购包预算金额（元）</w:t>
            </w:r>
          </w:p>
        </w:tc>
        <w:tc>
          <w:tcPr>
            <w:tcW w:w="605" w:type="pct"/>
            <w:vAlign w:val="center"/>
          </w:tcPr>
          <w:p w14:paraId="2A7AC8A4" w14:textId="77777777" w:rsidR="005C436B" w:rsidRDefault="00000000">
            <w:pPr>
              <w:jc w:val="center"/>
              <w:rPr>
                <w:rFonts w:eastAsiaTheme="minorEastAsia"/>
                <w:sz w:val="24"/>
              </w:rPr>
            </w:pPr>
            <w:r>
              <w:rPr>
                <w:rFonts w:eastAsiaTheme="minorEastAsia"/>
                <w:sz w:val="24"/>
              </w:rPr>
              <w:t>数量</w:t>
            </w:r>
          </w:p>
        </w:tc>
        <w:tc>
          <w:tcPr>
            <w:tcW w:w="2150" w:type="pct"/>
            <w:vAlign w:val="center"/>
          </w:tcPr>
          <w:p w14:paraId="43701292" w14:textId="77777777" w:rsidR="005C436B" w:rsidRDefault="00000000">
            <w:pPr>
              <w:jc w:val="center"/>
              <w:rPr>
                <w:rFonts w:eastAsiaTheme="minorEastAsia"/>
                <w:sz w:val="24"/>
              </w:rPr>
            </w:pPr>
            <w:r>
              <w:rPr>
                <w:rFonts w:eastAsiaTheme="minorEastAsia"/>
                <w:sz w:val="24"/>
              </w:rPr>
              <w:t>简要技术需求或服务要求</w:t>
            </w:r>
          </w:p>
        </w:tc>
      </w:tr>
      <w:tr w:rsidR="005C436B" w14:paraId="72AE89D3" w14:textId="77777777">
        <w:trPr>
          <w:trHeight w:val="454"/>
        </w:trPr>
        <w:tc>
          <w:tcPr>
            <w:tcW w:w="1382" w:type="pct"/>
            <w:vAlign w:val="center"/>
          </w:tcPr>
          <w:p w14:paraId="3C06A50A" w14:textId="77777777" w:rsidR="005C436B" w:rsidRDefault="00000000">
            <w:pPr>
              <w:jc w:val="center"/>
              <w:rPr>
                <w:rFonts w:eastAsiaTheme="minorEastAsia"/>
                <w:sz w:val="24"/>
              </w:rPr>
            </w:pPr>
            <w:r>
              <w:rPr>
                <w:rFonts w:eastAsiaTheme="minorEastAsia" w:hint="eastAsia"/>
                <w:sz w:val="24"/>
              </w:rPr>
              <w:t>中国地质大学（北京）保卫处校园消防系统更新项目</w:t>
            </w:r>
          </w:p>
        </w:tc>
        <w:tc>
          <w:tcPr>
            <w:tcW w:w="863" w:type="pct"/>
            <w:vAlign w:val="center"/>
          </w:tcPr>
          <w:p w14:paraId="65F656FC" w14:textId="77777777" w:rsidR="005C436B" w:rsidRDefault="00000000">
            <w:pPr>
              <w:rPr>
                <w:rFonts w:eastAsiaTheme="minorEastAsia"/>
                <w:sz w:val="24"/>
                <w:u w:val="single"/>
              </w:rPr>
            </w:pPr>
            <w:r>
              <w:rPr>
                <w:rFonts w:eastAsiaTheme="minorEastAsia"/>
                <w:sz w:val="24"/>
                <w:u w:val="single"/>
              </w:rPr>
              <w:t>980797.22</w:t>
            </w:r>
          </w:p>
        </w:tc>
        <w:tc>
          <w:tcPr>
            <w:tcW w:w="605" w:type="pct"/>
            <w:vAlign w:val="center"/>
          </w:tcPr>
          <w:p w14:paraId="3673E008" w14:textId="77777777" w:rsidR="005C436B" w:rsidRDefault="00000000">
            <w:pPr>
              <w:jc w:val="center"/>
              <w:rPr>
                <w:rFonts w:eastAsiaTheme="minorEastAsia"/>
                <w:sz w:val="24"/>
              </w:rPr>
            </w:pPr>
            <w:r>
              <w:rPr>
                <w:rFonts w:eastAsiaTheme="minorEastAsia" w:hint="eastAsia"/>
                <w:sz w:val="24"/>
              </w:rPr>
              <w:t>1</w:t>
            </w:r>
            <w:r>
              <w:rPr>
                <w:rFonts w:eastAsiaTheme="minorEastAsia" w:hint="eastAsia"/>
                <w:sz w:val="24"/>
              </w:rPr>
              <w:t>项</w:t>
            </w:r>
          </w:p>
        </w:tc>
        <w:tc>
          <w:tcPr>
            <w:tcW w:w="2150" w:type="pct"/>
            <w:vAlign w:val="center"/>
          </w:tcPr>
          <w:p w14:paraId="16666E9F" w14:textId="77777777" w:rsidR="005C436B" w:rsidRDefault="00000000">
            <w:pPr>
              <w:rPr>
                <w:rFonts w:eastAsiaTheme="minorEastAsia"/>
                <w:sz w:val="24"/>
              </w:rPr>
            </w:pPr>
            <w:r>
              <w:rPr>
                <w:rFonts w:eastAsiaTheme="minorEastAsia" w:hint="eastAsia"/>
                <w:sz w:val="24"/>
              </w:rPr>
              <w:t>本项目主要内容是中国地质大学（北京）保卫处校园消防系统更新项目。具体内容详见工程量清单及竞争性磋商文件《第四章》要求。</w:t>
            </w:r>
          </w:p>
        </w:tc>
      </w:tr>
    </w:tbl>
    <w:p w14:paraId="2CEA491B" w14:textId="77777777" w:rsidR="005C436B" w:rsidRDefault="005C436B">
      <w:pPr>
        <w:spacing w:line="360" w:lineRule="auto"/>
        <w:ind w:firstLineChars="200" w:firstLine="480"/>
        <w:rPr>
          <w:rFonts w:eastAsiaTheme="minorEastAsia"/>
          <w:sz w:val="24"/>
        </w:rPr>
      </w:pPr>
    </w:p>
    <w:p w14:paraId="3303688D" w14:textId="203B69F5" w:rsidR="005C436B" w:rsidRDefault="00000000">
      <w:pPr>
        <w:spacing w:line="360" w:lineRule="auto"/>
        <w:ind w:firstLineChars="200" w:firstLine="480"/>
        <w:rPr>
          <w:rFonts w:eastAsiaTheme="minorEastAsia"/>
          <w:sz w:val="24"/>
          <w:u w:val="single"/>
        </w:rPr>
      </w:pPr>
      <w:r>
        <w:rPr>
          <w:rFonts w:eastAsiaTheme="minorEastAsia"/>
          <w:sz w:val="24"/>
        </w:rPr>
        <w:t>6.</w:t>
      </w:r>
      <w:r>
        <w:rPr>
          <w:rFonts w:eastAsiaTheme="minorEastAsia"/>
          <w:sz w:val="24"/>
        </w:rPr>
        <w:t>合同履行期限：</w:t>
      </w:r>
      <w:r>
        <w:rPr>
          <w:rFonts w:eastAsiaTheme="minorEastAsia" w:hint="eastAsia"/>
          <w:sz w:val="24"/>
        </w:rPr>
        <w:t>工期</w:t>
      </w:r>
      <w:r>
        <w:rPr>
          <w:rFonts w:eastAsiaTheme="minorEastAsia" w:hint="eastAsia"/>
          <w:sz w:val="24"/>
          <w:u w:val="single"/>
        </w:rPr>
        <w:t>60</w:t>
      </w:r>
      <w:r>
        <w:rPr>
          <w:rFonts w:eastAsiaTheme="minorEastAsia" w:hint="eastAsia"/>
          <w:sz w:val="24"/>
        </w:rPr>
        <w:t>日历天。计划开工日期：</w:t>
      </w:r>
      <w:r>
        <w:rPr>
          <w:rFonts w:eastAsiaTheme="minorEastAsia" w:hint="eastAsia"/>
          <w:sz w:val="24"/>
        </w:rPr>
        <w:t>20</w:t>
      </w:r>
      <w:r>
        <w:rPr>
          <w:rFonts w:eastAsiaTheme="minorEastAsia"/>
          <w:sz w:val="24"/>
        </w:rPr>
        <w:t>24</w:t>
      </w:r>
      <w:r>
        <w:rPr>
          <w:rFonts w:eastAsiaTheme="minorEastAsia" w:hint="eastAsia"/>
          <w:sz w:val="24"/>
        </w:rPr>
        <w:t>年</w:t>
      </w:r>
      <w:r w:rsidR="00831C9E">
        <w:rPr>
          <w:rFonts w:eastAsiaTheme="minorEastAsia" w:hint="eastAsia"/>
          <w:sz w:val="24"/>
          <w:u w:val="single"/>
        </w:rPr>
        <w:t>7</w:t>
      </w:r>
      <w:r>
        <w:rPr>
          <w:rFonts w:eastAsiaTheme="minorEastAsia" w:hint="eastAsia"/>
          <w:sz w:val="24"/>
        </w:rPr>
        <w:t>月</w:t>
      </w:r>
      <w:r w:rsidR="00831C9E">
        <w:rPr>
          <w:rFonts w:eastAsiaTheme="minorEastAsia" w:hint="eastAsia"/>
          <w:sz w:val="24"/>
          <w:u w:val="single"/>
        </w:rPr>
        <w:t>20</w:t>
      </w:r>
      <w:r>
        <w:rPr>
          <w:rFonts w:eastAsiaTheme="minorEastAsia" w:hint="eastAsia"/>
          <w:sz w:val="24"/>
        </w:rPr>
        <w:t>日</w:t>
      </w:r>
    </w:p>
    <w:p w14:paraId="24CEB79A" w14:textId="77777777" w:rsidR="005C436B" w:rsidRDefault="00000000">
      <w:pPr>
        <w:spacing w:line="360" w:lineRule="auto"/>
        <w:ind w:firstLineChars="200" w:firstLine="480"/>
        <w:rPr>
          <w:rFonts w:eastAsiaTheme="minorEastAsia"/>
          <w:sz w:val="24"/>
        </w:rPr>
      </w:pPr>
      <w:r>
        <w:rPr>
          <w:rFonts w:eastAsiaTheme="minorEastAsia"/>
          <w:sz w:val="24"/>
        </w:rPr>
        <w:t>7.</w:t>
      </w:r>
      <w:r>
        <w:rPr>
          <w:rFonts w:eastAsiaTheme="minorEastAsia"/>
          <w:sz w:val="24"/>
        </w:rPr>
        <w:t>本项目是否接受联合体：</w:t>
      </w:r>
      <w:r>
        <w:rPr>
          <w:rFonts w:asciiTheme="minorEastAsia" w:eastAsiaTheme="minorEastAsia" w:hAnsiTheme="minorEastAsia"/>
          <w:color w:val="000000" w:themeColor="text1"/>
          <w:sz w:val="24"/>
        </w:rPr>
        <w:t>□</w:t>
      </w:r>
      <w:r>
        <w:rPr>
          <w:rFonts w:eastAsiaTheme="minorEastAsia"/>
          <w:sz w:val="24"/>
        </w:rPr>
        <w:t>是</w:t>
      </w:r>
      <w:r>
        <w:rPr>
          <w:rFonts w:eastAsiaTheme="minorEastAsia"/>
          <w:sz w:val="24"/>
        </w:rPr>
        <w:t xml:space="preserve">  </w:t>
      </w:r>
      <w:r>
        <w:rPr>
          <w:rFonts w:asciiTheme="minorEastAsia" w:eastAsiaTheme="minorEastAsia" w:hAnsiTheme="minorEastAsia"/>
          <w:color w:val="000000" w:themeColor="text1"/>
          <w:sz w:val="24"/>
        </w:rPr>
        <w:t>■</w:t>
      </w:r>
      <w:r>
        <w:rPr>
          <w:rFonts w:eastAsiaTheme="minorEastAsia"/>
          <w:sz w:val="24"/>
        </w:rPr>
        <w:t>否。</w:t>
      </w:r>
    </w:p>
    <w:p w14:paraId="29664246" w14:textId="77777777" w:rsidR="005C436B" w:rsidRDefault="00000000">
      <w:pPr>
        <w:spacing w:line="360" w:lineRule="auto"/>
        <w:ind w:firstLineChars="200" w:firstLine="480"/>
        <w:rPr>
          <w:rFonts w:eastAsiaTheme="minorEastAsia"/>
          <w:sz w:val="24"/>
        </w:rPr>
      </w:pPr>
      <w:r>
        <w:rPr>
          <w:rFonts w:ascii="宋体" w:hAnsi="宋体" w:hint="eastAsia"/>
          <w:color w:val="000000"/>
          <w:sz w:val="24"/>
        </w:rPr>
        <w:t>8.本项目保修期至少为2年，保修期自竣工验收合格之日起计算。</w:t>
      </w:r>
    </w:p>
    <w:p w14:paraId="53093B2A" w14:textId="77777777" w:rsidR="005C436B" w:rsidRDefault="00000000">
      <w:pPr>
        <w:pStyle w:val="21"/>
        <w:spacing w:before="0" w:line="360" w:lineRule="auto"/>
        <w:jc w:val="left"/>
        <w:rPr>
          <w:rFonts w:ascii="Times New Roman" w:eastAsiaTheme="minorEastAsia" w:hAnsi="Times New Roman"/>
          <w:sz w:val="24"/>
          <w:szCs w:val="24"/>
        </w:rPr>
      </w:pPr>
      <w:bookmarkStart w:id="6" w:name="_Toc28359003"/>
      <w:bookmarkStart w:id="7" w:name="_Toc28359080"/>
      <w:bookmarkStart w:id="8" w:name="_Toc35393791"/>
      <w:bookmarkStart w:id="9" w:name="_Toc35393622"/>
      <w:r>
        <w:rPr>
          <w:rFonts w:ascii="Times New Roman" w:eastAsiaTheme="minorEastAsia" w:hAnsi="Times New Roman"/>
          <w:sz w:val="24"/>
          <w:szCs w:val="24"/>
        </w:rPr>
        <w:t>二、申请人的资格要求（须同时满足）</w:t>
      </w:r>
      <w:bookmarkEnd w:id="6"/>
      <w:bookmarkEnd w:id="7"/>
      <w:bookmarkEnd w:id="8"/>
      <w:bookmarkEnd w:id="9"/>
    </w:p>
    <w:p w14:paraId="242F9BE4" w14:textId="77777777" w:rsidR="005C436B" w:rsidRDefault="00000000">
      <w:pPr>
        <w:spacing w:line="360" w:lineRule="auto"/>
        <w:ind w:firstLineChars="200" w:firstLine="480"/>
        <w:rPr>
          <w:rFonts w:eastAsiaTheme="minorEastAsia"/>
          <w:sz w:val="24"/>
        </w:rPr>
      </w:pPr>
      <w:r>
        <w:rPr>
          <w:rFonts w:eastAsiaTheme="minorEastAsia"/>
          <w:sz w:val="24"/>
        </w:rPr>
        <w:t>1.</w:t>
      </w:r>
      <w:r>
        <w:rPr>
          <w:rFonts w:eastAsiaTheme="minorEastAsia"/>
          <w:sz w:val="24"/>
        </w:rPr>
        <w:t>满足《中华人民共和国政府采购法》第二十二条规定；</w:t>
      </w:r>
    </w:p>
    <w:p w14:paraId="517C474E" w14:textId="77777777" w:rsidR="005C436B" w:rsidRDefault="00000000">
      <w:pPr>
        <w:spacing w:line="360" w:lineRule="auto"/>
        <w:ind w:firstLineChars="200" w:firstLine="480"/>
        <w:rPr>
          <w:rFonts w:eastAsiaTheme="minorEastAsia"/>
          <w:sz w:val="24"/>
        </w:rPr>
      </w:pPr>
      <w:bookmarkStart w:id="10" w:name="_Toc28359004"/>
      <w:bookmarkStart w:id="11" w:name="_Toc28359081"/>
      <w:r>
        <w:rPr>
          <w:rFonts w:eastAsiaTheme="minorEastAsia"/>
          <w:sz w:val="24"/>
        </w:rPr>
        <w:t>2.</w:t>
      </w:r>
      <w:r>
        <w:rPr>
          <w:rFonts w:eastAsiaTheme="minorEastAsia"/>
          <w:sz w:val="24"/>
        </w:rPr>
        <w:t>落实政府采购政策需满足的资格要求：</w:t>
      </w:r>
    </w:p>
    <w:p w14:paraId="27C84E22" w14:textId="77777777" w:rsidR="005C436B" w:rsidRDefault="00000000">
      <w:pPr>
        <w:spacing w:line="360" w:lineRule="auto"/>
        <w:ind w:firstLineChars="200" w:firstLine="480"/>
        <w:rPr>
          <w:rFonts w:eastAsiaTheme="minorEastAsia"/>
          <w:sz w:val="24"/>
        </w:rPr>
      </w:pPr>
      <w:r>
        <w:rPr>
          <w:rFonts w:eastAsiaTheme="minorEastAsia"/>
          <w:sz w:val="24"/>
        </w:rPr>
        <w:t xml:space="preserve">2.1 </w:t>
      </w:r>
      <w:r>
        <w:rPr>
          <w:rFonts w:eastAsiaTheme="minorEastAsia"/>
          <w:sz w:val="24"/>
        </w:rPr>
        <w:t>中小企业政策</w:t>
      </w:r>
    </w:p>
    <w:p w14:paraId="4A6A3D2D" w14:textId="77777777" w:rsidR="005C436B" w:rsidRDefault="00000000">
      <w:pPr>
        <w:spacing w:line="360" w:lineRule="auto"/>
        <w:ind w:firstLineChars="200" w:firstLine="480"/>
        <w:rPr>
          <w:rFonts w:eastAsiaTheme="minorEastAsia"/>
          <w:sz w:val="24"/>
        </w:rPr>
      </w:pPr>
      <w:r>
        <w:rPr>
          <w:rFonts w:asciiTheme="minorEastAsia" w:eastAsiaTheme="minorEastAsia" w:hAnsiTheme="minorEastAsia"/>
          <w:color w:val="000000" w:themeColor="text1"/>
          <w:sz w:val="24"/>
        </w:rPr>
        <w:t>□</w:t>
      </w:r>
      <w:r>
        <w:rPr>
          <w:rFonts w:eastAsiaTheme="minorEastAsia"/>
          <w:sz w:val="24"/>
        </w:rPr>
        <w:t>本项目不专门面向中小企业预留采购份额。</w:t>
      </w:r>
    </w:p>
    <w:p w14:paraId="68B9C47B" w14:textId="77777777" w:rsidR="005C436B" w:rsidRDefault="00000000">
      <w:pPr>
        <w:spacing w:line="360" w:lineRule="auto"/>
        <w:ind w:firstLineChars="200" w:firstLine="480"/>
        <w:rPr>
          <w:rFonts w:eastAsiaTheme="minorEastAsia"/>
          <w:sz w:val="24"/>
        </w:rPr>
      </w:pPr>
      <w:r>
        <w:rPr>
          <w:rFonts w:asciiTheme="minorEastAsia" w:eastAsiaTheme="minorEastAsia" w:hAnsiTheme="minorEastAsia"/>
          <w:color w:val="000000" w:themeColor="text1"/>
          <w:sz w:val="24"/>
        </w:rPr>
        <w:t>■</w:t>
      </w:r>
      <w:r>
        <w:rPr>
          <w:rFonts w:eastAsiaTheme="minorEastAsia"/>
          <w:sz w:val="24"/>
        </w:rPr>
        <w:t>本项目专门面向</w:t>
      </w:r>
      <w:r>
        <w:rPr>
          <w:rFonts w:eastAsiaTheme="minorEastAsia" w:hint="eastAsia"/>
          <w:sz w:val="24"/>
        </w:rPr>
        <w:t xml:space="preserve"> </w:t>
      </w:r>
      <w:r>
        <w:rPr>
          <w:rFonts w:asciiTheme="minorEastAsia" w:eastAsiaTheme="minorEastAsia" w:hAnsiTheme="minorEastAsia"/>
          <w:color w:val="000000" w:themeColor="text1"/>
          <w:sz w:val="24"/>
        </w:rPr>
        <w:t>■</w:t>
      </w:r>
      <w:r>
        <w:rPr>
          <w:rFonts w:eastAsiaTheme="minorEastAsia"/>
          <w:sz w:val="24"/>
        </w:rPr>
        <w:t>中小</w:t>
      </w:r>
      <w:r>
        <w:rPr>
          <w:rFonts w:asciiTheme="minorEastAsia" w:eastAsiaTheme="minorEastAsia" w:hAnsiTheme="minorEastAsia"/>
          <w:color w:val="000000" w:themeColor="text1"/>
          <w:sz w:val="24"/>
        </w:rPr>
        <w:t>□</w:t>
      </w:r>
      <w:r>
        <w:rPr>
          <w:rFonts w:eastAsiaTheme="minorEastAsia"/>
          <w:sz w:val="24"/>
        </w:rPr>
        <w:t>小微企业</w:t>
      </w:r>
      <w:r>
        <w:rPr>
          <w:rFonts w:eastAsiaTheme="minorEastAsia" w:hint="eastAsia"/>
          <w:sz w:val="24"/>
        </w:rPr>
        <w:t xml:space="preserve"> </w:t>
      </w:r>
      <w:r>
        <w:rPr>
          <w:rFonts w:eastAsiaTheme="minorEastAsia"/>
          <w:sz w:val="24"/>
        </w:rPr>
        <w:t>采购。即：</w:t>
      </w:r>
      <w:r>
        <w:rPr>
          <w:rFonts w:eastAsiaTheme="minorEastAsia" w:hint="eastAsia"/>
          <w:sz w:val="24"/>
        </w:rPr>
        <w:t>在工程采购项目中，工程由中小企业（含微型）承建，工程施工单位为中小企业（含微型）</w:t>
      </w:r>
      <w:r>
        <w:rPr>
          <w:rFonts w:eastAsiaTheme="minorEastAsia"/>
          <w:sz w:val="24"/>
        </w:rPr>
        <w:t>。</w:t>
      </w:r>
    </w:p>
    <w:p w14:paraId="0C694A76" w14:textId="77777777" w:rsidR="005C436B" w:rsidRDefault="00000000">
      <w:pPr>
        <w:spacing w:line="360" w:lineRule="auto"/>
        <w:ind w:firstLineChars="200" w:firstLine="480"/>
        <w:rPr>
          <w:rFonts w:eastAsiaTheme="minorEastAsia"/>
          <w:sz w:val="24"/>
        </w:rPr>
      </w:pPr>
      <w:r>
        <w:rPr>
          <w:rFonts w:asciiTheme="minorEastAsia" w:eastAsiaTheme="minorEastAsia" w:hAnsiTheme="minorEastAsia"/>
          <w:color w:val="000000" w:themeColor="text1"/>
          <w:sz w:val="24"/>
        </w:rPr>
        <w:t>□</w:t>
      </w:r>
      <w:r>
        <w:rPr>
          <w:rFonts w:eastAsiaTheme="min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eastAsiaTheme="minorEastAsia"/>
          <w:sz w:val="24"/>
        </w:rPr>
        <w:t>___/____</w:t>
      </w:r>
      <w:r>
        <w:rPr>
          <w:rFonts w:eastAsiaTheme="minorEastAsia"/>
          <w:sz w:val="24"/>
        </w:rPr>
        <w:t>。</w:t>
      </w:r>
    </w:p>
    <w:p w14:paraId="3E5A5B1F" w14:textId="77777777" w:rsidR="005C436B" w:rsidRDefault="00000000">
      <w:pPr>
        <w:spacing w:line="360" w:lineRule="auto"/>
        <w:ind w:firstLineChars="200" w:firstLine="480"/>
        <w:rPr>
          <w:rFonts w:eastAsiaTheme="minorEastAsia"/>
          <w:sz w:val="24"/>
        </w:rPr>
      </w:pPr>
      <w:r>
        <w:rPr>
          <w:rFonts w:eastAsiaTheme="minorEastAsia"/>
          <w:sz w:val="24"/>
        </w:rPr>
        <w:t xml:space="preserve">2.2 </w:t>
      </w:r>
      <w:r>
        <w:rPr>
          <w:rFonts w:eastAsiaTheme="minorEastAsia"/>
          <w:sz w:val="24"/>
        </w:rPr>
        <w:t>其它落实政府采购政策的资格要求（如有）：</w:t>
      </w:r>
      <w:r>
        <w:rPr>
          <w:rFonts w:eastAsiaTheme="minorEastAsia" w:hint="eastAsia"/>
          <w:sz w:val="24"/>
          <w:u w:val="single"/>
        </w:rPr>
        <w:t>无</w:t>
      </w:r>
      <w:r>
        <w:rPr>
          <w:rFonts w:eastAsiaTheme="minorEastAsia"/>
          <w:sz w:val="24"/>
        </w:rPr>
        <w:t>。</w:t>
      </w:r>
    </w:p>
    <w:p w14:paraId="2B668E54" w14:textId="77777777" w:rsidR="005C436B" w:rsidRDefault="00000000">
      <w:pPr>
        <w:spacing w:line="360" w:lineRule="auto"/>
        <w:ind w:firstLineChars="200" w:firstLine="480"/>
        <w:rPr>
          <w:rFonts w:eastAsiaTheme="minorEastAsia"/>
          <w:i/>
          <w:iCs/>
          <w:sz w:val="24"/>
          <w:u w:val="single"/>
        </w:rPr>
      </w:pPr>
      <w:r>
        <w:rPr>
          <w:rFonts w:eastAsiaTheme="minorEastAsia"/>
          <w:sz w:val="24"/>
        </w:rPr>
        <w:t>3.</w:t>
      </w:r>
      <w:r>
        <w:rPr>
          <w:rFonts w:eastAsiaTheme="minorEastAsia"/>
          <w:sz w:val="24"/>
        </w:rPr>
        <w:t>本项目的特定资格要求：</w:t>
      </w:r>
    </w:p>
    <w:p w14:paraId="186EECBB" w14:textId="77777777" w:rsidR="005C436B" w:rsidRDefault="00000000">
      <w:pPr>
        <w:tabs>
          <w:tab w:val="left" w:pos="900"/>
          <w:tab w:val="left" w:pos="1134"/>
          <w:tab w:val="left" w:pos="1589"/>
          <w:tab w:val="left" w:pos="5521"/>
        </w:tabs>
        <w:snapToGrid w:val="0"/>
        <w:spacing w:line="360" w:lineRule="auto"/>
        <w:ind w:firstLineChars="200" w:firstLine="480"/>
        <w:rPr>
          <w:rFonts w:eastAsiaTheme="minorEastAsia"/>
          <w:color w:val="FF0000"/>
          <w:sz w:val="24"/>
        </w:rPr>
      </w:pPr>
      <w:r>
        <w:rPr>
          <w:rFonts w:eastAsiaTheme="minorEastAsia"/>
          <w:sz w:val="24"/>
        </w:rPr>
        <w:t>3.1</w:t>
      </w:r>
      <w:r>
        <w:rPr>
          <w:rFonts w:eastAsiaTheme="minorEastAsia"/>
          <w:sz w:val="24"/>
        </w:rPr>
        <w:t>本项目是否属于政府购买服务：</w:t>
      </w:r>
    </w:p>
    <w:p w14:paraId="727C8EF5" w14:textId="77777777" w:rsidR="005C436B"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Pr>
          <w:rFonts w:asciiTheme="minorEastAsia" w:eastAsiaTheme="minorEastAsia" w:hAnsiTheme="minorEastAsia"/>
          <w:color w:val="000000" w:themeColor="text1"/>
          <w:sz w:val="24"/>
        </w:rPr>
        <w:t>■</w:t>
      </w:r>
      <w:r>
        <w:rPr>
          <w:rFonts w:eastAsiaTheme="minorEastAsia"/>
          <w:sz w:val="24"/>
        </w:rPr>
        <w:t>否</w:t>
      </w:r>
    </w:p>
    <w:p w14:paraId="2F8542B8" w14:textId="77777777" w:rsidR="005C436B" w:rsidRDefault="00000000">
      <w:pPr>
        <w:tabs>
          <w:tab w:val="left" w:pos="900"/>
          <w:tab w:val="left" w:pos="1134"/>
          <w:tab w:val="left" w:pos="1589"/>
          <w:tab w:val="left" w:pos="5521"/>
        </w:tabs>
        <w:snapToGrid w:val="0"/>
        <w:spacing w:line="360" w:lineRule="auto"/>
        <w:ind w:leftChars="472" w:left="991" w:firstLine="2"/>
        <w:rPr>
          <w:rFonts w:eastAsiaTheme="minorEastAsia"/>
          <w:sz w:val="24"/>
        </w:rPr>
      </w:pPr>
      <w:r>
        <w:rPr>
          <w:rFonts w:asciiTheme="minorEastAsia" w:eastAsiaTheme="minorEastAsia" w:hAnsiTheme="minorEastAsia"/>
          <w:color w:val="000000" w:themeColor="text1"/>
          <w:sz w:val="24"/>
        </w:rPr>
        <w:t>□</w:t>
      </w:r>
      <w:r>
        <w:rPr>
          <w:rFonts w:eastAsiaTheme="minorEastAsia"/>
          <w:sz w:val="24"/>
        </w:rPr>
        <w:t>是，公益一类事业单位、使用事业编制且由财政拨款保障的群团组织，不得作为承接主体；</w:t>
      </w:r>
    </w:p>
    <w:p w14:paraId="265D4E1C" w14:textId="77777777" w:rsidR="005C436B"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sz w:val="24"/>
        </w:rPr>
        <w:t>3.2</w:t>
      </w:r>
      <w:r>
        <w:rPr>
          <w:rFonts w:eastAsiaTheme="minorEastAsia"/>
          <w:sz w:val="24"/>
        </w:rPr>
        <w:t>其他特定资格要求：</w:t>
      </w:r>
    </w:p>
    <w:p w14:paraId="648A43AA" w14:textId="77777777" w:rsidR="005C436B"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hint="eastAsia"/>
          <w:sz w:val="24"/>
        </w:rPr>
        <w:t>3.2.1</w:t>
      </w:r>
      <w:r>
        <w:rPr>
          <w:rFonts w:eastAsiaTheme="minorEastAsia" w:hint="eastAsia"/>
          <w:sz w:val="24"/>
        </w:rPr>
        <w:t>未参与本项目的整体设计、规范编制或者项目管理、监理、检测等服务的。</w:t>
      </w:r>
    </w:p>
    <w:p w14:paraId="2752B324" w14:textId="77777777" w:rsidR="005C436B"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hint="eastAsia"/>
          <w:sz w:val="24"/>
        </w:rPr>
        <w:t>3.2.2</w:t>
      </w:r>
      <w:r>
        <w:rPr>
          <w:rFonts w:eastAsiaTheme="minorEastAsia" w:hint="eastAsia"/>
          <w:sz w:val="24"/>
        </w:rPr>
        <w:t>参加政府采购活动前三年内未被“信用中国”网站及“中国政府采购网”网站列入失信被执行人、重大税收违法案件当事人名单、政府采购严重违法失信行为记录名单的供应商（有上述处罚记录但处罚期已届满的，视为无记录）。</w:t>
      </w:r>
    </w:p>
    <w:p w14:paraId="2AAF3283" w14:textId="77777777" w:rsidR="005C436B"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hint="eastAsia"/>
          <w:sz w:val="24"/>
        </w:rPr>
        <w:t>3.2.3</w:t>
      </w:r>
      <w:r>
        <w:rPr>
          <w:rFonts w:eastAsiaTheme="minorEastAsia" w:hint="eastAsia"/>
          <w:sz w:val="24"/>
        </w:rPr>
        <w:t>单位负责人为同一人或者存在直接控股、管理关系的不同供应商，不得参加同一合同项下的政府采购活动。</w:t>
      </w:r>
    </w:p>
    <w:p w14:paraId="1E319B8A" w14:textId="77777777" w:rsidR="005C436B"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hint="eastAsia"/>
          <w:sz w:val="24"/>
        </w:rPr>
        <w:t xml:space="preserve">3.3.4 </w:t>
      </w:r>
      <w:r>
        <w:rPr>
          <w:rFonts w:eastAsiaTheme="minorEastAsia" w:hint="eastAsia"/>
          <w:sz w:val="24"/>
        </w:rPr>
        <w:t>供应商须具备消防设施工程专业承包二级（含）以上资质且入围中央国家机关政府采购中心</w:t>
      </w:r>
      <w:r>
        <w:rPr>
          <w:rFonts w:eastAsiaTheme="minorEastAsia" w:hint="eastAsia"/>
          <w:sz w:val="24"/>
        </w:rPr>
        <w:t>2021-2022</w:t>
      </w:r>
      <w:r>
        <w:rPr>
          <w:rFonts w:eastAsiaTheme="minorEastAsia" w:hint="eastAsia"/>
          <w:sz w:val="24"/>
        </w:rPr>
        <w:t>年施工集中采购定点目录（备案本项目所要求的资质）及有效的安全生产许可证；供应商如为外阜企业须具有有效的进京备案许可。</w:t>
      </w:r>
    </w:p>
    <w:p w14:paraId="7028CFB4" w14:textId="77777777" w:rsidR="005C436B" w:rsidRDefault="00000000">
      <w:pPr>
        <w:tabs>
          <w:tab w:val="left" w:pos="900"/>
          <w:tab w:val="left" w:pos="1134"/>
          <w:tab w:val="left" w:pos="1589"/>
          <w:tab w:val="left" w:pos="5521"/>
        </w:tabs>
        <w:snapToGrid w:val="0"/>
        <w:spacing w:line="360" w:lineRule="auto"/>
        <w:ind w:firstLineChars="200" w:firstLine="480"/>
        <w:rPr>
          <w:rFonts w:eastAsiaTheme="minorEastAsia"/>
          <w:sz w:val="24"/>
        </w:rPr>
      </w:pPr>
      <w:r>
        <w:rPr>
          <w:rFonts w:eastAsiaTheme="minorEastAsia" w:hint="eastAsia"/>
          <w:sz w:val="24"/>
        </w:rPr>
        <w:t xml:space="preserve">3.3.5 </w:t>
      </w:r>
      <w:r>
        <w:rPr>
          <w:rFonts w:eastAsiaTheme="minorEastAsia" w:hint="eastAsia"/>
          <w:sz w:val="24"/>
        </w:rPr>
        <w:t>供应商拟派项目经理须具备机电工程专业二级（含）以上注册建造师执业资格和有效的安全生产考核合格证书（</w:t>
      </w:r>
      <w:r>
        <w:rPr>
          <w:rFonts w:eastAsiaTheme="minorEastAsia" w:hint="eastAsia"/>
          <w:sz w:val="24"/>
        </w:rPr>
        <w:t>B</w:t>
      </w:r>
      <w:r>
        <w:rPr>
          <w:rFonts w:eastAsiaTheme="minorEastAsia" w:hint="eastAsia"/>
          <w:sz w:val="24"/>
        </w:rPr>
        <w:t>本），且在确定成交供应商时不得担任其他在施建设工程的项目经理</w:t>
      </w:r>
      <w:r>
        <w:rPr>
          <w:rFonts w:ascii="宋体" w:hAnsi="宋体" w:cs="宋体" w:hint="eastAsia"/>
          <w:color w:val="000000"/>
          <w:sz w:val="24"/>
        </w:rPr>
        <w:t>；</w:t>
      </w:r>
      <w:r>
        <w:rPr>
          <w:rFonts w:eastAsiaTheme="minorEastAsia" w:hint="eastAsia"/>
          <w:sz w:val="24"/>
        </w:rPr>
        <w:t>外地来京建筑企业在办理进京备案时，应当一并办理注册建造师备案手续，已办理备案的外地来京建筑企业注册建造师方可在本市行政区域内开展执业活动。</w:t>
      </w:r>
    </w:p>
    <w:p w14:paraId="68B50CAC" w14:textId="77777777" w:rsidR="005C436B" w:rsidRDefault="00000000">
      <w:pPr>
        <w:pStyle w:val="21"/>
        <w:widowControl/>
        <w:spacing w:before="0" w:line="360" w:lineRule="auto"/>
        <w:jc w:val="left"/>
        <w:rPr>
          <w:rFonts w:ascii="Times New Roman" w:eastAsiaTheme="minorEastAsia" w:hAnsi="Times New Roman"/>
          <w:sz w:val="24"/>
          <w:szCs w:val="24"/>
        </w:rPr>
      </w:pPr>
      <w:bookmarkStart w:id="12" w:name="_Toc35393792"/>
      <w:bookmarkStart w:id="13" w:name="_Toc35393623"/>
      <w:bookmarkEnd w:id="10"/>
      <w:bookmarkEnd w:id="11"/>
      <w:r>
        <w:rPr>
          <w:rFonts w:ascii="Times New Roman" w:eastAsiaTheme="minorEastAsia" w:hAnsi="Times New Roman"/>
          <w:sz w:val="24"/>
          <w:szCs w:val="24"/>
        </w:rPr>
        <w:t>三、获取采购文件</w:t>
      </w:r>
      <w:bookmarkEnd w:id="12"/>
      <w:bookmarkEnd w:id="13"/>
    </w:p>
    <w:p w14:paraId="04B40C10" w14:textId="04F2197A" w:rsidR="005C436B" w:rsidRDefault="00000000">
      <w:pPr>
        <w:adjustRightInd w:val="0"/>
        <w:snapToGrid w:val="0"/>
        <w:spacing w:line="360" w:lineRule="auto"/>
        <w:ind w:firstLineChars="200" w:firstLine="480"/>
        <w:rPr>
          <w:rFonts w:eastAsiaTheme="minorEastAsia"/>
          <w:sz w:val="24"/>
          <w:lang w:bidi="ar"/>
        </w:rPr>
      </w:pPr>
      <w:r>
        <w:rPr>
          <w:rFonts w:eastAsiaTheme="minorEastAsia"/>
          <w:sz w:val="24"/>
          <w:lang w:bidi="ar"/>
        </w:rPr>
        <w:t>1.</w:t>
      </w:r>
      <w:r>
        <w:rPr>
          <w:rFonts w:eastAsiaTheme="minorEastAsia"/>
          <w:sz w:val="24"/>
          <w:lang w:bidi="ar"/>
        </w:rPr>
        <w:t>时间：</w:t>
      </w:r>
      <w:r>
        <w:rPr>
          <w:rFonts w:eastAsiaTheme="minorEastAsia"/>
          <w:sz w:val="24"/>
        </w:rPr>
        <w:t>2024</w:t>
      </w:r>
      <w:r>
        <w:rPr>
          <w:rFonts w:eastAsiaTheme="minorEastAsia"/>
          <w:sz w:val="24"/>
          <w:lang w:bidi="ar"/>
        </w:rPr>
        <w:t>年</w:t>
      </w:r>
      <w:r>
        <w:rPr>
          <w:rFonts w:eastAsiaTheme="minorEastAsia" w:hint="eastAsia"/>
          <w:sz w:val="24"/>
        </w:rPr>
        <w:t>7</w:t>
      </w:r>
      <w:r>
        <w:rPr>
          <w:rFonts w:eastAsiaTheme="minorEastAsia"/>
          <w:sz w:val="24"/>
          <w:lang w:bidi="ar"/>
        </w:rPr>
        <w:t>月</w:t>
      </w:r>
      <w:r w:rsidR="00831C9E">
        <w:rPr>
          <w:rFonts w:eastAsiaTheme="minorEastAsia" w:hint="eastAsia"/>
          <w:sz w:val="24"/>
          <w:u w:val="single"/>
        </w:rPr>
        <w:t>4</w:t>
      </w:r>
      <w:r>
        <w:rPr>
          <w:rFonts w:eastAsiaTheme="minorEastAsia"/>
          <w:sz w:val="24"/>
          <w:lang w:bidi="ar"/>
        </w:rPr>
        <w:t>日至</w:t>
      </w:r>
      <w:r>
        <w:rPr>
          <w:rFonts w:eastAsiaTheme="minorEastAsia"/>
          <w:sz w:val="24"/>
        </w:rPr>
        <w:t>2024</w:t>
      </w:r>
      <w:r>
        <w:rPr>
          <w:rFonts w:eastAsiaTheme="minorEastAsia"/>
          <w:sz w:val="24"/>
          <w:lang w:bidi="ar"/>
        </w:rPr>
        <w:t>年</w:t>
      </w:r>
      <w:r>
        <w:rPr>
          <w:rFonts w:eastAsiaTheme="minorEastAsia" w:hint="eastAsia"/>
          <w:sz w:val="24"/>
        </w:rPr>
        <w:t>7</w:t>
      </w:r>
      <w:r>
        <w:rPr>
          <w:rFonts w:eastAsiaTheme="minorEastAsia"/>
          <w:sz w:val="24"/>
          <w:lang w:bidi="ar"/>
        </w:rPr>
        <w:t>月</w:t>
      </w:r>
      <w:r w:rsidR="00831C9E">
        <w:rPr>
          <w:rFonts w:eastAsiaTheme="minorEastAsia" w:hint="eastAsia"/>
          <w:sz w:val="24"/>
          <w:u w:val="single"/>
        </w:rPr>
        <w:t>10</w:t>
      </w:r>
      <w:r>
        <w:rPr>
          <w:rFonts w:eastAsiaTheme="minorEastAsia"/>
          <w:sz w:val="24"/>
          <w:lang w:bidi="ar"/>
        </w:rPr>
        <w:t>日，每天上午</w:t>
      </w:r>
      <w:r>
        <w:rPr>
          <w:rFonts w:eastAsiaTheme="minorEastAsia"/>
          <w:sz w:val="24"/>
        </w:rPr>
        <w:t>08</w:t>
      </w:r>
      <w:r>
        <w:rPr>
          <w:rFonts w:eastAsiaTheme="minorEastAsia" w:hint="eastAsia"/>
          <w:sz w:val="24"/>
        </w:rPr>
        <w:t>：</w:t>
      </w:r>
      <w:r>
        <w:rPr>
          <w:rFonts w:eastAsiaTheme="minorEastAsia" w:hint="eastAsia"/>
          <w:sz w:val="24"/>
        </w:rPr>
        <w:t>3</w:t>
      </w:r>
      <w:r>
        <w:rPr>
          <w:rFonts w:eastAsiaTheme="minorEastAsia"/>
          <w:sz w:val="24"/>
        </w:rPr>
        <w:t>0</w:t>
      </w:r>
      <w:r>
        <w:rPr>
          <w:rFonts w:eastAsiaTheme="minorEastAsia"/>
          <w:sz w:val="24"/>
          <w:lang w:bidi="ar"/>
        </w:rPr>
        <w:t>至</w:t>
      </w:r>
      <w:r>
        <w:rPr>
          <w:rFonts w:eastAsiaTheme="minorEastAsia"/>
          <w:sz w:val="24"/>
        </w:rPr>
        <w:t>12</w:t>
      </w:r>
      <w:r>
        <w:rPr>
          <w:rFonts w:eastAsiaTheme="minorEastAsia" w:hint="eastAsia"/>
          <w:sz w:val="24"/>
        </w:rPr>
        <w:t>：</w:t>
      </w:r>
      <w:r>
        <w:rPr>
          <w:rFonts w:eastAsiaTheme="minorEastAsia" w:hint="eastAsia"/>
          <w:sz w:val="24"/>
        </w:rPr>
        <w:t>0</w:t>
      </w:r>
      <w:r>
        <w:rPr>
          <w:rFonts w:eastAsiaTheme="minorEastAsia"/>
          <w:sz w:val="24"/>
        </w:rPr>
        <w:t>0</w:t>
      </w:r>
      <w:r>
        <w:rPr>
          <w:rFonts w:eastAsiaTheme="minorEastAsia"/>
          <w:sz w:val="24"/>
          <w:lang w:bidi="ar"/>
        </w:rPr>
        <w:t>，下午</w:t>
      </w:r>
      <w:r>
        <w:rPr>
          <w:rFonts w:eastAsiaTheme="minorEastAsia"/>
          <w:sz w:val="24"/>
        </w:rPr>
        <w:t>12</w:t>
      </w:r>
      <w:r>
        <w:rPr>
          <w:rFonts w:eastAsiaTheme="minorEastAsia" w:hint="eastAsia"/>
          <w:sz w:val="24"/>
        </w:rPr>
        <w:t>：</w:t>
      </w:r>
      <w:r>
        <w:rPr>
          <w:rFonts w:eastAsiaTheme="minorEastAsia" w:hint="eastAsia"/>
          <w:sz w:val="24"/>
        </w:rPr>
        <w:t>0</w:t>
      </w:r>
      <w:r>
        <w:rPr>
          <w:rFonts w:eastAsiaTheme="minorEastAsia"/>
          <w:sz w:val="24"/>
        </w:rPr>
        <w:t>0</w:t>
      </w:r>
      <w:r>
        <w:rPr>
          <w:rFonts w:eastAsiaTheme="minorEastAsia"/>
          <w:sz w:val="24"/>
          <w:lang w:bidi="ar"/>
        </w:rPr>
        <w:t>至</w:t>
      </w:r>
      <w:r>
        <w:rPr>
          <w:rFonts w:eastAsiaTheme="minorEastAsia"/>
          <w:sz w:val="24"/>
        </w:rPr>
        <w:t>16</w:t>
      </w:r>
      <w:r>
        <w:rPr>
          <w:rFonts w:eastAsiaTheme="minorEastAsia" w:hint="eastAsia"/>
          <w:sz w:val="24"/>
        </w:rPr>
        <w:t>：</w:t>
      </w:r>
      <w:r>
        <w:rPr>
          <w:rFonts w:eastAsiaTheme="minorEastAsia" w:hint="eastAsia"/>
          <w:sz w:val="24"/>
        </w:rPr>
        <w:t>3</w:t>
      </w:r>
      <w:r>
        <w:rPr>
          <w:rFonts w:eastAsiaTheme="minorEastAsia"/>
          <w:sz w:val="24"/>
        </w:rPr>
        <w:t>0</w:t>
      </w:r>
      <w:r>
        <w:rPr>
          <w:rFonts w:eastAsiaTheme="minorEastAsia"/>
          <w:sz w:val="24"/>
          <w:lang w:bidi="ar"/>
        </w:rPr>
        <w:t>（北京时间，法定节假日除外）。</w:t>
      </w:r>
    </w:p>
    <w:p w14:paraId="0A3F72AB" w14:textId="77777777" w:rsidR="005C436B" w:rsidRDefault="00000000">
      <w:pPr>
        <w:adjustRightInd w:val="0"/>
        <w:snapToGrid w:val="0"/>
        <w:spacing w:line="360" w:lineRule="auto"/>
        <w:ind w:firstLineChars="200" w:firstLine="480"/>
        <w:rPr>
          <w:rFonts w:eastAsiaTheme="minorEastAsia"/>
          <w:sz w:val="24"/>
        </w:rPr>
      </w:pPr>
      <w:r>
        <w:rPr>
          <w:rFonts w:eastAsiaTheme="minorEastAsia"/>
          <w:sz w:val="24"/>
          <w:lang w:bidi="ar"/>
        </w:rPr>
        <w:t>2.</w:t>
      </w:r>
      <w:r>
        <w:rPr>
          <w:rFonts w:eastAsiaTheme="minorEastAsia"/>
          <w:sz w:val="24"/>
          <w:lang w:bidi="ar"/>
        </w:rPr>
        <w:t>地点：</w:t>
      </w:r>
      <w:r>
        <w:rPr>
          <w:rFonts w:eastAsiaTheme="minorEastAsia" w:hint="eastAsia"/>
          <w:sz w:val="24"/>
          <w:u w:val="single"/>
          <w:lang w:bidi="ar"/>
        </w:rPr>
        <w:t>北京市朝阳区南磨房路</w:t>
      </w:r>
      <w:r>
        <w:rPr>
          <w:rFonts w:eastAsiaTheme="minorEastAsia" w:hint="eastAsia"/>
          <w:sz w:val="24"/>
          <w:u w:val="single"/>
          <w:lang w:bidi="ar"/>
        </w:rPr>
        <w:t>37</w:t>
      </w:r>
      <w:r>
        <w:rPr>
          <w:rFonts w:eastAsiaTheme="minorEastAsia" w:hint="eastAsia"/>
          <w:sz w:val="24"/>
          <w:u w:val="single"/>
          <w:lang w:bidi="ar"/>
        </w:rPr>
        <w:t>号华腾北搪商务大厦</w:t>
      </w:r>
      <w:r>
        <w:rPr>
          <w:rFonts w:eastAsiaTheme="minorEastAsia" w:hint="eastAsia"/>
          <w:sz w:val="24"/>
          <w:u w:val="single"/>
          <w:lang w:bidi="ar"/>
        </w:rPr>
        <w:t>1105</w:t>
      </w:r>
      <w:r>
        <w:rPr>
          <w:rFonts w:eastAsiaTheme="minorEastAsia" w:hint="eastAsia"/>
          <w:sz w:val="24"/>
          <w:u w:val="single"/>
          <w:lang w:bidi="ar"/>
        </w:rPr>
        <w:t>室</w:t>
      </w:r>
      <w:r>
        <w:rPr>
          <w:rFonts w:eastAsiaTheme="minorEastAsia" w:hint="eastAsia"/>
          <w:sz w:val="24"/>
          <w:lang w:bidi="ar"/>
        </w:rPr>
        <w:t>。</w:t>
      </w:r>
    </w:p>
    <w:p w14:paraId="3F1ECE15" w14:textId="77777777" w:rsidR="005C436B" w:rsidRDefault="00000000">
      <w:pPr>
        <w:widowControl/>
        <w:adjustRightInd w:val="0"/>
        <w:snapToGrid w:val="0"/>
        <w:spacing w:line="360" w:lineRule="auto"/>
        <w:ind w:firstLineChars="200" w:firstLine="480"/>
        <w:jc w:val="left"/>
        <w:rPr>
          <w:rFonts w:eastAsiaTheme="minorEastAsia"/>
          <w:sz w:val="24"/>
          <w:lang w:bidi="ar"/>
        </w:rPr>
      </w:pPr>
      <w:r>
        <w:rPr>
          <w:rFonts w:eastAsiaTheme="minorEastAsia"/>
          <w:sz w:val="24"/>
          <w:lang w:bidi="ar"/>
        </w:rPr>
        <w:t>3.</w:t>
      </w:r>
      <w:r>
        <w:rPr>
          <w:rFonts w:eastAsiaTheme="minorEastAsia"/>
          <w:sz w:val="24"/>
          <w:lang w:bidi="ar"/>
        </w:rPr>
        <w:t>方式：</w:t>
      </w:r>
      <w:r>
        <w:rPr>
          <w:rFonts w:eastAsiaTheme="minorEastAsia" w:hint="eastAsia"/>
          <w:sz w:val="24"/>
          <w:lang w:bidi="ar"/>
        </w:rPr>
        <w:t>现场报名，无需携带资料。</w:t>
      </w:r>
    </w:p>
    <w:p w14:paraId="1BD4CBCE" w14:textId="77777777" w:rsidR="005C436B" w:rsidRDefault="00000000">
      <w:pPr>
        <w:widowControl/>
        <w:adjustRightInd w:val="0"/>
        <w:snapToGrid w:val="0"/>
        <w:spacing w:line="360" w:lineRule="auto"/>
        <w:ind w:firstLineChars="200" w:firstLine="480"/>
        <w:jc w:val="left"/>
        <w:rPr>
          <w:rFonts w:eastAsiaTheme="minorEastAsia"/>
          <w:sz w:val="24"/>
        </w:rPr>
      </w:pPr>
      <w:r>
        <w:rPr>
          <w:rFonts w:eastAsiaTheme="minorEastAsia"/>
          <w:sz w:val="24"/>
          <w:lang w:bidi="ar"/>
        </w:rPr>
        <w:t>4.</w:t>
      </w:r>
      <w:r>
        <w:rPr>
          <w:rFonts w:eastAsiaTheme="minorEastAsia"/>
          <w:sz w:val="24"/>
          <w:lang w:bidi="ar"/>
        </w:rPr>
        <w:t>售价：</w:t>
      </w:r>
      <w:r>
        <w:rPr>
          <w:rFonts w:eastAsiaTheme="minorEastAsia"/>
          <w:sz w:val="24"/>
          <w:lang w:bidi="ar"/>
        </w:rPr>
        <w:t>500</w:t>
      </w:r>
      <w:r>
        <w:rPr>
          <w:rFonts w:eastAsiaTheme="minorEastAsia"/>
          <w:sz w:val="24"/>
          <w:lang w:bidi="ar"/>
        </w:rPr>
        <w:t>元。</w:t>
      </w:r>
      <w:r>
        <w:rPr>
          <w:rFonts w:eastAsiaTheme="minorEastAsia" w:hint="eastAsia"/>
          <w:sz w:val="24"/>
          <w:lang w:bidi="ar"/>
        </w:rPr>
        <w:t>（不支持刷卡）</w:t>
      </w:r>
    </w:p>
    <w:p w14:paraId="4D9B5EF3" w14:textId="77777777" w:rsidR="005C436B" w:rsidRDefault="005C436B">
      <w:pPr>
        <w:tabs>
          <w:tab w:val="left" w:pos="900"/>
          <w:tab w:val="left" w:pos="1980"/>
        </w:tabs>
        <w:snapToGrid w:val="0"/>
        <w:spacing w:line="360" w:lineRule="auto"/>
        <w:ind w:left="210"/>
        <w:rPr>
          <w:rFonts w:eastAsiaTheme="minorEastAsia"/>
          <w:sz w:val="24"/>
        </w:rPr>
      </w:pPr>
    </w:p>
    <w:p w14:paraId="5C966432" w14:textId="77777777" w:rsidR="005C436B" w:rsidRDefault="00000000">
      <w:pPr>
        <w:pStyle w:val="21"/>
        <w:widowControl/>
        <w:spacing w:before="0" w:line="360" w:lineRule="auto"/>
        <w:jc w:val="left"/>
        <w:rPr>
          <w:rFonts w:ascii="Times New Roman" w:eastAsiaTheme="minorEastAsia" w:hAnsi="Times New Roman"/>
          <w:sz w:val="24"/>
          <w:szCs w:val="24"/>
        </w:rPr>
      </w:pPr>
      <w:bookmarkStart w:id="14" w:name="_Toc28359082"/>
      <w:bookmarkStart w:id="15" w:name="_Toc28359005"/>
      <w:bookmarkStart w:id="16" w:name="_Toc35393793"/>
      <w:bookmarkStart w:id="17" w:name="_Toc35393624"/>
      <w:r>
        <w:rPr>
          <w:rFonts w:ascii="Times New Roman" w:eastAsiaTheme="minorEastAsia" w:hAnsi="Times New Roman"/>
          <w:sz w:val="24"/>
          <w:szCs w:val="24"/>
        </w:rPr>
        <w:t>四、</w:t>
      </w:r>
      <w:bookmarkEnd w:id="14"/>
      <w:bookmarkEnd w:id="15"/>
      <w:bookmarkEnd w:id="16"/>
      <w:bookmarkEnd w:id="17"/>
      <w:r>
        <w:rPr>
          <w:rFonts w:ascii="Times New Roman" w:eastAsiaTheme="minorEastAsia" w:hAnsi="Times New Roman"/>
          <w:sz w:val="24"/>
          <w:szCs w:val="24"/>
        </w:rPr>
        <w:t>响应文件提交</w:t>
      </w:r>
    </w:p>
    <w:p w14:paraId="108EBCCA" w14:textId="2F401DAA" w:rsidR="005C436B" w:rsidRDefault="00000000">
      <w:pPr>
        <w:spacing w:line="360" w:lineRule="auto"/>
        <w:ind w:firstLineChars="200" w:firstLine="480"/>
        <w:rPr>
          <w:rFonts w:eastAsiaTheme="minorEastAsia"/>
          <w:bCs/>
          <w:sz w:val="24"/>
          <w:u w:val="single"/>
        </w:rPr>
      </w:pPr>
      <w:r>
        <w:rPr>
          <w:rFonts w:eastAsiaTheme="minorEastAsia"/>
          <w:sz w:val="24"/>
          <w:lang w:bidi="ar"/>
        </w:rPr>
        <w:t>截止时间：</w:t>
      </w:r>
      <w:r>
        <w:rPr>
          <w:rFonts w:eastAsiaTheme="minorEastAsia"/>
          <w:sz w:val="24"/>
        </w:rPr>
        <w:t>2024</w:t>
      </w:r>
      <w:r>
        <w:rPr>
          <w:rFonts w:eastAsiaTheme="minorEastAsia"/>
          <w:sz w:val="24"/>
          <w:lang w:bidi="ar"/>
        </w:rPr>
        <w:t>年</w:t>
      </w:r>
      <w:r>
        <w:rPr>
          <w:rFonts w:eastAsiaTheme="minorEastAsia" w:hint="eastAsia"/>
          <w:sz w:val="24"/>
        </w:rPr>
        <w:t>7</w:t>
      </w:r>
      <w:r>
        <w:rPr>
          <w:rFonts w:eastAsiaTheme="minorEastAsia"/>
          <w:sz w:val="24"/>
          <w:lang w:bidi="ar"/>
        </w:rPr>
        <w:t>月</w:t>
      </w:r>
      <w:r w:rsidR="00831C9E">
        <w:rPr>
          <w:rFonts w:eastAsiaTheme="minorEastAsia" w:hint="eastAsia"/>
          <w:sz w:val="24"/>
          <w:u w:val="single"/>
        </w:rPr>
        <w:t>15</w:t>
      </w:r>
      <w:r>
        <w:rPr>
          <w:rFonts w:eastAsiaTheme="minorEastAsia"/>
          <w:sz w:val="24"/>
          <w:lang w:bidi="ar"/>
        </w:rPr>
        <w:t>日</w:t>
      </w:r>
      <w:r>
        <w:rPr>
          <w:rFonts w:eastAsiaTheme="minorEastAsia" w:hint="eastAsia"/>
          <w:sz w:val="24"/>
          <w:u w:val="single"/>
        </w:rPr>
        <w:t>9</w:t>
      </w:r>
      <w:r>
        <w:rPr>
          <w:rFonts w:eastAsiaTheme="minorEastAsia"/>
          <w:sz w:val="24"/>
          <w:lang w:bidi="ar"/>
        </w:rPr>
        <w:t>点</w:t>
      </w:r>
      <w:r>
        <w:rPr>
          <w:rFonts w:eastAsiaTheme="minorEastAsia" w:hint="eastAsia"/>
          <w:sz w:val="24"/>
          <w:u w:val="single"/>
        </w:rPr>
        <w:t>00</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14:paraId="4EED5711" w14:textId="77777777" w:rsidR="005C436B" w:rsidRDefault="00000000">
      <w:pPr>
        <w:spacing w:line="360" w:lineRule="auto"/>
        <w:ind w:firstLineChars="200" w:firstLine="480"/>
        <w:rPr>
          <w:rFonts w:eastAsiaTheme="minorEastAsia"/>
          <w:sz w:val="24"/>
          <w:lang w:val="zh-TW" w:bidi="ar"/>
        </w:rPr>
      </w:pPr>
      <w:r>
        <w:rPr>
          <w:rFonts w:eastAsiaTheme="minorEastAsia"/>
          <w:sz w:val="24"/>
          <w:lang w:bidi="ar"/>
        </w:rPr>
        <w:t>地点：</w:t>
      </w:r>
      <w:r>
        <w:rPr>
          <w:rFonts w:eastAsiaTheme="minorEastAsia" w:hint="eastAsia"/>
          <w:sz w:val="24"/>
          <w:u w:val="single"/>
          <w:lang w:bidi="ar"/>
        </w:rPr>
        <w:t>北京市海淀区西三环北路</w:t>
      </w:r>
      <w:r>
        <w:rPr>
          <w:rFonts w:eastAsiaTheme="minorEastAsia" w:hint="eastAsia"/>
          <w:sz w:val="24"/>
          <w:u w:val="single"/>
          <w:lang w:bidi="ar"/>
        </w:rPr>
        <w:t>83</w:t>
      </w:r>
      <w:r>
        <w:rPr>
          <w:rFonts w:eastAsiaTheme="minorEastAsia" w:hint="eastAsia"/>
          <w:sz w:val="24"/>
          <w:u w:val="single"/>
          <w:lang w:bidi="ar"/>
        </w:rPr>
        <w:t>号国际文化大厦南楼二层第七会议室</w:t>
      </w:r>
      <w:r>
        <w:rPr>
          <w:rFonts w:eastAsiaTheme="minorEastAsia"/>
          <w:sz w:val="24"/>
          <w:lang w:val="zh-TW" w:bidi="ar"/>
        </w:rPr>
        <w:t>。</w:t>
      </w:r>
    </w:p>
    <w:p w14:paraId="0231FE2C" w14:textId="77777777" w:rsidR="005C436B" w:rsidRDefault="005C436B">
      <w:pPr>
        <w:spacing w:line="360" w:lineRule="auto"/>
        <w:ind w:firstLineChars="200" w:firstLine="480"/>
        <w:rPr>
          <w:rFonts w:eastAsiaTheme="minorEastAsia"/>
          <w:sz w:val="24"/>
          <w:lang w:val="zh-TW" w:bidi="ar"/>
        </w:rPr>
      </w:pPr>
    </w:p>
    <w:p w14:paraId="52F08D0A" w14:textId="77777777" w:rsidR="005C436B" w:rsidRDefault="00000000">
      <w:pPr>
        <w:pStyle w:val="21"/>
        <w:spacing w:before="0" w:line="360" w:lineRule="auto"/>
        <w:jc w:val="left"/>
        <w:rPr>
          <w:rFonts w:ascii="Times New Roman" w:eastAsiaTheme="minorEastAsia" w:hAnsi="Times New Roman"/>
          <w:sz w:val="24"/>
          <w:szCs w:val="24"/>
        </w:rPr>
      </w:pPr>
      <w:r>
        <w:rPr>
          <w:rFonts w:ascii="Times New Roman" w:eastAsiaTheme="minorEastAsia" w:hAnsi="Times New Roman"/>
          <w:sz w:val="24"/>
          <w:szCs w:val="24"/>
        </w:rPr>
        <w:t>五、开启</w:t>
      </w:r>
    </w:p>
    <w:p w14:paraId="715F952B" w14:textId="4F14DFFD" w:rsidR="005C436B" w:rsidRDefault="00000000">
      <w:pPr>
        <w:spacing w:line="360" w:lineRule="auto"/>
        <w:ind w:firstLineChars="200" w:firstLine="480"/>
        <w:rPr>
          <w:rFonts w:eastAsiaTheme="minorEastAsia"/>
          <w:bCs/>
          <w:sz w:val="24"/>
          <w:u w:val="single"/>
        </w:rPr>
      </w:pPr>
      <w:r>
        <w:rPr>
          <w:rFonts w:eastAsiaTheme="minorEastAsia"/>
          <w:sz w:val="24"/>
          <w:lang w:bidi="ar"/>
        </w:rPr>
        <w:t>时间：</w:t>
      </w:r>
      <w:r>
        <w:rPr>
          <w:rFonts w:eastAsiaTheme="minorEastAsia"/>
          <w:sz w:val="24"/>
        </w:rPr>
        <w:t>2024</w:t>
      </w:r>
      <w:r>
        <w:rPr>
          <w:rFonts w:eastAsiaTheme="minorEastAsia"/>
          <w:sz w:val="24"/>
          <w:lang w:bidi="ar"/>
        </w:rPr>
        <w:t>年</w:t>
      </w:r>
      <w:r>
        <w:rPr>
          <w:rFonts w:eastAsiaTheme="minorEastAsia" w:hint="eastAsia"/>
          <w:sz w:val="24"/>
        </w:rPr>
        <w:t>7</w:t>
      </w:r>
      <w:r>
        <w:rPr>
          <w:rFonts w:eastAsiaTheme="minorEastAsia"/>
          <w:sz w:val="24"/>
          <w:lang w:bidi="ar"/>
        </w:rPr>
        <w:t>月</w:t>
      </w:r>
      <w:r w:rsidR="00831C9E">
        <w:rPr>
          <w:rFonts w:eastAsiaTheme="minorEastAsia" w:hint="eastAsia"/>
          <w:sz w:val="24"/>
          <w:u w:val="single"/>
        </w:rPr>
        <w:t>15</w:t>
      </w:r>
      <w:r>
        <w:rPr>
          <w:rFonts w:eastAsiaTheme="minorEastAsia"/>
          <w:sz w:val="24"/>
          <w:lang w:bidi="ar"/>
        </w:rPr>
        <w:t>日</w:t>
      </w:r>
      <w:r>
        <w:rPr>
          <w:rFonts w:eastAsiaTheme="minorEastAsia" w:hint="eastAsia"/>
          <w:sz w:val="24"/>
          <w:u w:val="single"/>
        </w:rPr>
        <w:t>9</w:t>
      </w:r>
      <w:r>
        <w:rPr>
          <w:rFonts w:eastAsiaTheme="minorEastAsia"/>
          <w:sz w:val="24"/>
          <w:lang w:bidi="ar"/>
        </w:rPr>
        <w:t>点</w:t>
      </w:r>
      <w:r>
        <w:rPr>
          <w:rFonts w:eastAsiaTheme="minorEastAsia" w:hint="eastAsia"/>
          <w:sz w:val="24"/>
          <w:u w:val="single"/>
        </w:rPr>
        <w:t>00</w:t>
      </w:r>
      <w:r>
        <w:rPr>
          <w:rFonts w:eastAsiaTheme="minorEastAsia"/>
          <w:sz w:val="24"/>
          <w:lang w:bidi="ar"/>
        </w:rPr>
        <w:t>分</w:t>
      </w:r>
      <w:r>
        <w:rPr>
          <w:rFonts w:eastAsiaTheme="minorEastAsia"/>
          <w:bCs/>
          <w:sz w:val="24"/>
          <w:lang w:bidi="ar"/>
        </w:rPr>
        <w:t>（北京时间）</w:t>
      </w:r>
      <w:r>
        <w:rPr>
          <w:rFonts w:eastAsiaTheme="minorEastAsia"/>
          <w:iCs/>
          <w:sz w:val="24"/>
          <w:lang w:bidi="ar"/>
        </w:rPr>
        <w:t>。</w:t>
      </w:r>
    </w:p>
    <w:p w14:paraId="7AEA8FF9" w14:textId="77777777" w:rsidR="005C436B" w:rsidRDefault="00000000">
      <w:pPr>
        <w:spacing w:line="360" w:lineRule="auto"/>
        <w:ind w:firstLineChars="200" w:firstLine="480"/>
        <w:rPr>
          <w:rFonts w:eastAsiaTheme="minorEastAsia"/>
          <w:sz w:val="24"/>
          <w:lang w:val="zh-TW" w:bidi="ar"/>
        </w:rPr>
      </w:pPr>
      <w:r>
        <w:rPr>
          <w:rFonts w:eastAsiaTheme="minorEastAsia"/>
          <w:sz w:val="24"/>
          <w:lang w:bidi="ar"/>
        </w:rPr>
        <w:t>地点：</w:t>
      </w:r>
      <w:r>
        <w:rPr>
          <w:rFonts w:eastAsiaTheme="minorEastAsia" w:hint="eastAsia"/>
          <w:sz w:val="24"/>
          <w:u w:val="single"/>
          <w:lang w:bidi="ar"/>
        </w:rPr>
        <w:t>北京市海淀区西三环北路</w:t>
      </w:r>
      <w:r>
        <w:rPr>
          <w:rFonts w:eastAsiaTheme="minorEastAsia" w:hint="eastAsia"/>
          <w:sz w:val="24"/>
          <w:u w:val="single"/>
          <w:lang w:bidi="ar"/>
        </w:rPr>
        <w:t>83</w:t>
      </w:r>
      <w:r>
        <w:rPr>
          <w:rFonts w:eastAsiaTheme="minorEastAsia" w:hint="eastAsia"/>
          <w:sz w:val="24"/>
          <w:u w:val="single"/>
          <w:lang w:bidi="ar"/>
        </w:rPr>
        <w:t>号国际文化大厦南楼二层第七会议室</w:t>
      </w:r>
      <w:r>
        <w:rPr>
          <w:rFonts w:eastAsiaTheme="minorEastAsia"/>
          <w:sz w:val="24"/>
          <w:lang w:val="zh-TW" w:bidi="ar"/>
        </w:rPr>
        <w:t>。</w:t>
      </w:r>
    </w:p>
    <w:p w14:paraId="13A23F51" w14:textId="77777777" w:rsidR="005C436B" w:rsidRDefault="005C436B">
      <w:pPr>
        <w:spacing w:line="360" w:lineRule="auto"/>
        <w:ind w:firstLineChars="200" w:firstLine="480"/>
        <w:rPr>
          <w:rFonts w:eastAsiaTheme="minorEastAsia"/>
          <w:bCs/>
          <w:sz w:val="24"/>
          <w:u w:val="single"/>
        </w:rPr>
      </w:pPr>
    </w:p>
    <w:p w14:paraId="5263C3A4" w14:textId="77777777" w:rsidR="005C436B" w:rsidRDefault="00000000">
      <w:pPr>
        <w:pStyle w:val="21"/>
        <w:spacing w:before="0" w:line="360" w:lineRule="auto"/>
        <w:jc w:val="left"/>
        <w:rPr>
          <w:rFonts w:ascii="Times New Roman" w:eastAsiaTheme="minorEastAsia" w:hAnsi="Times New Roman"/>
          <w:sz w:val="24"/>
          <w:szCs w:val="24"/>
        </w:rPr>
      </w:pPr>
      <w:bookmarkStart w:id="18" w:name="_Toc28359007"/>
      <w:bookmarkStart w:id="19" w:name="_Toc35393625"/>
      <w:bookmarkStart w:id="20" w:name="_Toc35393794"/>
      <w:bookmarkStart w:id="21" w:name="_Toc28359084"/>
      <w:r>
        <w:rPr>
          <w:rFonts w:ascii="Times New Roman" w:eastAsiaTheme="minorEastAsia" w:hAnsi="Times New Roman"/>
          <w:sz w:val="24"/>
          <w:szCs w:val="24"/>
        </w:rPr>
        <w:t>六、公告期限</w:t>
      </w:r>
      <w:bookmarkEnd w:id="18"/>
      <w:bookmarkEnd w:id="19"/>
      <w:bookmarkEnd w:id="20"/>
      <w:bookmarkEnd w:id="21"/>
    </w:p>
    <w:p w14:paraId="585553C7" w14:textId="77777777" w:rsidR="005C436B" w:rsidRDefault="00000000">
      <w:pPr>
        <w:spacing w:line="360" w:lineRule="auto"/>
        <w:ind w:firstLineChars="200" w:firstLine="480"/>
        <w:rPr>
          <w:rFonts w:eastAsiaTheme="minorEastAsia"/>
          <w:kern w:val="0"/>
          <w:sz w:val="24"/>
        </w:rPr>
      </w:pPr>
      <w:r>
        <w:rPr>
          <w:rFonts w:eastAsiaTheme="minorEastAsia"/>
          <w:kern w:val="0"/>
          <w:sz w:val="24"/>
        </w:rPr>
        <w:t>自本公告发布之日起</w:t>
      </w:r>
      <w:r>
        <w:rPr>
          <w:rFonts w:eastAsiaTheme="minorEastAsia"/>
          <w:kern w:val="0"/>
          <w:sz w:val="24"/>
        </w:rPr>
        <w:t>3</w:t>
      </w:r>
      <w:r>
        <w:rPr>
          <w:rFonts w:eastAsiaTheme="minorEastAsia"/>
          <w:kern w:val="0"/>
          <w:sz w:val="24"/>
        </w:rPr>
        <w:t>个工作日。</w:t>
      </w:r>
    </w:p>
    <w:p w14:paraId="5C7BD408" w14:textId="77777777" w:rsidR="005C436B" w:rsidRDefault="005C436B">
      <w:pPr>
        <w:spacing w:line="360" w:lineRule="auto"/>
        <w:ind w:firstLineChars="200" w:firstLine="480"/>
        <w:rPr>
          <w:rFonts w:eastAsiaTheme="minorEastAsia"/>
          <w:kern w:val="0"/>
          <w:sz w:val="24"/>
        </w:rPr>
      </w:pPr>
    </w:p>
    <w:p w14:paraId="15820F79" w14:textId="77777777" w:rsidR="005C436B" w:rsidRDefault="00000000">
      <w:pPr>
        <w:pStyle w:val="21"/>
        <w:spacing w:before="0" w:line="360" w:lineRule="auto"/>
        <w:jc w:val="left"/>
        <w:rPr>
          <w:rFonts w:ascii="Times New Roman" w:eastAsiaTheme="minorEastAsia" w:hAnsi="Times New Roman"/>
          <w:sz w:val="24"/>
          <w:szCs w:val="24"/>
        </w:rPr>
      </w:pPr>
      <w:bookmarkStart w:id="22" w:name="_Toc35393795"/>
      <w:bookmarkStart w:id="23" w:name="_Toc35393626"/>
      <w:r>
        <w:rPr>
          <w:rFonts w:ascii="Times New Roman" w:eastAsiaTheme="minorEastAsia" w:hAnsi="Times New Roman"/>
          <w:sz w:val="24"/>
          <w:szCs w:val="24"/>
        </w:rPr>
        <w:t>七、其他补充事宜</w:t>
      </w:r>
      <w:bookmarkEnd w:id="22"/>
      <w:bookmarkEnd w:id="23"/>
    </w:p>
    <w:p w14:paraId="39986342" w14:textId="77777777" w:rsidR="005C436B" w:rsidRDefault="00000000">
      <w:pPr>
        <w:spacing w:line="360" w:lineRule="auto"/>
        <w:ind w:firstLineChars="200" w:firstLine="480"/>
        <w:rPr>
          <w:rFonts w:eastAsiaTheme="minorEastAsia"/>
          <w:sz w:val="24"/>
        </w:rPr>
      </w:pPr>
      <w:r>
        <w:rPr>
          <w:rFonts w:eastAsiaTheme="minorEastAsia"/>
          <w:sz w:val="24"/>
        </w:rPr>
        <w:t>1.</w:t>
      </w:r>
      <w:r>
        <w:rPr>
          <w:rFonts w:eastAsiaTheme="minorEastAsia"/>
          <w:sz w:val="24"/>
        </w:rPr>
        <w:t>本项目需要落实的政府采购政策：</w:t>
      </w:r>
      <w:r>
        <w:rPr>
          <w:rFonts w:hint="eastAsia"/>
          <w:sz w:val="24"/>
          <w:lang w:bidi="ar"/>
        </w:rPr>
        <w:t>节约能源、保护环境、扶持不发达地区和少数民族地区、落实支持创新、绿色发展、促进中小企业发展、支持监狱企业发展、促进残疾人就业等政府采购政策、优先采购贫困地区农副产品等政府采购政策。（不适用的除外）</w:t>
      </w:r>
      <w:r>
        <w:rPr>
          <w:rFonts w:eastAsiaTheme="minorEastAsia"/>
          <w:sz w:val="24"/>
          <w:lang w:bidi="ar"/>
        </w:rPr>
        <w:t>。</w:t>
      </w:r>
    </w:p>
    <w:p w14:paraId="2624ADB3" w14:textId="77777777" w:rsidR="005C436B" w:rsidRDefault="005C436B">
      <w:pPr>
        <w:spacing w:line="360" w:lineRule="auto"/>
        <w:ind w:firstLineChars="200" w:firstLine="480"/>
        <w:rPr>
          <w:rFonts w:eastAsiaTheme="minorEastAsia"/>
          <w:sz w:val="24"/>
        </w:rPr>
      </w:pPr>
    </w:p>
    <w:p w14:paraId="682873E2" w14:textId="77777777" w:rsidR="005C436B" w:rsidRDefault="00000000">
      <w:pPr>
        <w:pStyle w:val="21"/>
        <w:spacing w:before="0" w:line="360" w:lineRule="auto"/>
        <w:jc w:val="left"/>
        <w:rPr>
          <w:rFonts w:ascii="Times New Roman" w:eastAsiaTheme="minorEastAsia" w:hAnsi="Times New Roman"/>
          <w:sz w:val="24"/>
          <w:szCs w:val="24"/>
        </w:rPr>
      </w:pPr>
      <w:bookmarkStart w:id="24" w:name="_Toc28359008"/>
      <w:bookmarkStart w:id="25" w:name="_Toc28359085"/>
      <w:bookmarkStart w:id="26" w:name="_Toc35393627"/>
      <w:bookmarkStart w:id="27" w:name="_Toc35393796"/>
      <w:r>
        <w:rPr>
          <w:rFonts w:ascii="Times New Roman" w:eastAsiaTheme="minorEastAsia" w:hAnsi="Times New Roman"/>
          <w:sz w:val="24"/>
          <w:szCs w:val="24"/>
        </w:rPr>
        <w:t>八、对本次采购提出询问，请按以下方式联系。</w:t>
      </w:r>
      <w:bookmarkEnd w:id="24"/>
      <w:bookmarkEnd w:id="25"/>
      <w:bookmarkEnd w:id="26"/>
      <w:bookmarkEnd w:id="27"/>
    </w:p>
    <w:p w14:paraId="72F2865B" w14:textId="77777777" w:rsidR="005C436B" w:rsidRDefault="00000000">
      <w:pPr>
        <w:widowControl/>
        <w:spacing w:line="360" w:lineRule="auto"/>
        <w:jc w:val="left"/>
        <w:rPr>
          <w:rFonts w:eastAsiaTheme="minorEastAsia"/>
          <w:b/>
          <w:sz w:val="24"/>
        </w:rPr>
      </w:pPr>
      <w:r>
        <w:rPr>
          <w:rFonts w:eastAsiaTheme="minorEastAsia"/>
          <w:sz w:val="24"/>
        </w:rPr>
        <w:t xml:space="preserve">　　　</w:t>
      </w:r>
      <w:r>
        <w:rPr>
          <w:rFonts w:eastAsiaTheme="minorEastAsia"/>
          <w:b/>
          <w:sz w:val="24"/>
        </w:rPr>
        <w:t>1.</w:t>
      </w:r>
      <w:r>
        <w:rPr>
          <w:rFonts w:eastAsiaTheme="minorEastAsia"/>
          <w:b/>
          <w:sz w:val="24"/>
        </w:rPr>
        <w:t>采购人信息</w:t>
      </w:r>
    </w:p>
    <w:p w14:paraId="5D19486B" w14:textId="77777777" w:rsidR="005C436B" w:rsidRDefault="00000000">
      <w:pPr>
        <w:spacing w:line="360" w:lineRule="auto"/>
        <w:ind w:leftChars="371" w:left="1079" w:hangingChars="125" w:hanging="300"/>
        <w:jc w:val="left"/>
        <w:rPr>
          <w:rFonts w:asciiTheme="minorEastAsia" w:eastAsiaTheme="minorEastAsia" w:hAnsiTheme="minorEastAsia"/>
          <w:color w:val="000000" w:themeColor="text1"/>
          <w:sz w:val="24"/>
        </w:rPr>
      </w:pPr>
      <w:bookmarkStart w:id="28" w:name="_Toc28359009"/>
      <w:bookmarkStart w:id="29" w:name="_Toc28359086"/>
      <w:r>
        <w:rPr>
          <w:rFonts w:asciiTheme="minorEastAsia" w:eastAsiaTheme="minorEastAsia" w:hAnsiTheme="minorEastAsia" w:hint="eastAsia"/>
          <w:color w:val="000000" w:themeColor="text1"/>
          <w:sz w:val="24"/>
        </w:rPr>
        <w:t>名称：中国地质大学（北京）</w:t>
      </w:r>
    </w:p>
    <w:p w14:paraId="2DFC1859" w14:textId="77777777" w:rsidR="005C436B" w:rsidRDefault="00000000">
      <w:pPr>
        <w:spacing w:line="360" w:lineRule="auto"/>
        <w:ind w:leftChars="371" w:left="1079" w:hangingChars="125" w:hanging="30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地址：北京市海淀区学院路29号</w:t>
      </w:r>
    </w:p>
    <w:p w14:paraId="3B3EE241" w14:textId="77777777" w:rsidR="005C436B" w:rsidRDefault="00000000">
      <w:pPr>
        <w:spacing w:line="360" w:lineRule="auto"/>
        <w:ind w:leftChars="371" w:left="1079" w:hangingChars="125" w:hanging="300"/>
        <w:jc w:val="left"/>
        <w:rPr>
          <w:rFonts w:eastAsiaTheme="minorEastAsia"/>
          <w:sz w:val="24"/>
          <w:u w:val="single"/>
        </w:rPr>
      </w:pPr>
      <w:r>
        <w:rPr>
          <w:rFonts w:asciiTheme="minorEastAsia" w:eastAsiaTheme="minorEastAsia" w:hAnsiTheme="minorEastAsia" w:hint="eastAsia"/>
          <w:color w:val="000000" w:themeColor="text1"/>
          <w:sz w:val="24"/>
        </w:rPr>
        <w:t>联系方式：姚老师；</w:t>
      </w:r>
      <w:r>
        <w:rPr>
          <w:rFonts w:asciiTheme="minorEastAsia" w:eastAsiaTheme="minorEastAsia" w:hAnsiTheme="minorEastAsia"/>
          <w:color w:val="000000" w:themeColor="text1"/>
          <w:sz w:val="24"/>
        </w:rPr>
        <w:t>010-82323969</w:t>
      </w:r>
    </w:p>
    <w:p w14:paraId="767A9BDF" w14:textId="77777777" w:rsidR="005C436B" w:rsidRDefault="00000000">
      <w:pPr>
        <w:spacing w:line="360" w:lineRule="auto"/>
        <w:ind w:leftChars="371" w:left="1078" w:hangingChars="124" w:hanging="299"/>
        <w:jc w:val="left"/>
        <w:rPr>
          <w:rFonts w:eastAsiaTheme="minorEastAsia"/>
          <w:b/>
          <w:sz w:val="24"/>
        </w:rPr>
      </w:pPr>
      <w:r>
        <w:rPr>
          <w:rFonts w:eastAsiaTheme="minorEastAsia"/>
          <w:b/>
          <w:sz w:val="24"/>
        </w:rPr>
        <w:t>2.</w:t>
      </w:r>
      <w:r>
        <w:rPr>
          <w:rFonts w:eastAsiaTheme="minorEastAsia"/>
          <w:b/>
          <w:sz w:val="24"/>
        </w:rPr>
        <w:t>采购代理机构信息</w:t>
      </w:r>
      <w:bookmarkEnd w:id="28"/>
      <w:bookmarkEnd w:id="29"/>
    </w:p>
    <w:p w14:paraId="58BAA60F" w14:textId="77777777" w:rsidR="005C436B" w:rsidRDefault="00000000">
      <w:pPr>
        <w:spacing w:line="360" w:lineRule="auto"/>
        <w:ind w:leftChars="371" w:left="1077" w:hangingChars="124" w:hanging="298"/>
        <w:rPr>
          <w:rFonts w:asciiTheme="minorEastAsia" w:eastAsiaTheme="minorEastAsia" w:hAnsiTheme="minorEastAsia"/>
          <w:color w:val="000000" w:themeColor="text1"/>
          <w:sz w:val="24"/>
        </w:rPr>
      </w:pPr>
      <w:bookmarkStart w:id="30" w:name="_Toc28359087"/>
      <w:bookmarkStart w:id="31" w:name="_Toc28359010"/>
      <w:r>
        <w:rPr>
          <w:rFonts w:asciiTheme="minorEastAsia" w:eastAsiaTheme="minorEastAsia" w:hAnsiTheme="minorEastAsia" w:hint="eastAsia"/>
          <w:color w:val="000000" w:themeColor="text1"/>
          <w:sz w:val="24"/>
        </w:rPr>
        <w:t>名 称：中天信远国际招投标咨询（北京）有限公司</w:t>
      </w:r>
    </w:p>
    <w:p w14:paraId="0B816498" w14:textId="77777777" w:rsidR="005C436B" w:rsidRDefault="00000000">
      <w:pPr>
        <w:spacing w:line="360" w:lineRule="auto"/>
        <w:ind w:leftChars="371" w:left="1077" w:hangingChars="124" w:hanging="29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地　址：北京市朝阳区南磨房路37号华腾北搪商务大厦11层1105室</w:t>
      </w:r>
    </w:p>
    <w:p w14:paraId="7DFCD835" w14:textId="77777777" w:rsidR="005C436B" w:rsidRDefault="00000000">
      <w:pPr>
        <w:spacing w:line="360" w:lineRule="auto"/>
        <w:ind w:leftChars="371" w:left="1077" w:hangingChars="124" w:hanging="298"/>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联系方式：张鹏、于海龙、张静、王平、鲁智慧；010-53779910</w:t>
      </w:r>
    </w:p>
    <w:p w14:paraId="67FF63E9" w14:textId="77777777" w:rsidR="005C436B" w:rsidRDefault="00000000">
      <w:pPr>
        <w:spacing w:line="360" w:lineRule="auto"/>
        <w:ind w:leftChars="371" w:left="1078" w:hangingChars="124" w:hanging="299"/>
        <w:rPr>
          <w:rFonts w:eastAsiaTheme="minorEastAsia"/>
          <w:b/>
          <w:sz w:val="24"/>
          <w:u w:val="single"/>
        </w:rPr>
      </w:pPr>
      <w:r>
        <w:rPr>
          <w:rFonts w:eastAsiaTheme="minorEastAsia"/>
          <w:b/>
          <w:sz w:val="24"/>
        </w:rPr>
        <w:t>3.</w:t>
      </w:r>
      <w:r>
        <w:rPr>
          <w:rFonts w:eastAsiaTheme="minorEastAsia"/>
          <w:b/>
          <w:sz w:val="24"/>
        </w:rPr>
        <w:t>项目联系方式</w:t>
      </w:r>
      <w:bookmarkEnd w:id="30"/>
      <w:bookmarkEnd w:id="31"/>
    </w:p>
    <w:p w14:paraId="4BA8C8D2" w14:textId="77777777" w:rsidR="005C436B" w:rsidRDefault="00000000">
      <w:pPr>
        <w:pStyle w:val="afa"/>
        <w:spacing w:line="360" w:lineRule="auto"/>
        <w:ind w:leftChars="371" w:left="1077" w:hangingChars="124" w:hanging="298"/>
        <w:rPr>
          <w:rFonts w:asciiTheme="minorEastAsia" w:eastAsiaTheme="minorEastAsia" w:hAnsiTheme="minorEastAsia" w:hint="default"/>
          <w:color w:val="000000" w:themeColor="text1"/>
          <w:sz w:val="24"/>
          <w:szCs w:val="24"/>
        </w:rPr>
      </w:pPr>
      <w:r>
        <w:rPr>
          <w:rFonts w:asciiTheme="minorEastAsia" w:eastAsiaTheme="minorEastAsia" w:hAnsiTheme="minorEastAsia"/>
          <w:color w:val="000000" w:themeColor="text1"/>
          <w:sz w:val="24"/>
          <w:szCs w:val="24"/>
        </w:rPr>
        <w:t>项目联系人：张鹏、于海龙、张静、王平、鲁智慧</w:t>
      </w:r>
    </w:p>
    <w:p w14:paraId="252CFEB3" w14:textId="77777777" w:rsidR="005C436B" w:rsidRDefault="00000000">
      <w:pPr>
        <w:pStyle w:val="afa"/>
        <w:spacing w:line="360" w:lineRule="auto"/>
        <w:ind w:leftChars="371" w:left="1077" w:hangingChars="124" w:hanging="298"/>
        <w:rPr>
          <w:rFonts w:ascii="Times New Roman" w:eastAsiaTheme="minorEastAsia" w:hAnsi="Times New Roman" w:hint="default"/>
          <w:sz w:val="24"/>
          <w:szCs w:val="24"/>
        </w:rPr>
      </w:pPr>
      <w:r>
        <w:rPr>
          <w:rFonts w:asciiTheme="minorEastAsia" w:eastAsiaTheme="minorEastAsia" w:hAnsiTheme="minorEastAsia"/>
          <w:color w:val="000000" w:themeColor="text1"/>
          <w:sz w:val="24"/>
          <w:szCs w:val="24"/>
        </w:rPr>
        <w:t>电　　 话：010-53779910</w:t>
      </w:r>
    </w:p>
    <w:p w14:paraId="4A33EDC5" w14:textId="77777777" w:rsidR="005C436B" w:rsidRDefault="005C436B">
      <w:pPr>
        <w:spacing w:line="360" w:lineRule="auto"/>
        <w:ind w:firstLineChars="2450" w:firstLine="5880"/>
        <w:jc w:val="right"/>
        <w:rPr>
          <w:rFonts w:eastAsiaTheme="minorEastAsia"/>
          <w:sz w:val="24"/>
        </w:rPr>
      </w:pPr>
    </w:p>
    <w:p w14:paraId="4535891D" w14:textId="77777777" w:rsidR="005C436B" w:rsidRDefault="00000000">
      <w:pPr>
        <w:spacing w:line="360" w:lineRule="auto"/>
        <w:jc w:val="center"/>
        <w:outlineLvl w:val="0"/>
        <w:rPr>
          <w:rFonts w:eastAsiaTheme="minorEastAsia"/>
          <w:b/>
          <w:sz w:val="32"/>
          <w:szCs w:val="32"/>
        </w:rPr>
      </w:pPr>
      <w:r>
        <w:rPr>
          <w:rFonts w:eastAsiaTheme="minorEastAsia"/>
          <w:sz w:val="24"/>
        </w:rPr>
        <w:br w:type="page"/>
      </w:r>
      <w:bookmarkStart w:id="32" w:name="_Toc353873938"/>
      <w:bookmarkStart w:id="33" w:name="_Toc195842950"/>
      <w:bookmarkStart w:id="34" w:name="_Toc353825548"/>
      <w:bookmarkStart w:id="35" w:name="_Toc265228423"/>
      <w:bookmarkStart w:id="36" w:name="_Toc127151777"/>
      <w:bookmarkStart w:id="37" w:name="_Toc226965856"/>
      <w:bookmarkStart w:id="38" w:name="_Toc97371942"/>
      <w:bookmarkStart w:id="39" w:name="_Toc305158928"/>
      <w:bookmarkStart w:id="40" w:name="_Toc305158854"/>
      <w:bookmarkStart w:id="41" w:name="_Toc512937850"/>
      <w:bookmarkStart w:id="42" w:name="_Toc150774783"/>
      <w:bookmarkStart w:id="43" w:name="_Toc127161488"/>
      <w:bookmarkStart w:id="44" w:name="_Toc264969275"/>
      <w:r>
        <w:rPr>
          <w:rFonts w:eastAsiaTheme="minorEastAsia"/>
          <w:b/>
          <w:sz w:val="36"/>
          <w:szCs w:val="36"/>
        </w:rPr>
        <w:t>第二章</w:t>
      </w:r>
      <w:r>
        <w:rPr>
          <w:rFonts w:eastAsiaTheme="minorEastAsia"/>
          <w:b/>
          <w:sz w:val="36"/>
          <w:szCs w:val="36"/>
        </w:rPr>
        <w:t xml:space="preserve">   </w:t>
      </w:r>
      <w:r>
        <w:rPr>
          <w:rFonts w:eastAsiaTheme="minorEastAsia"/>
          <w:b/>
          <w:sz w:val="36"/>
          <w:szCs w:val="36"/>
        </w:rPr>
        <w:t>供应商须知</w:t>
      </w:r>
      <w:bookmarkEnd w:id="32"/>
      <w:bookmarkEnd w:id="33"/>
      <w:bookmarkEnd w:id="34"/>
      <w:bookmarkEnd w:id="35"/>
      <w:bookmarkEnd w:id="36"/>
      <w:bookmarkEnd w:id="37"/>
      <w:bookmarkEnd w:id="38"/>
      <w:bookmarkEnd w:id="39"/>
      <w:bookmarkEnd w:id="40"/>
      <w:bookmarkEnd w:id="41"/>
      <w:bookmarkEnd w:id="42"/>
      <w:bookmarkEnd w:id="43"/>
      <w:bookmarkEnd w:id="44"/>
    </w:p>
    <w:p w14:paraId="31DA029D" w14:textId="77777777" w:rsidR="005C436B" w:rsidRDefault="00000000">
      <w:pPr>
        <w:pStyle w:val="21"/>
        <w:tabs>
          <w:tab w:val="center" w:pos="4592"/>
          <w:tab w:val="left" w:pos="7860"/>
        </w:tabs>
        <w:spacing w:before="0" w:line="360" w:lineRule="auto"/>
        <w:rPr>
          <w:rFonts w:ascii="Times New Roman" w:eastAsiaTheme="minorEastAsia" w:hAnsi="Times New Roman"/>
          <w:b w:val="0"/>
          <w:sz w:val="28"/>
        </w:rPr>
      </w:pPr>
      <w:bookmarkStart w:id="45" w:name="_Toc151193833"/>
      <w:bookmarkStart w:id="46" w:name="_Toc127151720"/>
      <w:bookmarkStart w:id="47" w:name="_Toc151193689"/>
      <w:bookmarkStart w:id="48" w:name="_Toc164351613"/>
      <w:bookmarkStart w:id="49" w:name="_Toc127161433"/>
      <w:bookmarkStart w:id="50" w:name="_Toc127151519"/>
      <w:bookmarkStart w:id="51" w:name="_Toc226965709"/>
      <w:bookmarkStart w:id="52" w:name="_Toc226309763"/>
      <w:bookmarkStart w:id="53" w:name="_Toc164229360"/>
      <w:bookmarkStart w:id="54" w:name="_Toc151193907"/>
      <w:bookmarkStart w:id="55" w:name="_Toc142311021"/>
      <w:bookmarkStart w:id="56" w:name="_Toc150774724"/>
      <w:bookmarkStart w:id="57" w:name="_Toc150774619"/>
      <w:bookmarkStart w:id="58" w:name="_Toc150509270"/>
      <w:bookmarkStart w:id="59" w:name="_Toc164229214"/>
      <w:bookmarkStart w:id="60" w:name="_Toc164608788"/>
      <w:bookmarkStart w:id="61" w:name="_Toc164608633"/>
      <w:bookmarkStart w:id="62" w:name="_Toc151190146"/>
      <w:bookmarkStart w:id="63" w:name="_Toc226337215"/>
      <w:bookmarkStart w:id="64" w:name="_Toc151193761"/>
      <w:bookmarkStart w:id="65" w:name="_Toc226965792"/>
      <w:bookmarkStart w:id="66" w:name="_Toc150480757"/>
      <w:bookmarkStart w:id="67" w:name="_Toc151193617"/>
      <w:bookmarkStart w:id="68" w:name="_Toc520356144"/>
      <w:bookmarkStart w:id="69" w:name="_Toc195842884"/>
      <w:bookmarkStart w:id="70" w:name="_Toc149720812"/>
      <w:r>
        <w:rPr>
          <w:rFonts w:ascii="Times New Roman" w:eastAsiaTheme="minorEastAsia" w:hAnsi="Times New Roman"/>
          <w:sz w:val="28"/>
        </w:rPr>
        <w:t>供应商须知资料表</w:t>
      </w:r>
    </w:p>
    <w:p w14:paraId="13A31C27" w14:textId="77777777" w:rsidR="005C436B" w:rsidRDefault="005C436B">
      <w:pPr>
        <w:jc w:val="center"/>
        <w:rPr>
          <w:rFonts w:eastAsiaTheme="minorEastAsia"/>
          <w:b/>
          <w:sz w:val="28"/>
          <w:szCs w:val="28"/>
        </w:rPr>
      </w:pPr>
    </w:p>
    <w:p w14:paraId="737BB2D8" w14:textId="77777777" w:rsidR="005C436B" w:rsidRDefault="00000000">
      <w:pPr>
        <w:spacing w:line="360" w:lineRule="auto"/>
        <w:ind w:firstLine="480"/>
        <w:rPr>
          <w:rFonts w:eastAsiaTheme="minorEastAsia"/>
          <w:sz w:val="24"/>
        </w:rPr>
      </w:pPr>
      <w:r>
        <w:rPr>
          <w:rFonts w:eastAsiaTheme="minorEastAsia"/>
          <w:sz w:val="24"/>
        </w:rPr>
        <w:t>本表是对供应商须知的具体补充和修改，如有矛盾，均以本资料表为准。标记</w:t>
      </w:r>
      <w:r>
        <w:rPr>
          <w:rFonts w:eastAsiaTheme="minorEastAsia"/>
          <w:color w:val="000000"/>
          <w:sz w:val="24"/>
        </w:rPr>
        <w:t>“</w:t>
      </w:r>
      <w:r>
        <w:rPr>
          <w:rFonts w:asciiTheme="minorEastAsia" w:eastAsiaTheme="minorEastAsia" w:hAnsiTheme="minorEastAsia"/>
          <w:color w:val="000000" w:themeColor="text1"/>
          <w:sz w:val="24"/>
        </w:rPr>
        <w:t>■</w:t>
      </w:r>
      <w:r>
        <w:rPr>
          <w:rFonts w:eastAsiaTheme="minorEastAsia"/>
          <w:color w:val="000000"/>
          <w:sz w:val="24"/>
        </w:rPr>
        <w:t>”</w:t>
      </w:r>
      <w:r>
        <w:rPr>
          <w:rFonts w:eastAsiaTheme="minorEastAsia"/>
          <w:sz w:val="24"/>
        </w:rPr>
        <w:t>的选项意为适用于本项目，标记</w:t>
      </w:r>
      <w:r>
        <w:rPr>
          <w:rFonts w:eastAsiaTheme="minorEastAsia"/>
          <w:sz w:val="24"/>
        </w:rPr>
        <w:t>“</w:t>
      </w:r>
      <w:r>
        <w:rPr>
          <w:rFonts w:asciiTheme="minorEastAsia" w:eastAsiaTheme="minorEastAsia" w:hAnsiTheme="minorEastAsia"/>
          <w:color w:val="000000" w:themeColor="text1"/>
          <w:sz w:val="24"/>
        </w:rPr>
        <w:t>□</w:t>
      </w:r>
      <w:r>
        <w:rPr>
          <w:rFonts w:eastAsiaTheme="minorEastAsia"/>
          <w:sz w:val="24"/>
        </w:rPr>
        <w:t>”</w:t>
      </w:r>
      <w:r>
        <w:rPr>
          <w:rFonts w:eastAsiaTheme="minorEastAsia"/>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5C436B" w14:paraId="22B27B71" w14:textId="77777777">
        <w:trPr>
          <w:trHeight w:val="594"/>
          <w:tblHeader/>
          <w:jc w:val="center"/>
        </w:trPr>
        <w:tc>
          <w:tcPr>
            <w:tcW w:w="988" w:type="dxa"/>
            <w:vAlign w:val="center"/>
          </w:tcPr>
          <w:p w14:paraId="6B890EE3" w14:textId="77777777" w:rsidR="005C436B" w:rsidRDefault="00000000">
            <w:pPr>
              <w:jc w:val="center"/>
              <w:rPr>
                <w:rFonts w:eastAsiaTheme="minorEastAsia"/>
                <w:b/>
                <w:bCs/>
                <w:sz w:val="24"/>
              </w:rPr>
            </w:pPr>
            <w:r>
              <w:rPr>
                <w:rFonts w:eastAsiaTheme="minorEastAsia"/>
                <w:b/>
                <w:sz w:val="24"/>
              </w:rPr>
              <w:t>条款号</w:t>
            </w:r>
          </w:p>
        </w:tc>
        <w:tc>
          <w:tcPr>
            <w:tcW w:w="1701" w:type="dxa"/>
            <w:vAlign w:val="center"/>
          </w:tcPr>
          <w:p w14:paraId="040D1593" w14:textId="77777777" w:rsidR="005C436B" w:rsidRDefault="00000000">
            <w:pPr>
              <w:jc w:val="center"/>
              <w:rPr>
                <w:rFonts w:eastAsiaTheme="minorEastAsia"/>
                <w:b/>
                <w:bCs/>
                <w:sz w:val="24"/>
              </w:rPr>
            </w:pPr>
            <w:r>
              <w:rPr>
                <w:rFonts w:eastAsiaTheme="minorEastAsia"/>
                <w:b/>
                <w:bCs/>
                <w:sz w:val="24"/>
              </w:rPr>
              <w:t>条目</w:t>
            </w:r>
          </w:p>
        </w:tc>
        <w:tc>
          <w:tcPr>
            <w:tcW w:w="7253" w:type="dxa"/>
            <w:vAlign w:val="center"/>
          </w:tcPr>
          <w:p w14:paraId="05016CAA" w14:textId="77777777" w:rsidR="005C436B" w:rsidRDefault="00000000">
            <w:pPr>
              <w:jc w:val="center"/>
              <w:rPr>
                <w:rFonts w:eastAsiaTheme="minorEastAsia"/>
                <w:b/>
                <w:bCs/>
                <w:sz w:val="24"/>
              </w:rPr>
            </w:pPr>
            <w:r>
              <w:rPr>
                <w:rFonts w:eastAsiaTheme="minorEastAsia"/>
                <w:b/>
                <w:bCs/>
                <w:sz w:val="24"/>
              </w:rPr>
              <w:t>内容</w:t>
            </w:r>
          </w:p>
        </w:tc>
      </w:tr>
      <w:tr w:rsidR="005C436B" w14:paraId="3AF05797" w14:textId="77777777">
        <w:trPr>
          <w:trHeight w:val="20"/>
          <w:jc w:val="center"/>
        </w:trPr>
        <w:tc>
          <w:tcPr>
            <w:tcW w:w="988" w:type="dxa"/>
            <w:vAlign w:val="center"/>
          </w:tcPr>
          <w:p w14:paraId="3436750B" w14:textId="77777777" w:rsidR="005C436B" w:rsidRDefault="00000000">
            <w:pPr>
              <w:pStyle w:val="afa"/>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2.2</w:t>
            </w:r>
          </w:p>
        </w:tc>
        <w:tc>
          <w:tcPr>
            <w:tcW w:w="1701" w:type="dxa"/>
            <w:vAlign w:val="center"/>
          </w:tcPr>
          <w:p w14:paraId="2834FC6B" w14:textId="77777777" w:rsidR="005C436B" w:rsidRDefault="00000000">
            <w:pPr>
              <w:jc w:val="center"/>
              <w:rPr>
                <w:rFonts w:eastAsiaTheme="minorEastAsia"/>
                <w:sz w:val="24"/>
              </w:rPr>
            </w:pPr>
            <w:r>
              <w:rPr>
                <w:rFonts w:eastAsiaTheme="minorEastAsia"/>
                <w:sz w:val="24"/>
              </w:rPr>
              <w:t>项目属性</w:t>
            </w:r>
          </w:p>
        </w:tc>
        <w:tc>
          <w:tcPr>
            <w:tcW w:w="7253" w:type="dxa"/>
            <w:vAlign w:val="center"/>
          </w:tcPr>
          <w:p w14:paraId="13C44B0C" w14:textId="77777777" w:rsidR="005C436B" w:rsidRDefault="00000000">
            <w:pPr>
              <w:jc w:val="left"/>
              <w:rPr>
                <w:rFonts w:eastAsiaTheme="minorEastAsia"/>
                <w:sz w:val="24"/>
              </w:rPr>
            </w:pPr>
            <w:r>
              <w:rPr>
                <w:rFonts w:eastAsiaTheme="minorEastAsia"/>
                <w:sz w:val="24"/>
              </w:rPr>
              <w:t>项目属性：</w:t>
            </w:r>
          </w:p>
          <w:p w14:paraId="6C7FCB59"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rFonts w:eastAsiaTheme="minorEastAsia"/>
                <w:sz w:val="24"/>
              </w:rPr>
              <w:t>服务</w:t>
            </w:r>
          </w:p>
          <w:p w14:paraId="7DA8F3D0"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rFonts w:eastAsiaTheme="minorEastAsia"/>
                <w:sz w:val="24"/>
              </w:rPr>
              <w:t>货物</w:t>
            </w:r>
          </w:p>
          <w:p w14:paraId="559E74B6"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sz w:val="24"/>
              </w:rPr>
              <w:t>工程</w:t>
            </w:r>
          </w:p>
        </w:tc>
      </w:tr>
      <w:tr w:rsidR="005C436B" w14:paraId="260663A4" w14:textId="77777777">
        <w:trPr>
          <w:trHeight w:val="20"/>
          <w:jc w:val="center"/>
        </w:trPr>
        <w:tc>
          <w:tcPr>
            <w:tcW w:w="988" w:type="dxa"/>
            <w:vAlign w:val="center"/>
          </w:tcPr>
          <w:p w14:paraId="315CFDCB" w14:textId="77777777" w:rsidR="005C436B" w:rsidRDefault="00000000">
            <w:pPr>
              <w:pStyle w:val="afa"/>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2.3</w:t>
            </w:r>
          </w:p>
        </w:tc>
        <w:tc>
          <w:tcPr>
            <w:tcW w:w="1701" w:type="dxa"/>
            <w:vAlign w:val="center"/>
          </w:tcPr>
          <w:p w14:paraId="57812897" w14:textId="77777777" w:rsidR="005C436B" w:rsidRDefault="00000000">
            <w:pPr>
              <w:jc w:val="center"/>
              <w:rPr>
                <w:rFonts w:eastAsiaTheme="minorEastAsia"/>
                <w:sz w:val="24"/>
              </w:rPr>
            </w:pPr>
            <w:r>
              <w:rPr>
                <w:rFonts w:eastAsiaTheme="minorEastAsia"/>
                <w:sz w:val="24"/>
              </w:rPr>
              <w:t>科研仪器设备</w:t>
            </w:r>
          </w:p>
        </w:tc>
        <w:tc>
          <w:tcPr>
            <w:tcW w:w="7253" w:type="dxa"/>
            <w:vAlign w:val="center"/>
          </w:tcPr>
          <w:p w14:paraId="10FF0C83" w14:textId="77777777" w:rsidR="005C436B" w:rsidRDefault="00000000">
            <w:pPr>
              <w:jc w:val="left"/>
              <w:rPr>
                <w:rFonts w:eastAsiaTheme="minorEastAsia"/>
                <w:sz w:val="24"/>
              </w:rPr>
            </w:pPr>
            <w:r>
              <w:rPr>
                <w:rFonts w:eastAsiaTheme="minorEastAsia"/>
                <w:sz w:val="24"/>
              </w:rPr>
              <w:t>是否属于科研仪器设备采购项目：</w:t>
            </w:r>
          </w:p>
          <w:p w14:paraId="238FC765"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rFonts w:eastAsiaTheme="minorEastAsia"/>
                <w:sz w:val="24"/>
              </w:rPr>
              <w:t>是</w:t>
            </w:r>
          </w:p>
          <w:p w14:paraId="5DE1444F"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rFonts w:eastAsiaTheme="minorEastAsia"/>
                <w:sz w:val="24"/>
              </w:rPr>
              <w:t>否</w:t>
            </w:r>
          </w:p>
        </w:tc>
      </w:tr>
      <w:tr w:rsidR="005C436B" w14:paraId="02DBF7DF" w14:textId="77777777">
        <w:trPr>
          <w:trHeight w:val="906"/>
          <w:jc w:val="center"/>
        </w:trPr>
        <w:tc>
          <w:tcPr>
            <w:tcW w:w="988" w:type="dxa"/>
            <w:vMerge w:val="restart"/>
            <w:vAlign w:val="center"/>
          </w:tcPr>
          <w:p w14:paraId="5E29555B" w14:textId="77777777" w:rsidR="005C436B" w:rsidRDefault="00000000">
            <w:pPr>
              <w:pStyle w:val="afa"/>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3.1</w:t>
            </w:r>
          </w:p>
        </w:tc>
        <w:tc>
          <w:tcPr>
            <w:tcW w:w="1701" w:type="dxa"/>
            <w:vAlign w:val="center"/>
          </w:tcPr>
          <w:p w14:paraId="72BC6889" w14:textId="77777777" w:rsidR="005C436B" w:rsidRDefault="00000000">
            <w:pPr>
              <w:jc w:val="center"/>
              <w:rPr>
                <w:rFonts w:eastAsiaTheme="minorEastAsia"/>
                <w:sz w:val="24"/>
              </w:rPr>
            </w:pPr>
            <w:r>
              <w:rPr>
                <w:rFonts w:eastAsiaTheme="minorEastAsia"/>
                <w:sz w:val="24"/>
              </w:rPr>
              <w:t>现场考察</w:t>
            </w:r>
          </w:p>
        </w:tc>
        <w:tc>
          <w:tcPr>
            <w:tcW w:w="7253" w:type="dxa"/>
            <w:vAlign w:val="center"/>
          </w:tcPr>
          <w:p w14:paraId="41033FDD"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rFonts w:eastAsiaTheme="minorEastAsia"/>
                <w:sz w:val="24"/>
              </w:rPr>
              <w:t>不组织</w:t>
            </w:r>
          </w:p>
          <w:p w14:paraId="34B5D0EF" w14:textId="77777777" w:rsidR="005C436B" w:rsidRDefault="00000000">
            <w:pPr>
              <w:jc w:val="left"/>
              <w:rPr>
                <w:rFonts w:eastAsiaTheme="minorEastAsia"/>
                <w:bCs/>
                <w:sz w:val="24"/>
              </w:rPr>
            </w:pPr>
            <w:r>
              <w:rPr>
                <w:rFonts w:asciiTheme="minorEastAsia" w:eastAsiaTheme="minorEastAsia" w:hAnsiTheme="minorEastAsia"/>
                <w:color w:val="000000" w:themeColor="text1"/>
                <w:sz w:val="24"/>
              </w:rPr>
              <w:t>□</w:t>
            </w:r>
            <w:r>
              <w:rPr>
                <w:rFonts w:eastAsiaTheme="minorEastAsia"/>
                <w:sz w:val="24"/>
              </w:rPr>
              <w:t>组织，考察时间：</w:t>
            </w:r>
            <w:r>
              <w:rPr>
                <w:rFonts w:eastAsiaTheme="minorEastAsia"/>
                <w:sz w:val="24"/>
                <w:u w:val="single"/>
              </w:rPr>
              <w:t>/</w:t>
            </w:r>
            <w:r>
              <w:rPr>
                <w:rFonts w:eastAsiaTheme="minorEastAsia"/>
                <w:sz w:val="24"/>
                <w:lang w:bidi="ar"/>
              </w:rPr>
              <w:t>年</w:t>
            </w:r>
            <w:r>
              <w:rPr>
                <w:rFonts w:eastAsiaTheme="minorEastAsia"/>
                <w:sz w:val="24"/>
                <w:u w:val="single"/>
              </w:rPr>
              <w:t>/</w:t>
            </w:r>
            <w:r>
              <w:rPr>
                <w:rFonts w:eastAsiaTheme="minorEastAsia"/>
                <w:sz w:val="24"/>
                <w:lang w:bidi="ar"/>
              </w:rPr>
              <w:t>月</w:t>
            </w:r>
            <w:r>
              <w:rPr>
                <w:rFonts w:eastAsiaTheme="minorEastAsia"/>
                <w:sz w:val="24"/>
                <w:u w:val="single"/>
              </w:rPr>
              <w:t>/</w:t>
            </w:r>
            <w:r>
              <w:rPr>
                <w:rFonts w:eastAsiaTheme="minorEastAsia"/>
                <w:sz w:val="24"/>
                <w:lang w:bidi="ar"/>
              </w:rPr>
              <w:t>日</w:t>
            </w:r>
            <w:r>
              <w:rPr>
                <w:rFonts w:eastAsiaTheme="minorEastAsia"/>
                <w:sz w:val="24"/>
                <w:u w:val="single"/>
              </w:rPr>
              <w:t>/</w:t>
            </w:r>
            <w:r>
              <w:rPr>
                <w:rFonts w:eastAsiaTheme="minorEastAsia"/>
                <w:sz w:val="24"/>
                <w:lang w:bidi="ar"/>
              </w:rPr>
              <w:t>点</w:t>
            </w:r>
            <w:r>
              <w:rPr>
                <w:rFonts w:eastAsiaTheme="minorEastAsia"/>
                <w:sz w:val="24"/>
                <w:u w:val="single"/>
              </w:rPr>
              <w:t>/</w:t>
            </w:r>
            <w:r>
              <w:rPr>
                <w:rFonts w:eastAsiaTheme="minorEastAsia"/>
                <w:sz w:val="24"/>
                <w:lang w:bidi="ar"/>
              </w:rPr>
              <w:t>分</w:t>
            </w:r>
          </w:p>
          <w:p w14:paraId="3E1D3DE3" w14:textId="77777777" w:rsidR="005C436B" w:rsidRDefault="00000000">
            <w:pPr>
              <w:pStyle w:val="afa"/>
              <w:adjustRightInd w:val="0"/>
              <w:snapToGrid w:val="0"/>
              <w:rPr>
                <w:rFonts w:ascii="Times New Roman" w:eastAsiaTheme="minorEastAsia" w:hAnsi="Times New Roman" w:hint="default"/>
                <w:sz w:val="24"/>
              </w:rPr>
            </w:pPr>
            <w:r>
              <w:rPr>
                <w:rFonts w:ascii="Times New Roman" w:eastAsiaTheme="minorEastAsia" w:hAnsi="Times New Roman" w:hint="default"/>
                <w:sz w:val="24"/>
              </w:rPr>
              <w:t>考察地点：</w:t>
            </w:r>
            <w:r>
              <w:rPr>
                <w:rFonts w:ascii="Times New Roman" w:eastAsiaTheme="minorEastAsia" w:hAnsi="Times New Roman"/>
                <w:sz w:val="24"/>
                <w:u w:val="single"/>
              </w:rPr>
              <w:t xml:space="preserve"> </w:t>
            </w:r>
            <w:r>
              <w:rPr>
                <w:rFonts w:ascii="Times New Roman" w:eastAsiaTheme="minorEastAsia" w:hAnsi="Times New Roman" w:hint="default"/>
                <w:sz w:val="24"/>
                <w:u w:val="single"/>
              </w:rPr>
              <w:t xml:space="preserve">  </w:t>
            </w:r>
            <w:r>
              <w:rPr>
                <w:rFonts w:ascii="Times New Roman" w:eastAsiaTheme="minorEastAsia" w:hAnsi="Times New Roman"/>
                <w:sz w:val="24"/>
                <w:u w:val="single"/>
              </w:rPr>
              <w:t>/</w:t>
            </w:r>
            <w:r>
              <w:rPr>
                <w:rFonts w:ascii="Times New Roman" w:eastAsiaTheme="minorEastAsia" w:hAnsi="Times New Roman" w:hint="default"/>
                <w:sz w:val="24"/>
                <w:u w:val="single"/>
              </w:rPr>
              <w:t xml:space="preserve">  </w:t>
            </w:r>
            <w:r>
              <w:rPr>
                <w:rFonts w:ascii="Times New Roman" w:eastAsiaTheme="minorEastAsia" w:hAnsi="Times New Roman" w:hint="default"/>
                <w:sz w:val="24"/>
              </w:rPr>
              <w:t>。</w:t>
            </w:r>
          </w:p>
        </w:tc>
      </w:tr>
      <w:tr w:rsidR="005C436B" w14:paraId="1696AD4C" w14:textId="77777777">
        <w:trPr>
          <w:trHeight w:val="20"/>
          <w:jc w:val="center"/>
        </w:trPr>
        <w:tc>
          <w:tcPr>
            <w:tcW w:w="988" w:type="dxa"/>
            <w:vMerge/>
            <w:vAlign w:val="center"/>
          </w:tcPr>
          <w:p w14:paraId="4BC0E7A6" w14:textId="77777777" w:rsidR="005C436B" w:rsidRDefault="005C436B">
            <w:pPr>
              <w:pStyle w:val="afa"/>
              <w:adjustRightInd w:val="0"/>
              <w:snapToGrid w:val="0"/>
              <w:jc w:val="center"/>
              <w:rPr>
                <w:rFonts w:ascii="Times New Roman" w:eastAsiaTheme="minorEastAsia" w:hAnsi="Times New Roman" w:hint="default"/>
                <w:sz w:val="24"/>
                <w:szCs w:val="24"/>
              </w:rPr>
            </w:pPr>
          </w:p>
        </w:tc>
        <w:tc>
          <w:tcPr>
            <w:tcW w:w="1701" w:type="dxa"/>
            <w:vAlign w:val="center"/>
          </w:tcPr>
          <w:p w14:paraId="4283A9A4" w14:textId="77777777" w:rsidR="005C436B" w:rsidRDefault="00000000">
            <w:pPr>
              <w:jc w:val="center"/>
              <w:rPr>
                <w:rFonts w:eastAsiaTheme="minorEastAsia"/>
                <w:sz w:val="24"/>
              </w:rPr>
            </w:pPr>
            <w:r>
              <w:rPr>
                <w:rFonts w:eastAsiaTheme="minorEastAsia"/>
                <w:sz w:val="24"/>
              </w:rPr>
              <w:t>磋商前答疑会</w:t>
            </w:r>
          </w:p>
        </w:tc>
        <w:tc>
          <w:tcPr>
            <w:tcW w:w="7253" w:type="dxa"/>
            <w:vAlign w:val="center"/>
          </w:tcPr>
          <w:p w14:paraId="500FDD5B"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rFonts w:eastAsiaTheme="minorEastAsia"/>
                <w:sz w:val="24"/>
              </w:rPr>
              <w:t>不召开</w:t>
            </w:r>
          </w:p>
          <w:p w14:paraId="0BABD1AA"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rFonts w:eastAsiaTheme="minorEastAsia"/>
                <w:sz w:val="24"/>
              </w:rPr>
              <w:t>召开，召开时间：</w:t>
            </w:r>
            <w:r>
              <w:rPr>
                <w:rFonts w:eastAsiaTheme="minorEastAsia"/>
                <w:sz w:val="24"/>
                <w:u w:val="single"/>
              </w:rPr>
              <w:t xml:space="preserve">  /   </w:t>
            </w:r>
            <w:r>
              <w:rPr>
                <w:rFonts w:eastAsiaTheme="minorEastAsia"/>
                <w:sz w:val="24"/>
                <w:lang w:bidi="ar"/>
              </w:rPr>
              <w:t>年</w:t>
            </w:r>
            <w:r>
              <w:rPr>
                <w:rFonts w:eastAsiaTheme="minorEastAsia"/>
                <w:sz w:val="24"/>
                <w:u w:val="single"/>
                <w:lang w:bidi="ar"/>
              </w:rPr>
              <w:t xml:space="preserve">  / </w:t>
            </w:r>
            <w:r>
              <w:rPr>
                <w:rFonts w:eastAsiaTheme="minorEastAsia"/>
                <w:sz w:val="24"/>
                <w:lang w:bidi="ar"/>
              </w:rPr>
              <w:t>月</w:t>
            </w:r>
            <w:r>
              <w:rPr>
                <w:rFonts w:eastAsiaTheme="minorEastAsia"/>
                <w:sz w:val="24"/>
                <w:u w:val="single"/>
              </w:rPr>
              <w:t xml:space="preserve">  /  </w:t>
            </w:r>
            <w:r>
              <w:rPr>
                <w:rFonts w:eastAsiaTheme="minorEastAsia"/>
                <w:sz w:val="24"/>
                <w:lang w:bidi="ar"/>
              </w:rPr>
              <w:t>日</w:t>
            </w:r>
            <w:r>
              <w:rPr>
                <w:rFonts w:eastAsiaTheme="minorEastAsia" w:hint="eastAsia"/>
                <w:sz w:val="24"/>
                <w:u w:val="single"/>
                <w:lang w:bidi="ar"/>
              </w:rPr>
              <w:t xml:space="preserve"> </w:t>
            </w:r>
            <w:r>
              <w:rPr>
                <w:rFonts w:eastAsiaTheme="minorEastAsia"/>
                <w:sz w:val="24"/>
                <w:u w:val="single"/>
                <w:lang w:bidi="ar"/>
              </w:rPr>
              <w:t xml:space="preserve"> </w:t>
            </w:r>
            <w:r>
              <w:rPr>
                <w:rFonts w:eastAsiaTheme="minorEastAsia"/>
                <w:sz w:val="24"/>
                <w:u w:val="single"/>
              </w:rPr>
              <w:t xml:space="preserve">/  </w:t>
            </w:r>
            <w:r>
              <w:rPr>
                <w:rFonts w:eastAsiaTheme="minorEastAsia"/>
                <w:sz w:val="24"/>
                <w:lang w:bidi="ar"/>
              </w:rPr>
              <w:t>点</w:t>
            </w:r>
            <w:r>
              <w:rPr>
                <w:rFonts w:eastAsiaTheme="minorEastAsia" w:hint="eastAsia"/>
                <w:sz w:val="24"/>
                <w:u w:val="single"/>
                <w:lang w:bidi="ar"/>
              </w:rPr>
              <w:t xml:space="preserve"> </w:t>
            </w:r>
            <w:r>
              <w:rPr>
                <w:rFonts w:eastAsiaTheme="minorEastAsia"/>
                <w:sz w:val="24"/>
                <w:u w:val="single"/>
              </w:rPr>
              <w:t xml:space="preserve">/ </w:t>
            </w:r>
            <w:r>
              <w:rPr>
                <w:rFonts w:eastAsiaTheme="minorEastAsia"/>
                <w:sz w:val="24"/>
                <w:lang w:bidi="ar"/>
              </w:rPr>
              <w:t>分</w:t>
            </w:r>
          </w:p>
          <w:p w14:paraId="599725EC" w14:textId="77777777" w:rsidR="005C436B" w:rsidRDefault="00000000">
            <w:pPr>
              <w:jc w:val="left"/>
              <w:rPr>
                <w:rFonts w:eastAsiaTheme="minorEastAsia"/>
                <w:sz w:val="24"/>
              </w:rPr>
            </w:pPr>
            <w:r>
              <w:rPr>
                <w:rFonts w:eastAsiaTheme="minorEastAsia"/>
                <w:sz w:val="24"/>
              </w:rPr>
              <w:t>召开地点：</w:t>
            </w:r>
            <w:r>
              <w:rPr>
                <w:rFonts w:eastAsiaTheme="minorEastAsia"/>
                <w:sz w:val="24"/>
                <w:u w:val="single"/>
              </w:rPr>
              <w:t xml:space="preserve">    /     </w:t>
            </w:r>
            <w:r>
              <w:rPr>
                <w:rFonts w:eastAsiaTheme="minorEastAsia"/>
                <w:sz w:val="24"/>
              </w:rPr>
              <w:t>。</w:t>
            </w:r>
          </w:p>
        </w:tc>
      </w:tr>
      <w:tr w:rsidR="005C436B" w14:paraId="60A45961" w14:textId="77777777">
        <w:trPr>
          <w:trHeight w:val="815"/>
          <w:jc w:val="center"/>
        </w:trPr>
        <w:tc>
          <w:tcPr>
            <w:tcW w:w="988" w:type="dxa"/>
            <w:vAlign w:val="center"/>
          </w:tcPr>
          <w:p w14:paraId="2D82F8EE" w14:textId="77777777" w:rsidR="005C436B" w:rsidRDefault="00000000">
            <w:pPr>
              <w:pStyle w:val="afa"/>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4.2.5</w:t>
            </w:r>
          </w:p>
        </w:tc>
        <w:tc>
          <w:tcPr>
            <w:tcW w:w="1701" w:type="dxa"/>
            <w:vAlign w:val="center"/>
          </w:tcPr>
          <w:p w14:paraId="14947E68" w14:textId="77777777" w:rsidR="005C436B" w:rsidRDefault="00000000">
            <w:pPr>
              <w:jc w:val="center"/>
              <w:rPr>
                <w:rFonts w:eastAsiaTheme="minorEastAsia"/>
                <w:sz w:val="24"/>
              </w:rPr>
            </w:pPr>
            <w:r>
              <w:rPr>
                <w:rFonts w:eastAsiaTheme="minorEastAsia"/>
                <w:sz w:val="24"/>
              </w:rPr>
              <w:t>标的所属行业</w:t>
            </w:r>
          </w:p>
        </w:tc>
        <w:tc>
          <w:tcPr>
            <w:tcW w:w="7253" w:type="dxa"/>
            <w:vAlign w:val="center"/>
          </w:tcPr>
          <w:p w14:paraId="1FC21B3F" w14:textId="77777777" w:rsidR="005C436B" w:rsidRDefault="00000000">
            <w:pPr>
              <w:jc w:val="left"/>
              <w:rPr>
                <w:rFonts w:eastAsiaTheme="minorEastAsia"/>
                <w:sz w:val="24"/>
              </w:rPr>
            </w:pPr>
            <w:r>
              <w:rPr>
                <w:rFonts w:eastAsiaTheme="minorEastAsia"/>
                <w:sz w:val="24"/>
              </w:rPr>
              <w:t>本项目采购标的对应的中小企业划分标准所属行业：</w:t>
            </w: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0"/>
              <w:gridCol w:w="2471"/>
            </w:tblGrid>
            <w:tr w:rsidR="005C436B" w14:paraId="4BFB3868" w14:textId="77777777">
              <w:trPr>
                <w:trHeight w:val="487"/>
              </w:trPr>
              <w:tc>
                <w:tcPr>
                  <w:tcW w:w="3207" w:type="pct"/>
                  <w:tcBorders>
                    <w:top w:val="single" w:sz="4" w:space="0" w:color="auto"/>
                    <w:left w:val="single" w:sz="4" w:space="0" w:color="auto"/>
                    <w:bottom w:val="single" w:sz="4" w:space="0" w:color="auto"/>
                    <w:right w:val="single" w:sz="4" w:space="0" w:color="auto"/>
                  </w:tcBorders>
                  <w:vAlign w:val="center"/>
                </w:tcPr>
                <w:p w14:paraId="749C13F4" w14:textId="77777777" w:rsidR="005C436B" w:rsidRDefault="00000000">
                  <w:pPr>
                    <w:jc w:val="center"/>
                    <w:rPr>
                      <w:rFonts w:eastAsiaTheme="minorEastAsia"/>
                      <w:sz w:val="24"/>
                    </w:rPr>
                  </w:pPr>
                  <w:r>
                    <w:rPr>
                      <w:rFonts w:eastAsiaTheme="minorEastAsia"/>
                      <w:sz w:val="24"/>
                    </w:rPr>
                    <w:t>标的名称</w:t>
                  </w:r>
                </w:p>
              </w:tc>
              <w:tc>
                <w:tcPr>
                  <w:tcW w:w="1793" w:type="pct"/>
                  <w:tcBorders>
                    <w:top w:val="single" w:sz="4" w:space="0" w:color="auto"/>
                    <w:left w:val="single" w:sz="4" w:space="0" w:color="auto"/>
                    <w:bottom w:val="single" w:sz="4" w:space="0" w:color="auto"/>
                    <w:right w:val="single" w:sz="4" w:space="0" w:color="auto"/>
                  </w:tcBorders>
                  <w:vAlign w:val="center"/>
                </w:tcPr>
                <w:p w14:paraId="22B67034" w14:textId="77777777" w:rsidR="005C436B" w:rsidRDefault="00000000">
                  <w:pPr>
                    <w:jc w:val="center"/>
                    <w:rPr>
                      <w:rFonts w:eastAsiaTheme="minorEastAsia"/>
                      <w:sz w:val="24"/>
                    </w:rPr>
                  </w:pPr>
                  <w:r>
                    <w:rPr>
                      <w:rFonts w:eastAsiaTheme="minorEastAsia"/>
                      <w:sz w:val="24"/>
                    </w:rPr>
                    <w:t>中小企业划分标准所属行业</w:t>
                  </w:r>
                </w:p>
              </w:tc>
            </w:tr>
            <w:tr w:rsidR="005C436B" w14:paraId="67BA8EAE" w14:textId="77777777">
              <w:trPr>
                <w:trHeight w:val="487"/>
              </w:trPr>
              <w:tc>
                <w:tcPr>
                  <w:tcW w:w="3207" w:type="pct"/>
                  <w:tcBorders>
                    <w:top w:val="single" w:sz="4" w:space="0" w:color="auto"/>
                    <w:left w:val="single" w:sz="4" w:space="0" w:color="auto"/>
                    <w:bottom w:val="single" w:sz="4" w:space="0" w:color="auto"/>
                    <w:right w:val="single" w:sz="4" w:space="0" w:color="auto"/>
                  </w:tcBorders>
                  <w:vAlign w:val="center"/>
                </w:tcPr>
                <w:p w14:paraId="7FAFCC7D" w14:textId="77777777" w:rsidR="005C436B" w:rsidRDefault="00000000">
                  <w:pPr>
                    <w:jc w:val="center"/>
                    <w:rPr>
                      <w:rFonts w:eastAsiaTheme="minorEastAsia"/>
                      <w:sz w:val="24"/>
                    </w:rPr>
                  </w:pPr>
                  <w:r>
                    <w:rPr>
                      <w:rFonts w:eastAsiaTheme="minorEastAsia" w:hint="eastAsia"/>
                      <w:sz w:val="24"/>
                    </w:rPr>
                    <w:t>中国地质大学（北京）保卫处校园消防系统更新项目</w:t>
                  </w:r>
                </w:p>
              </w:tc>
              <w:tc>
                <w:tcPr>
                  <w:tcW w:w="1793" w:type="pct"/>
                  <w:tcBorders>
                    <w:top w:val="single" w:sz="4" w:space="0" w:color="auto"/>
                    <w:left w:val="single" w:sz="4" w:space="0" w:color="auto"/>
                    <w:bottom w:val="single" w:sz="4" w:space="0" w:color="auto"/>
                    <w:right w:val="single" w:sz="4" w:space="0" w:color="auto"/>
                  </w:tcBorders>
                  <w:vAlign w:val="center"/>
                </w:tcPr>
                <w:p w14:paraId="1644C808" w14:textId="77777777" w:rsidR="005C436B" w:rsidRDefault="00000000">
                  <w:pPr>
                    <w:jc w:val="center"/>
                    <w:rPr>
                      <w:rFonts w:eastAsiaTheme="minorEastAsia"/>
                      <w:sz w:val="24"/>
                    </w:rPr>
                  </w:pPr>
                  <w:r>
                    <w:rPr>
                      <w:rFonts w:eastAsiaTheme="minorEastAsia" w:hint="eastAsia"/>
                      <w:sz w:val="24"/>
                    </w:rPr>
                    <w:t>建筑业</w:t>
                  </w:r>
                </w:p>
              </w:tc>
            </w:tr>
          </w:tbl>
          <w:p w14:paraId="7B0096C1" w14:textId="77777777" w:rsidR="005C436B" w:rsidRDefault="005C436B">
            <w:pPr>
              <w:jc w:val="left"/>
              <w:rPr>
                <w:rFonts w:eastAsiaTheme="minorEastAsia"/>
                <w:sz w:val="24"/>
              </w:rPr>
            </w:pPr>
          </w:p>
        </w:tc>
      </w:tr>
      <w:tr w:rsidR="005C436B" w14:paraId="1A6CDA28" w14:textId="77777777">
        <w:trPr>
          <w:trHeight w:val="890"/>
          <w:jc w:val="center"/>
        </w:trPr>
        <w:tc>
          <w:tcPr>
            <w:tcW w:w="988" w:type="dxa"/>
            <w:vAlign w:val="center"/>
          </w:tcPr>
          <w:p w14:paraId="1C05D467" w14:textId="77777777" w:rsidR="005C436B" w:rsidRDefault="00000000">
            <w:pPr>
              <w:pStyle w:val="afa"/>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10.2</w:t>
            </w:r>
          </w:p>
        </w:tc>
        <w:tc>
          <w:tcPr>
            <w:tcW w:w="1701" w:type="dxa"/>
            <w:vAlign w:val="center"/>
          </w:tcPr>
          <w:p w14:paraId="26B2380E" w14:textId="77777777" w:rsidR="005C436B" w:rsidRDefault="00000000">
            <w:pPr>
              <w:jc w:val="center"/>
              <w:rPr>
                <w:rFonts w:eastAsiaTheme="minorEastAsia"/>
                <w:sz w:val="24"/>
              </w:rPr>
            </w:pPr>
            <w:r>
              <w:rPr>
                <w:rFonts w:eastAsiaTheme="minorEastAsia"/>
                <w:sz w:val="24"/>
              </w:rPr>
              <w:t>报价</w:t>
            </w:r>
          </w:p>
        </w:tc>
        <w:tc>
          <w:tcPr>
            <w:tcW w:w="7253" w:type="dxa"/>
            <w:vAlign w:val="center"/>
          </w:tcPr>
          <w:p w14:paraId="1E1D3340" w14:textId="77777777" w:rsidR="005C436B" w:rsidRDefault="00000000">
            <w:pPr>
              <w:jc w:val="left"/>
              <w:rPr>
                <w:rFonts w:eastAsiaTheme="minorEastAsia"/>
                <w:sz w:val="24"/>
              </w:rPr>
            </w:pPr>
            <w:r>
              <w:rPr>
                <w:rFonts w:eastAsiaTheme="minorEastAsia"/>
                <w:sz w:val="24"/>
              </w:rPr>
              <w:t>报价的特殊规定：</w:t>
            </w:r>
          </w:p>
          <w:p w14:paraId="6143E0A2"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rFonts w:eastAsiaTheme="minorEastAsia"/>
                <w:sz w:val="24"/>
              </w:rPr>
              <w:t>无</w:t>
            </w:r>
          </w:p>
          <w:p w14:paraId="040DA483"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rFonts w:eastAsiaTheme="minorEastAsia"/>
                <w:sz w:val="24"/>
              </w:rPr>
              <w:t>有，具体情形：</w:t>
            </w:r>
            <w:r>
              <w:rPr>
                <w:rFonts w:eastAsiaTheme="minorEastAsia" w:hint="eastAsia"/>
                <w:sz w:val="24"/>
                <w:u w:val="single"/>
              </w:rPr>
              <w:t xml:space="preserve"> </w:t>
            </w:r>
            <w:r>
              <w:rPr>
                <w:rFonts w:eastAsiaTheme="minorEastAsia"/>
                <w:sz w:val="24"/>
                <w:u w:val="single"/>
              </w:rPr>
              <w:t xml:space="preserve">  /    </w:t>
            </w:r>
            <w:r>
              <w:rPr>
                <w:rFonts w:eastAsiaTheme="minorEastAsia"/>
                <w:sz w:val="24"/>
              </w:rPr>
              <w:t>。</w:t>
            </w:r>
          </w:p>
        </w:tc>
      </w:tr>
      <w:tr w:rsidR="005C436B" w14:paraId="1D82E5B8" w14:textId="77777777">
        <w:trPr>
          <w:trHeight w:val="20"/>
          <w:jc w:val="center"/>
        </w:trPr>
        <w:tc>
          <w:tcPr>
            <w:tcW w:w="988" w:type="dxa"/>
            <w:vAlign w:val="center"/>
          </w:tcPr>
          <w:p w14:paraId="5CF9FC95" w14:textId="77777777" w:rsidR="005C436B" w:rsidRDefault="00000000">
            <w:pPr>
              <w:pStyle w:val="afa"/>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11.1</w:t>
            </w:r>
          </w:p>
        </w:tc>
        <w:tc>
          <w:tcPr>
            <w:tcW w:w="1701" w:type="dxa"/>
            <w:vMerge w:val="restart"/>
            <w:vAlign w:val="center"/>
          </w:tcPr>
          <w:p w14:paraId="7D5BC7FA" w14:textId="77777777" w:rsidR="005C436B" w:rsidRDefault="00000000">
            <w:pPr>
              <w:jc w:val="center"/>
              <w:rPr>
                <w:rFonts w:eastAsiaTheme="minorEastAsia"/>
                <w:sz w:val="24"/>
              </w:rPr>
            </w:pPr>
            <w:r>
              <w:rPr>
                <w:rFonts w:eastAsiaTheme="minorEastAsia"/>
                <w:sz w:val="24"/>
              </w:rPr>
              <w:t>磋商保证金</w:t>
            </w:r>
          </w:p>
        </w:tc>
        <w:tc>
          <w:tcPr>
            <w:tcW w:w="7253" w:type="dxa"/>
            <w:vAlign w:val="center"/>
          </w:tcPr>
          <w:p w14:paraId="4513B895" w14:textId="77777777" w:rsidR="005C436B" w:rsidRDefault="00000000">
            <w:pPr>
              <w:pStyle w:val="afa"/>
              <w:adjustRightInd w:val="0"/>
              <w:snapToGrid w:val="0"/>
              <w:rPr>
                <w:rFonts w:ascii="Times New Roman" w:eastAsiaTheme="minorEastAsia" w:hAnsi="Times New Roman" w:hint="default"/>
                <w:sz w:val="24"/>
                <w:szCs w:val="24"/>
              </w:rPr>
            </w:pPr>
            <w:r>
              <w:rPr>
                <w:rFonts w:ascii="Times New Roman" w:eastAsiaTheme="minorEastAsia" w:hAnsi="Times New Roman" w:hint="default"/>
                <w:sz w:val="24"/>
                <w:szCs w:val="24"/>
              </w:rPr>
              <w:t>磋商保证金金额：</w:t>
            </w:r>
            <w:r>
              <w:rPr>
                <w:rFonts w:ascii="Times New Roman" w:eastAsiaTheme="minorEastAsia" w:hAnsi="Times New Roman"/>
                <w:sz w:val="24"/>
                <w:szCs w:val="24"/>
              </w:rPr>
              <w:t>人民币</w:t>
            </w:r>
            <w:r>
              <w:rPr>
                <w:rFonts w:ascii="Times New Roman" w:eastAsiaTheme="minorEastAsia" w:hAnsi="Times New Roman"/>
                <w:b/>
                <w:bCs/>
                <w:sz w:val="24"/>
                <w:u w:val="single"/>
              </w:rPr>
              <w:t>18000</w:t>
            </w:r>
            <w:r>
              <w:rPr>
                <w:rFonts w:ascii="Times New Roman" w:eastAsiaTheme="minorEastAsia" w:hAnsi="Times New Roman"/>
                <w:sz w:val="24"/>
              </w:rPr>
              <w:t>元</w:t>
            </w:r>
            <w:r>
              <w:rPr>
                <w:rFonts w:ascii="Times New Roman" w:eastAsiaTheme="minorEastAsia" w:hAnsi="Times New Roman" w:hint="default"/>
                <w:sz w:val="24"/>
                <w:szCs w:val="24"/>
              </w:rPr>
              <w:t>。</w:t>
            </w:r>
          </w:p>
          <w:p w14:paraId="209D0239" w14:textId="77777777" w:rsidR="005C436B" w:rsidRDefault="00000000">
            <w:pPr>
              <w:jc w:val="left"/>
              <w:rPr>
                <w:rFonts w:eastAsiaTheme="minorEastAsia"/>
                <w:sz w:val="24"/>
              </w:rPr>
            </w:pPr>
            <w:r>
              <w:rPr>
                <w:rFonts w:eastAsiaTheme="minorEastAsia"/>
                <w:sz w:val="24"/>
              </w:rPr>
              <w:t>磋商保证金收受人信息：</w:t>
            </w:r>
          </w:p>
          <w:p w14:paraId="426B133B" w14:textId="77777777" w:rsidR="005C436B" w:rsidRDefault="00000000">
            <w:pPr>
              <w:jc w:val="left"/>
              <w:rPr>
                <w:rFonts w:eastAsiaTheme="minorEastAsia"/>
                <w:sz w:val="24"/>
              </w:rPr>
            </w:pPr>
            <w:r>
              <w:rPr>
                <w:rFonts w:eastAsiaTheme="minorEastAsia" w:hint="eastAsia"/>
                <w:sz w:val="24"/>
              </w:rPr>
              <w:t>开户名（全称）：中天信远国际招投标咨询（北京）有限公司</w:t>
            </w:r>
          </w:p>
          <w:p w14:paraId="20CDA610" w14:textId="77777777" w:rsidR="005C436B" w:rsidRDefault="00000000">
            <w:pPr>
              <w:jc w:val="left"/>
              <w:rPr>
                <w:rFonts w:eastAsiaTheme="minorEastAsia"/>
                <w:sz w:val="24"/>
              </w:rPr>
            </w:pPr>
            <w:r>
              <w:rPr>
                <w:rFonts w:eastAsiaTheme="minorEastAsia" w:hint="eastAsia"/>
                <w:sz w:val="24"/>
              </w:rPr>
              <w:t>开户银行：中国银行北京劲松东口支行</w:t>
            </w:r>
          </w:p>
          <w:p w14:paraId="0C686F4F" w14:textId="77777777" w:rsidR="005C436B" w:rsidRDefault="00000000">
            <w:pPr>
              <w:jc w:val="left"/>
              <w:rPr>
                <w:rFonts w:eastAsiaTheme="minorEastAsia"/>
                <w:sz w:val="24"/>
              </w:rPr>
            </w:pPr>
            <w:r>
              <w:rPr>
                <w:rFonts w:eastAsiaTheme="minorEastAsia" w:hint="eastAsia"/>
                <w:sz w:val="24"/>
              </w:rPr>
              <w:t>账号：</w:t>
            </w:r>
            <w:r>
              <w:rPr>
                <w:rFonts w:eastAsiaTheme="minorEastAsia" w:hint="eastAsia"/>
                <w:sz w:val="24"/>
              </w:rPr>
              <w:t>346756034237</w:t>
            </w:r>
            <w:r>
              <w:rPr>
                <w:rFonts w:eastAsiaTheme="minorEastAsia"/>
                <w:sz w:val="24"/>
              </w:rPr>
              <w:t>。</w:t>
            </w:r>
          </w:p>
        </w:tc>
      </w:tr>
      <w:tr w:rsidR="005C436B" w14:paraId="74EDC33F" w14:textId="77777777">
        <w:trPr>
          <w:trHeight w:val="20"/>
          <w:jc w:val="center"/>
        </w:trPr>
        <w:tc>
          <w:tcPr>
            <w:tcW w:w="988" w:type="dxa"/>
            <w:vAlign w:val="center"/>
          </w:tcPr>
          <w:p w14:paraId="41B38A47" w14:textId="77777777" w:rsidR="005C436B" w:rsidRDefault="00000000">
            <w:pPr>
              <w:pStyle w:val="afa"/>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11.7.5</w:t>
            </w:r>
          </w:p>
        </w:tc>
        <w:tc>
          <w:tcPr>
            <w:tcW w:w="1701" w:type="dxa"/>
            <w:vMerge/>
            <w:vAlign w:val="center"/>
          </w:tcPr>
          <w:p w14:paraId="1FCC95BE" w14:textId="77777777" w:rsidR="005C436B" w:rsidRDefault="005C436B">
            <w:pPr>
              <w:jc w:val="center"/>
              <w:rPr>
                <w:rFonts w:eastAsiaTheme="minorEastAsia"/>
                <w:sz w:val="24"/>
              </w:rPr>
            </w:pPr>
          </w:p>
        </w:tc>
        <w:tc>
          <w:tcPr>
            <w:tcW w:w="7253" w:type="dxa"/>
            <w:vAlign w:val="center"/>
          </w:tcPr>
          <w:p w14:paraId="06996C99" w14:textId="77777777" w:rsidR="005C436B" w:rsidRDefault="00000000">
            <w:pPr>
              <w:jc w:val="left"/>
              <w:rPr>
                <w:rFonts w:eastAsiaTheme="minorEastAsia"/>
                <w:sz w:val="24"/>
              </w:rPr>
            </w:pPr>
            <w:r>
              <w:rPr>
                <w:rFonts w:eastAsiaTheme="minorEastAsia"/>
                <w:sz w:val="24"/>
              </w:rPr>
              <w:t>磋商保证金不予退还的其他情形：</w:t>
            </w:r>
          </w:p>
          <w:p w14:paraId="46E7E380"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rFonts w:eastAsiaTheme="minorEastAsia"/>
                <w:sz w:val="24"/>
              </w:rPr>
              <w:t>无</w:t>
            </w:r>
          </w:p>
          <w:p w14:paraId="490F8F00" w14:textId="77777777" w:rsidR="005C436B" w:rsidRDefault="00000000">
            <w:pPr>
              <w:pStyle w:val="afa"/>
              <w:adjustRightInd w:val="0"/>
              <w:snapToGrid w:val="0"/>
              <w:rPr>
                <w:rFonts w:ascii="Times New Roman" w:eastAsiaTheme="minorEastAsia" w:hAnsi="Times New Roman" w:hint="default"/>
                <w:sz w:val="24"/>
                <w:szCs w:val="24"/>
              </w:rPr>
            </w:pPr>
            <w:r>
              <w:rPr>
                <w:rFonts w:asciiTheme="minorEastAsia" w:eastAsiaTheme="minorEastAsia" w:hAnsiTheme="minorEastAsia"/>
                <w:b/>
                <w:color w:val="000000" w:themeColor="text1"/>
                <w:szCs w:val="16"/>
              </w:rPr>
              <w:t>■</w:t>
            </w:r>
            <w:r>
              <w:rPr>
                <w:rFonts w:ascii="Times New Roman" w:eastAsiaTheme="minorEastAsia" w:hAnsi="Times New Roman" w:hint="default"/>
                <w:sz w:val="24"/>
              </w:rPr>
              <w:t>有，具体情形：</w:t>
            </w:r>
            <w:r>
              <w:rPr>
                <w:rFonts w:ascii="Times New Roman" w:eastAsiaTheme="minorEastAsia" w:hAnsi="Times New Roman"/>
                <w:sz w:val="24"/>
                <w:szCs w:val="24"/>
              </w:rPr>
              <w:t>成交供应商擅自放弃成交的。</w:t>
            </w:r>
          </w:p>
        </w:tc>
      </w:tr>
      <w:tr w:rsidR="005C436B" w14:paraId="7E642FC6" w14:textId="77777777">
        <w:trPr>
          <w:trHeight w:val="20"/>
          <w:jc w:val="center"/>
        </w:trPr>
        <w:tc>
          <w:tcPr>
            <w:tcW w:w="988" w:type="dxa"/>
            <w:vAlign w:val="center"/>
          </w:tcPr>
          <w:p w14:paraId="60683654" w14:textId="77777777" w:rsidR="005C436B" w:rsidRDefault="00000000">
            <w:pPr>
              <w:pStyle w:val="afa"/>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12.1</w:t>
            </w:r>
          </w:p>
        </w:tc>
        <w:tc>
          <w:tcPr>
            <w:tcW w:w="1701" w:type="dxa"/>
            <w:vAlign w:val="center"/>
          </w:tcPr>
          <w:p w14:paraId="18F92AD5" w14:textId="77777777" w:rsidR="005C436B" w:rsidRDefault="00000000">
            <w:pPr>
              <w:jc w:val="center"/>
              <w:rPr>
                <w:rFonts w:eastAsiaTheme="minorEastAsia"/>
                <w:sz w:val="24"/>
              </w:rPr>
            </w:pPr>
            <w:r>
              <w:rPr>
                <w:rFonts w:eastAsiaTheme="minorEastAsia"/>
                <w:sz w:val="24"/>
              </w:rPr>
              <w:t>响应有效期</w:t>
            </w:r>
          </w:p>
        </w:tc>
        <w:tc>
          <w:tcPr>
            <w:tcW w:w="7253" w:type="dxa"/>
            <w:vAlign w:val="center"/>
          </w:tcPr>
          <w:p w14:paraId="29ECD997" w14:textId="77777777" w:rsidR="005C436B" w:rsidRDefault="00000000">
            <w:pPr>
              <w:jc w:val="left"/>
              <w:rPr>
                <w:rFonts w:eastAsiaTheme="minorEastAsia"/>
                <w:sz w:val="24"/>
              </w:rPr>
            </w:pPr>
            <w:r>
              <w:rPr>
                <w:rFonts w:eastAsiaTheme="minorEastAsia"/>
                <w:sz w:val="24"/>
              </w:rPr>
              <w:t>自响应文件提交截止之日起算</w:t>
            </w:r>
            <w:r>
              <w:rPr>
                <w:rFonts w:eastAsiaTheme="minorEastAsia" w:hint="eastAsia"/>
                <w:sz w:val="24"/>
              </w:rPr>
              <w:t>【</w:t>
            </w:r>
            <w:r>
              <w:rPr>
                <w:rFonts w:eastAsiaTheme="minorEastAsia"/>
                <w:sz w:val="24"/>
              </w:rPr>
              <w:t>90</w:t>
            </w:r>
            <w:r>
              <w:rPr>
                <w:rFonts w:eastAsiaTheme="minorEastAsia" w:hint="eastAsia"/>
                <w:sz w:val="24"/>
              </w:rPr>
              <w:t>】</w:t>
            </w:r>
            <w:r>
              <w:rPr>
                <w:rFonts w:eastAsiaTheme="minorEastAsia"/>
                <w:sz w:val="24"/>
              </w:rPr>
              <w:t>日历天。</w:t>
            </w:r>
          </w:p>
        </w:tc>
      </w:tr>
      <w:tr w:rsidR="005C436B" w14:paraId="1FACE3D8" w14:textId="77777777">
        <w:trPr>
          <w:trHeight w:val="20"/>
          <w:jc w:val="center"/>
        </w:trPr>
        <w:tc>
          <w:tcPr>
            <w:tcW w:w="988" w:type="dxa"/>
            <w:vAlign w:val="center"/>
          </w:tcPr>
          <w:p w14:paraId="6489A86D" w14:textId="77777777" w:rsidR="005C436B" w:rsidRDefault="00000000">
            <w:pPr>
              <w:pStyle w:val="afa"/>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20.1</w:t>
            </w:r>
          </w:p>
        </w:tc>
        <w:tc>
          <w:tcPr>
            <w:tcW w:w="1701" w:type="dxa"/>
            <w:vAlign w:val="center"/>
          </w:tcPr>
          <w:p w14:paraId="100F5436" w14:textId="77777777" w:rsidR="005C436B" w:rsidRDefault="00000000">
            <w:pPr>
              <w:jc w:val="center"/>
              <w:rPr>
                <w:rFonts w:eastAsiaTheme="minorEastAsia"/>
                <w:sz w:val="24"/>
              </w:rPr>
            </w:pPr>
            <w:r>
              <w:rPr>
                <w:sz w:val="24"/>
              </w:rPr>
              <w:t>确定成交供应商</w:t>
            </w:r>
          </w:p>
        </w:tc>
        <w:tc>
          <w:tcPr>
            <w:tcW w:w="7253" w:type="dxa"/>
            <w:vAlign w:val="center"/>
          </w:tcPr>
          <w:p w14:paraId="371E63B3" w14:textId="77777777" w:rsidR="005C436B" w:rsidRDefault="00000000">
            <w:pPr>
              <w:pStyle w:val="afa"/>
              <w:adjustRightInd w:val="0"/>
              <w:snapToGrid w:val="0"/>
              <w:rPr>
                <w:rFonts w:ascii="Times New Roman" w:eastAsiaTheme="minorEastAsia" w:hAnsi="Times New Roman" w:hint="default"/>
                <w:sz w:val="24"/>
              </w:rPr>
            </w:pPr>
            <w:r>
              <w:rPr>
                <w:rFonts w:ascii="Times New Roman" w:eastAsiaTheme="minorEastAsia" w:hAnsi="Times New Roman" w:hint="default"/>
                <w:sz w:val="24"/>
              </w:rPr>
              <w:t>采购人是否</w:t>
            </w:r>
            <w:r>
              <w:rPr>
                <w:rFonts w:ascii="Times New Roman" w:eastAsiaTheme="minorEastAsia" w:hAnsi="Times New Roman" w:hint="default"/>
                <w:color w:val="000000"/>
                <w:sz w:val="24"/>
              </w:rPr>
              <w:t>授权磋商小组直接确定成交供应商</w:t>
            </w:r>
            <w:r>
              <w:rPr>
                <w:rFonts w:ascii="Times New Roman" w:eastAsiaTheme="minorEastAsia" w:hAnsi="Times New Roman" w:hint="default"/>
                <w:sz w:val="24"/>
              </w:rPr>
              <w:t>：</w:t>
            </w:r>
          </w:p>
          <w:p w14:paraId="23E399D4" w14:textId="77777777" w:rsidR="005C436B" w:rsidRDefault="00000000">
            <w:pPr>
              <w:pStyle w:val="afa"/>
              <w:adjustRightInd w:val="0"/>
              <w:snapToGrid w:val="0"/>
              <w:rPr>
                <w:rFonts w:ascii="Times New Roman" w:eastAsiaTheme="minorEastAsia" w:hAnsi="Times New Roman" w:hint="default"/>
                <w:sz w:val="24"/>
              </w:rPr>
            </w:pPr>
            <w:r>
              <w:rPr>
                <w:rFonts w:asciiTheme="minorEastAsia" w:eastAsiaTheme="minorEastAsia" w:hAnsiTheme="minorEastAsia"/>
                <w:b/>
                <w:color w:val="000000" w:themeColor="text1"/>
                <w:szCs w:val="16"/>
              </w:rPr>
              <w:t>■</w:t>
            </w:r>
            <w:r>
              <w:rPr>
                <w:rFonts w:ascii="Times New Roman" w:eastAsiaTheme="minorEastAsia" w:hAnsi="Times New Roman" w:hint="default"/>
                <w:sz w:val="24"/>
              </w:rPr>
              <w:t>否</w:t>
            </w:r>
          </w:p>
          <w:p w14:paraId="6D911EA6"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rFonts w:eastAsiaTheme="minorEastAsia"/>
                <w:sz w:val="24"/>
              </w:rPr>
              <w:t>是</w:t>
            </w:r>
          </w:p>
          <w:p w14:paraId="7351AED4" w14:textId="77777777" w:rsidR="005C436B" w:rsidRDefault="00000000">
            <w:pPr>
              <w:jc w:val="left"/>
              <w:rPr>
                <w:rFonts w:eastAsiaTheme="minorEastAsia"/>
                <w:sz w:val="24"/>
                <w:u w:val="single"/>
              </w:rPr>
            </w:pPr>
            <w:r>
              <w:rPr>
                <w:rFonts w:eastAsiaTheme="minorEastAsia"/>
                <w:sz w:val="24"/>
              </w:rPr>
              <w:t>成交候选人并列的，按照以下方式确定成交供应商：</w:t>
            </w:r>
            <w:r>
              <w:rPr>
                <w:rFonts w:eastAsiaTheme="minorEastAsia" w:hint="eastAsia"/>
                <w:sz w:val="24"/>
              </w:rPr>
              <w:t>评审得分相同的，按照最后报价由低到高的顺序推荐。评审得分且最后报价相同的，按照实施方案指标优劣顺序推荐</w:t>
            </w:r>
            <w:r>
              <w:rPr>
                <w:rFonts w:eastAsiaTheme="minorEastAsia"/>
                <w:sz w:val="24"/>
              </w:rPr>
              <w:t>。</w:t>
            </w:r>
          </w:p>
        </w:tc>
      </w:tr>
      <w:tr w:rsidR="005C436B" w14:paraId="492EC445" w14:textId="77777777">
        <w:trPr>
          <w:trHeight w:val="20"/>
          <w:jc w:val="center"/>
        </w:trPr>
        <w:tc>
          <w:tcPr>
            <w:tcW w:w="988" w:type="dxa"/>
            <w:vAlign w:val="center"/>
          </w:tcPr>
          <w:p w14:paraId="46AD8D71" w14:textId="77777777" w:rsidR="005C436B" w:rsidRDefault="00000000">
            <w:pPr>
              <w:pStyle w:val="afa"/>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23.5</w:t>
            </w:r>
          </w:p>
        </w:tc>
        <w:tc>
          <w:tcPr>
            <w:tcW w:w="1701" w:type="dxa"/>
            <w:vAlign w:val="center"/>
          </w:tcPr>
          <w:p w14:paraId="0B17F5D4" w14:textId="77777777" w:rsidR="005C436B" w:rsidRDefault="00000000">
            <w:pPr>
              <w:jc w:val="center"/>
              <w:rPr>
                <w:rFonts w:eastAsiaTheme="minorEastAsia"/>
                <w:sz w:val="24"/>
              </w:rPr>
            </w:pPr>
            <w:r>
              <w:rPr>
                <w:rFonts w:eastAsiaTheme="minorEastAsia"/>
                <w:sz w:val="24"/>
              </w:rPr>
              <w:t>分包</w:t>
            </w:r>
          </w:p>
        </w:tc>
        <w:tc>
          <w:tcPr>
            <w:tcW w:w="7253" w:type="dxa"/>
            <w:vAlign w:val="center"/>
          </w:tcPr>
          <w:p w14:paraId="313E8E53" w14:textId="77777777" w:rsidR="005C436B" w:rsidRDefault="00000000">
            <w:pPr>
              <w:jc w:val="left"/>
              <w:rPr>
                <w:rFonts w:eastAsiaTheme="minorEastAsia"/>
                <w:sz w:val="24"/>
              </w:rPr>
            </w:pPr>
            <w:r>
              <w:rPr>
                <w:rFonts w:eastAsiaTheme="minorEastAsia"/>
                <w:sz w:val="24"/>
              </w:rPr>
              <w:t>本项目是否允许分包：</w:t>
            </w:r>
            <w:r>
              <w:rPr>
                <w:rFonts w:eastAsiaTheme="minorEastAsia"/>
                <w:sz w:val="24"/>
              </w:rPr>
              <w:t xml:space="preserve"> </w:t>
            </w:r>
          </w:p>
          <w:p w14:paraId="47E6C47E" w14:textId="77777777" w:rsidR="005C436B" w:rsidRDefault="00000000">
            <w:pPr>
              <w:jc w:val="left"/>
              <w:rPr>
                <w:rFonts w:eastAsiaTheme="minorEastAsia"/>
                <w:sz w:val="24"/>
              </w:rPr>
            </w:pPr>
            <w:r>
              <w:rPr>
                <w:rFonts w:asciiTheme="minorEastAsia" w:eastAsiaTheme="minorEastAsia" w:hAnsiTheme="minorEastAsia"/>
                <w:b/>
                <w:color w:val="000000" w:themeColor="text1"/>
                <w:szCs w:val="16"/>
              </w:rPr>
              <w:t>■</w:t>
            </w:r>
            <w:r>
              <w:rPr>
                <w:rFonts w:eastAsiaTheme="minorEastAsia"/>
                <w:sz w:val="24"/>
              </w:rPr>
              <w:t>不允许</w:t>
            </w:r>
          </w:p>
          <w:p w14:paraId="7B0CF468"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rFonts w:eastAsiaTheme="minorEastAsia"/>
                <w:sz w:val="24"/>
              </w:rPr>
              <w:t>允许，具体要求：</w:t>
            </w:r>
            <w:r>
              <w:rPr>
                <w:rFonts w:eastAsiaTheme="minorEastAsia"/>
                <w:sz w:val="24"/>
                <w:u w:val="single"/>
              </w:rPr>
              <w:t xml:space="preserve">  /    </w:t>
            </w:r>
            <w:r>
              <w:rPr>
                <w:rFonts w:eastAsiaTheme="minorEastAsia"/>
                <w:sz w:val="24"/>
              </w:rPr>
              <w:t>。</w:t>
            </w:r>
          </w:p>
          <w:p w14:paraId="3B09236E" w14:textId="77777777" w:rsidR="005C436B" w:rsidRDefault="00000000">
            <w:pPr>
              <w:jc w:val="left"/>
              <w:rPr>
                <w:rFonts w:eastAsiaTheme="minorEastAsia"/>
                <w:sz w:val="24"/>
              </w:rPr>
            </w:pPr>
            <w:r>
              <w:rPr>
                <w:rFonts w:eastAsiaTheme="minorEastAsia"/>
                <w:sz w:val="24"/>
              </w:rPr>
              <w:t>（</w:t>
            </w:r>
            <w:r>
              <w:rPr>
                <w:rFonts w:eastAsiaTheme="minorEastAsia"/>
                <w:sz w:val="24"/>
              </w:rPr>
              <w:t>1</w:t>
            </w:r>
            <w:r>
              <w:rPr>
                <w:rFonts w:eastAsiaTheme="minorEastAsia"/>
                <w:sz w:val="24"/>
              </w:rPr>
              <w:t>）可以分包履行的具体内容：</w:t>
            </w:r>
            <w:r>
              <w:rPr>
                <w:rFonts w:eastAsiaTheme="minorEastAsia"/>
                <w:sz w:val="24"/>
                <w:u w:val="single"/>
              </w:rPr>
              <w:t xml:space="preserve">   /    </w:t>
            </w:r>
            <w:r>
              <w:rPr>
                <w:rFonts w:eastAsiaTheme="minorEastAsia"/>
                <w:sz w:val="24"/>
              </w:rPr>
              <w:t>；</w:t>
            </w:r>
          </w:p>
          <w:p w14:paraId="68A1114B" w14:textId="77777777" w:rsidR="005C436B" w:rsidRDefault="00000000">
            <w:pPr>
              <w:jc w:val="left"/>
              <w:rPr>
                <w:rFonts w:eastAsiaTheme="minorEastAsia"/>
                <w:sz w:val="24"/>
              </w:rPr>
            </w:pPr>
            <w:r>
              <w:rPr>
                <w:rFonts w:eastAsiaTheme="minorEastAsia"/>
                <w:sz w:val="24"/>
              </w:rPr>
              <w:t>（</w:t>
            </w:r>
            <w:r>
              <w:rPr>
                <w:rFonts w:eastAsiaTheme="minorEastAsia"/>
                <w:sz w:val="24"/>
              </w:rPr>
              <w:t>2</w:t>
            </w:r>
            <w:r>
              <w:rPr>
                <w:rFonts w:eastAsiaTheme="minorEastAsia"/>
                <w:sz w:val="24"/>
              </w:rPr>
              <w:t>）允许分包的金额或者比例：</w:t>
            </w:r>
            <w:r>
              <w:rPr>
                <w:rFonts w:eastAsiaTheme="minorEastAsia"/>
                <w:sz w:val="24"/>
                <w:u w:val="single"/>
              </w:rPr>
              <w:t xml:space="preserve">   /    </w:t>
            </w:r>
            <w:r>
              <w:rPr>
                <w:rFonts w:eastAsiaTheme="minorEastAsia"/>
                <w:sz w:val="24"/>
              </w:rPr>
              <w:t>；</w:t>
            </w:r>
          </w:p>
          <w:p w14:paraId="06215E64" w14:textId="77777777" w:rsidR="005C436B" w:rsidRDefault="00000000">
            <w:pPr>
              <w:jc w:val="left"/>
              <w:rPr>
                <w:rFonts w:eastAsiaTheme="minorEastAsia"/>
                <w:sz w:val="24"/>
                <w:u w:val="single"/>
              </w:rPr>
            </w:pPr>
            <w:r>
              <w:rPr>
                <w:rFonts w:eastAsiaTheme="minorEastAsia"/>
                <w:sz w:val="24"/>
              </w:rPr>
              <w:t>（</w:t>
            </w:r>
            <w:r>
              <w:rPr>
                <w:rFonts w:eastAsiaTheme="minorEastAsia"/>
                <w:sz w:val="24"/>
              </w:rPr>
              <w:t>3</w:t>
            </w:r>
            <w:r>
              <w:rPr>
                <w:rFonts w:eastAsiaTheme="minorEastAsia"/>
                <w:sz w:val="24"/>
              </w:rPr>
              <w:t>）其他要求：</w:t>
            </w:r>
            <w:r>
              <w:rPr>
                <w:rFonts w:eastAsiaTheme="minorEastAsia"/>
                <w:sz w:val="24"/>
                <w:u w:val="single"/>
              </w:rPr>
              <w:t xml:space="preserve">    /    </w:t>
            </w:r>
            <w:r>
              <w:rPr>
                <w:rFonts w:eastAsiaTheme="minorEastAsia"/>
                <w:sz w:val="24"/>
              </w:rPr>
              <w:t>。</w:t>
            </w:r>
          </w:p>
        </w:tc>
      </w:tr>
      <w:tr w:rsidR="005C436B" w14:paraId="1951E189" w14:textId="77777777">
        <w:trPr>
          <w:trHeight w:val="20"/>
          <w:jc w:val="center"/>
        </w:trPr>
        <w:tc>
          <w:tcPr>
            <w:tcW w:w="988" w:type="dxa"/>
            <w:vAlign w:val="center"/>
          </w:tcPr>
          <w:p w14:paraId="222C6FC6" w14:textId="77777777" w:rsidR="005C436B" w:rsidRDefault="00000000">
            <w:pPr>
              <w:pStyle w:val="afa"/>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24.1.1</w:t>
            </w:r>
          </w:p>
        </w:tc>
        <w:tc>
          <w:tcPr>
            <w:tcW w:w="1701" w:type="dxa"/>
            <w:vAlign w:val="center"/>
          </w:tcPr>
          <w:p w14:paraId="1DC8B734" w14:textId="77777777" w:rsidR="005C436B" w:rsidRDefault="00000000">
            <w:pPr>
              <w:jc w:val="center"/>
              <w:rPr>
                <w:rFonts w:eastAsiaTheme="minorEastAsia"/>
                <w:sz w:val="24"/>
              </w:rPr>
            </w:pPr>
            <w:r>
              <w:rPr>
                <w:rFonts w:eastAsiaTheme="minorEastAsia"/>
                <w:sz w:val="24"/>
              </w:rPr>
              <w:t>询问</w:t>
            </w:r>
          </w:p>
        </w:tc>
        <w:tc>
          <w:tcPr>
            <w:tcW w:w="7253" w:type="dxa"/>
            <w:vAlign w:val="center"/>
          </w:tcPr>
          <w:p w14:paraId="3829092D" w14:textId="77777777" w:rsidR="005C436B" w:rsidRDefault="00000000">
            <w:pPr>
              <w:jc w:val="left"/>
              <w:rPr>
                <w:rFonts w:eastAsiaTheme="minorEastAsia"/>
                <w:sz w:val="24"/>
              </w:rPr>
            </w:pPr>
            <w:r>
              <w:rPr>
                <w:rFonts w:eastAsiaTheme="minorEastAsia"/>
                <w:sz w:val="24"/>
              </w:rPr>
              <w:t>询问送达形式：</w:t>
            </w:r>
            <w:r>
              <w:rPr>
                <w:rFonts w:eastAsiaTheme="minorEastAsia" w:hint="eastAsia"/>
                <w:sz w:val="24"/>
              </w:rPr>
              <w:t>书面形式（包括信函、邮件等可以有形表现所载内容的形式）</w:t>
            </w:r>
            <w:r>
              <w:rPr>
                <w:rFonts w:eastAsiaTheme="minorEastAsia"/>
                <w:sz w:val="24"/>
              </w:rPr>
              <w:t>。</w:t>
            </w:r>
          </w:p>
        </w:tc>
      </w:tr>
      <w:tr w:rsidR="005C436B" w14:paraId="011A0721" w14:textId="77777777">
        <w:trPr>
          <w:trHeight w:val="20"/>
          <w:jc w:val="center"/>
        </w:trPr>
        <w:tc>
          <w:tcPr>
            <w:tcW w:w="988" w:type="dxa"/>
            <w:vAlign w:val="center"/>
          </w:tcPr>
          <w:p w14:paraId="7546049B" w14:textId="77777777" w:rsidR="005C436B" w:rsidRDefault="00000000">
            <w:pPr>
              <w:pStyle w:val="afa"/>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24.3</w:t>
            </w:r>
          </w:p>
        </w:tc>
        <w:tc>
          <w:tcPr>
            <w:tcW w:w="1701" w:type="dxa"/>
            <w:vAlign w:val="center"/>
          </w:tcPr>
          <w:p w14:paraId="1A2BA539" w14:textId="77777777" w:rsidR="005C436B" w:rsidRDefault="00000000">
            <w:pPr>
              <w:jc w:val="center"/>
              <w:rPr>
                <w:rFonts w:eastAsiaTheme="minorEastAsia"/>
                <w:sz w:val="24"/>
              </w:rPr>
            </w:pPr>
            <w:r>
              <w:rPr>
                <w:rFonts w:eastAsiaTheme="minorEastAsia"/>
                <w:sz w:val="24"/>
              </w:rPr>
              <w:t>联系方式</w:t>
            </w:r>
          </w:p>
        </w:tc>
        <w:tc>
          <w:tcPr>
            <w:tcW w:w="7253" w:type="dxa"/>
            <w:vAlign w:val="center"/>
          </w:tcPr>
          <w:p w14:paraId="176E3960" w14:textId="77777777" w:rsidR="005C436B" w:rsidRDefault="00000000">
            <w:pPr>
              <w:jc w:val="left"/>
              <w:rPr>
                <w:rFonts w:eastAsiaTheme="minorEastAsia"/>
                <w:sz w:val="24"/>
              </w:rPr>
            </w:pPr>
            <w:r>
              <w:rPr>
                <w:rFonts w:eastAsiaTheme="minorEastAsia"/>
                <w:sz w:val="24"/>
              </w:rPr>
              <w:t>接收询问和质疑的联系方式</w:t>
            </w:r>
          </w:p>
          <w:p w14:paraId="7A9BDE28" w14:textId="77777777" w:rsidR="005C436B" w:rsidRDefault="00000000">
            <w:pPr>
              <w:jc w:val="left"/>
              <w:rPr>
                <w:rFonts w:eastAsiaTheme="minorEastAsia"/>
                <w:sz w:val="24"/>
              </w:rPr>
            </w:pPr>
            <w:r>
              <w:rPr>
                <w:rFonts w:eastAsiaTheme="minorEastAsia" w:hint="eastAsia"/>
                <w:sz w:val="24"/>
              </w:rPr>
              <w:t>联系部门：中天信远国际招投标咨询（北京）有限公司；</w:t>
            </w:r>
          </w:p>
          <w:p w14:paraId="48A68CE8" w14:textId="77777777" w:rsidR="005C436B" w:rsidRDefault="00000000">
            <w:pPr>
              <w:jc w:val="left"/>
              <w:rPr>
                <w:rFonts w:eastAsiaTheme="minorEastAsia"/>
                <w:sz w:val="24"/>
              </w:rPr>
            </w:pPr>
            <w:r>
              <w:rPr>
                <w:rFonts w:eastAsiaTheme="minorEastAsia" w:hint="eastAsia"/>
                <w:sz w:val="24"/>
              </w:rPr>
              <w:t>联系电话：</w:t>
            </w:r>
            <w:r>
              <w:rPr>
                <w:rFonts w:eastAsiaTheme="minorEastAsia" w:hint="eastAsia"/>
                <w:sz w:val="24"/>
              </w:rPr>
              <w:t>010-53779910</w:t>
            </w:r>
            <w:r>
              <w:rPr>
                <w:rFonts w:eastAsiaTheme="minorEastAsia" w:hint="eastAsia"/>
                <w:sz w:val="24"/>
              </w:rPr>
              <w:t>；</w:t>
            </w:r>
          </w:p>
          <w:p w14:paraId="38787B2C" w14:textId="77777777" w:rsidR="005C436B" w:rsidRDefault="00000000">
            <w:pPr>
              <w:jc w:val="left"/>
              <w:rPr>
                <w:rFonts w:eastAsiaTheme="minorEastAsia"/>
                <w:sz w:val="24"/>
              </w:rPr>
            </w:pPr>
            <w:r>
              <w:rPr>
                <w:rFonts w:eastAsiaTheme="minorEastAsia" w:hint="eastAsia"/>
                <w:sz w:val="24"/>
              </w:rPr>
              <w:t>通讯地址：北京市朝阳区南磨房路</w:t>
            </w:r>
            <w:r>
              <w:rPr>
                <w:rFonts w:eastAsiaTheme="minorEastAsia" w:hint="eastAsia"/>
                <w:sz w:val="24"/>
              </w:rPr>
              <w:t>37</w:t>
            </w:r>
            <w:r>
              <w:rPr>
                <w:rFonts w:eastAsiaTheme="minorEastAsia" w:hint="eastAsia"/>
                <w:sz w:val="24"/>
              </w:rPr>
              <w:t>号华腾北搪商务大厦</w:t>
            </w:r>
            <w:r>
              <w:rPr>
                <w:rFonts w:eastAsiaTheme="minorEastAsia" w:hint="eastAsia"/>
                <w:sz w:val="24"/>
              </w:rPr>
              <w:t>1105</w:t>
            </w:r>
            <w:r>
              <w:rPr>
                <w:rFonts w:eastAsiaTheme="minorEastAsia" w:hint="eastAsia"/>
                <w:sz w:val="24"/>
              </w:rPr>
              <w:t>室</w:t>
            </w:r>
          </w:p>
        </w:tc>
      </w:tr>
      <w:tr w:rsidR="005C436B" w14:paraId="422C8927" w14:textId="77777777">
        <w:trPr>
          <w:trHeight w:val="20"/>
          <w:jc w:val="center"/>
        </w:trPr>
        <w:tc>
          <w:tcPr>
            <w:tcW w:w="988" w:type="dxa"/>
            <w:vAlign w:val="center"/>
          </w:tcPr>
          <w:p w14:paraId="5E901CAE" w14:textId="77777777" w:rsidR="005C436B" w:rsidRDefault="00000000">
            <w:pPr>
              <w:pStyle w:val="afa"/>
              <w:adjustRightInd w:val="0"/>
              <w:snapToGrid w:val="0"/>
              <w:jc w:val="center"/>
              <w:rPr>
                <w:rFonts w:ascii="Times New Roman" w:eastAsiaTheme="minorEastAsia" w:hAnsi="Times New Roman" w:hint="default"/>
                <w:sz w:val="24"/>
                <w:szCs w:val="24"/>
              </w:rPr>
            </w:pPr>
            <w:r>
              <w:rPr>
                <w:rFonts w:ascii="Times New Roman" w:eastAsiaTheme="minorEastAsia" w:hAnsi="Times New Roman" w:hint="default"/>
                <w:sz w:val="24"/>
                <w:szCs w:val="24"/>
              </w:rPr>
              <w:t>25</w:t>
            </w:r>
          </w:p>
        </w:tc>
        <w:tc>
          <w:tcPr>
            <w:tcW w:w="1701" w:type="dxa"/>
            <w:vAlign w:val="center"/>
          </w:tcPr>
          <w:p w14:paraId="59A9390B" w14:textId="77777777" w:rsidR="005C436B" w:rsidRDefault="00000000">
            <w:pPr>
              <w:jc w:val="center"/>
              <w:rPr>
                <w:rFonts w:eastAsiaTheme="minorEastAsia"/>
                <w:sz w:val="24"/>
              </w:rPr>
            </w:pPr>
            <w:r>
              <w:rPr>
                <w:rFonts w:eastAsiaTheme="minorEastAsia"/>
                <w:sz w:val="24"/>
              </w:rPr>
              <w:t>代理费</w:t>
            </w:r>
          </w:p>
        </w:tc>
        <w:tc>
          <w:tcPr>
            <w:tcW w:w="7253" w:type="dxa"/>
            <w:vAlign w:val="center"/>
          </w:tcPr>
          <w:p w14:paraId="4BFE4DA3" w14:textId="77777777" w:rsidR="005C436B" w:rsidRDefault="00000000">
            <w:pPr>
              <w:jc w:val="left"/>
              <w:rPr>
                <w:rFonts w:eastAsiaTheme="minorEastAsia"/>
                <w:sz w:val="24"/>
              </w:rPr>
            </w:pPr>
            <w:r>
              <w:rPr>
                <w:rFonts w:eastAsiaTheme="minorEastAsia"/>
                <w:sz w:val="24"/>
              </w:rPr>
              <w:t>收费对象：</w:t>
            </w:r>
          </w:p>
          <w:p w14:paraId="75F53C9B" w14:textId="77777777" w:rsidR="005C436B" w:rsidRDefault="00000000">
            <w:pPr>
              <w:jc w:val="left"/>
              <w:rPr>
                <w:rFonts w:eastAsiaTheme="minorEastAsia"/>
                <w:sz w:val="24"/>
              </w:rPr>
            </w:pPr>
            <w:r>
              <w:rPr>
                <w:rFonts w:asciiTheme="minorEastAsia" w:eastAsiaTheme="minorEastAsia" w:hAnsiTheme="minorEastAsia"/>
                <w:color w:val="000000" w:themeColor="text1"/>
                <w:sz w:val="24"/>
              </w:rPr>
              <w:t>□</w:t>
            </w:r>
            <w:r>
              <w:rPr>
                <w:rFonts w:eastAsiaTheme="minorEastAsia"/>
                <w:sz w:val="24"/>
              </w:rPr>
              <w:t>采购人</w:t>
            </w:r>
          </w:p>
          <w:p w14:paraId="5C22F0B5" w14:textId="77777777" w:rsidR="005C436B" w:rsidRDefault="00000000">
            <w:pPr>
              <w:jc w:val="left"/>
              <w:rPr>
                <w:rFonts w:eastAsiaTheme="minorEastAsia"/>
                <w:sz w:val="24"/>
              </w:rPr>
            </w:pPr>
            <w:r>
              <w:rPr>
                <w:rFonts w:asciiTheme="minorEastAsia" w:eastAsiaTheme="minorEastAsia" w:hAnsiTheme="minorEastAsia"/>
                <w:b/>
                <w:color w:val="000000" w:themeColor="text1"/>
                <w:szCs w:val="16"/>
              </w:rPr>
              <w:t>■</w:t>
            </w:r>
            <w:r>
              <w:rPr>
                <w:rFonts w:eastAsiaTheme="minorEastAsia"/>
                <w:sz w:val="24"/>
              </w:rPr>
              <w:t>成交供应商</w:t>
            </w:r>
          </w:p>
          <w:p w14:paraId="437926E5" w14:textId="77777777" w:rsidR="005C436B" w:rsidRDefault="00000000">
            <w:pPr>
              <w:jc w:val="left"/>
              <w:rPr>
                <w:rFonts w:eastAsiaTheme="minorEastAsia"/>
                <w:sz w:val="24"/>
              </w:rPr>
            </w:pPr>
            <w:r>
              <w:rPr>
                <w:rFonts w:ascii="宋体" w:hAnsi="宋体"/>
                <w:color w:val="000000"/>
                <w:sz w:val="24"/>
              </w:rPr>
              <w:t>收费标准：</w:t>
            </w:r>
            <w:r>
              <w:rPr>
                <w:rFonts w:ascii="宋体" w:hAnsi="宋体" w:hint="eastAsia"/>
                <w:color w:val="000000"/>
                <w:sz w:val="24"/>
              </w:rPr>
              <w:t>参照原《招标代理服务收费管理暂行办法》计价格[2002]1980号文收取。</w:t>
            </w:r>
          </w:p>
          <w:p w14:paraId="19D6028D" w14:textId="77777777" w:rsidR="005C436B" w:rsidRDefault="00000000">
            <w:pPr>
              <w:spacing w:line="384" w:lineRule="auto"/>
              <w:jc w:val="left"/>
              <w:rPr>
                <w:rFonts w:eastAsiaTheme="minorEastAsia"/>
                <w:sz w:val="24"/>
              </w:rPr>
            </w:pPr>
            <w:r>
              <w:rPr>
                <w:rFonts w:ascii="宋体" w:hAnsi="宋体"/>
                <w:color w:val="000000"/>
                <w:sz w:val="24"/>
              </w:rPr>
              <w:t>缴纳时间：</w:t>
            </w:r>
            <w:r>
              <w:rPr>
                <w:rFonts w:ascii="宋体" w:hAnsi="宋体"/>
                <w:color w:val="000000"/>
                <w:sz w:val="24"/>
                <w:u w:val="single"/>
              </w:rPr>
              <w:t>须在发出</w:t>
            </w:r>
            <w:r>
              <w:rPr>
                <w:rFonts w:ascii="宋体" w:hAnsi="宋体" w:hint="eastAsia"/>
                <w:color w:val="000000"/>
                <w:sz w:val="24"/>
                <w:u w:val="single"/>
              </w:rPr>
              <w:t>成交</w:t>
            </w:r>
            <w:r>
              <w:rPr>
                <w:rFonts w:ascii="宋体" w:hAnsi="宋体"/>
                <w:color w:val="000000"/>
                <w:sz w:val="24"/>
                <w:u w:val="single"/>
              </w:rPr>
              <w:t>公告之日起</w:t>
            </w:r>
            <w:r>
              <w:rPr>
                <w:rFonts w:ascii="宋体" w:hAnsi="宋体" w:hint="eastAsia"/>
                <w:color w:val="000000"/>
                <w:sz w:val="24"/>
                <w:u w:val="single"/>
              </w:rPr>
              <w:t>5个工作日内缴纳。</w:t>
            </w:r>
          </w:p>
        </w:tc>
      </w:tr>
    </w:tbl>
    <w:p w14:paraId="5C822DB7" w14:textId="77777777" w:rsidR="005C436B" w:rsidRDefault="005C436B">
      <w:pPr>
        <w:tabs>
          <w:tab w:val="left" w:pos="5580"/>
        </w:tabs>
        <w:adjustRightInd w:val="0"/>
        <w:spacing w:line="360" w:lineRule="auto"/>
        <w:jc w:val="distribute"/>
        <w:rPr>
          <w:rFonts w:eastAsiaTheme="minorEastAsia"/>
          <w:sz w:val="24"/>
        </w:rPr>
        <w:sectPr w:rsidR="005C436B">
          <w:footerReference w:type="default" r:id="rId14"/>
          <w:footerReference w:type="first" r:id="rId15"/>
          <w:pgSz w:w="11907" w:h="16840"/>
          <w:pgMar w:top="1418" w:right="1134" w:bottom="1418" w:left="1701" w:header="851" w:footer="851" w:gutter="0"/>
          <w:pgNumType w:start="1"/>
          <w:cols w:space="720"/>
          <w:titlePg/>
          <w:docGrid w:linePitch="462"/>
        </w:sectPr>
      </w:pPr>
    </w:p>
    <w:p w14:paraId="0920BC2C" w14:textId="77777777" w:rsidR="005C436B" w:rsidRDefault="00000000">
      <w:pPr>
        <w:spacing w:beforeLines="100" w:before="240" w:afterLines="100" w:after="240"/>
        <w:jc w:val="center"/>
        <w:rPr>
          <w:rFonts w:eastAsiaTheme="minorEastAsia"/>
          <w:b/>
          <w:sz w:val="28"/>
          <w:szCs w:val="28"/>
        </w:rPr>
      </w:pPr>
      <w:r>
        <w:rPr>
          <w:rFonts w:eastAsiaTheme="minorEastAsia"/>
          <w:b/>
          <w:sz w:val="28"/>
          <w:szCs w:val="28"/>
        </w:rPr>
        <w:t>供应商须知</w:t>
      </w:r>
    </w:p>
    <w:p w14:paraId="47DF8CAC" w14:textId="77777777" w:rsidR="005C436B" w:rsidRDefault="00000000">
      <w:pPr>
        <w:pStyle w:val="21"/>
        <w:tabs>
          <w:tab w:val="center" w:pos="4592"/>
          <w:tab w:val="left" w:pos="7860"/>
        </w:tabs>
        <w:spacing w:before="0" w:line="360" w:lineRule="auto"/>
        <w:jc w:val="left"/>
        <w:rPr>
          <w:rFonts w:ascii="Times New Roman" w:eastAsiaTheme="minorEastAsia" w:hAnsi="Times New Roman"/>
          <w:sz w:val="28"/>
        </w:rPr>
      </w:pPr>
      <w:bookmarkStart w:id="71" w:name="_Toc520356143"/>
      <w:bookmarkStart w:id="72" w:name="_Toc127151518"/>
      <w:r>
        <w:rPr>
          <w:rFonts w:ascii="Times New Roman" w:eastAsiaTheme="minorEastAsia" w:hAnsi="Times New Roman"/>
          <w:sz w:val="28"/>
        </w:rPr>
        <w:tab/>
      </w:r>
      <w:bookmarkStart w:id="73" w:name="_Toc151193760"/>
      <w:bookmarkStart w:id="74" w:name="_Toc150480756"/>
      <w:bookmarkStart w:id="75" w:name="_Toc150774723"/>
      <w:bookmarkStart w:id="76" w:name="_Toc305158786"/>
      <w:bookmarkStart w:id="77" w:name="_Toc150509269"/>
      <w:bookmarkStart w:id="78" w:name="_Toc195842883"/>
      <w:bookmarkStart w:id="79" w:name="_Toc142311020"/>
      <w:bookmarkStart w:id="80" w:name="_Toc151190145"/>
      <w:bookmarkStart w:id="81" w:name="_Toc151193688"/>
      <w:bookmarkStart w:id="82" w:name="_Toc151193906"/>
      <w:bookmarkStart w:id="83" w:name="_Toc305158860"/>
      <w:bookmarkStart w:id="84" w:name="_Toc265228356"/>
      <w:bookmarkStart w:id="85" w:name="_Toc226309762"/>
      <w:bookmarkStart w:id="86" w:name="_Toc226337214"/>
      <w:bookmarkStart w:id="87" w:name="_Toc226965708"/>
      <w:bookmarkStart w:id="88" w:name="_Toc264969208"/>
      <w:bookmarkStart w:id="89" w:name="_Toc150774618"/>
      <w:bookmarkStart w:id="90" w:name="_Toc226965791"/>
      <w:bookmarkStart w:id="91" w:name="_Toc151193832"/>
      <w:bookmarkStart w:id="92" w:name="_Toc151193616"/>
      <w:r>
        <w:rPr>
          <w:rFonts w:ascii="Times New Roman" w:eastAsiaTheme="minorEastAsia" w:hAnsi="Times New Roman"/>
          <w:sz w:val="28"/>
        </w:rPr>
        <w:t>一</w:t>
      </w:r>
      <w:r>
        <w:rPr>
          <w:rFonts w:ascii="Times New Roman" w:eastAsiaTheme="minorEastAsia" w:hAnsi="Times New Roman"/>
          <w:sz w:val="28"/>
        </w:rPr>
        <w:t xml:space="preserve">   </w:t>
      </w:r>
      <w:r>
        <w:rPr>
          <w:rFonts w:ascii="Times New Roman" w:eastAsiaTheme="minorEastAsia" w:hAnsi="Times New Roman"/>
          <w:sz w:val="28"/>
        </w:rPr>
        <w:t>说</w:t>
      </w:r>
      <w:r>
        <w:rPr>
          <w:rFonts w:ascii="Times New Roman" w:eastAsiaTheme="minorEastAsia" w:hAnsi="Times New Roman"/>
          <w:sz w:val="28"/>
        </w:rPr>
        <w:t xml:space="preserve">  </w:t>
      </w:r>
      <w:r>
        <w:rPr>
          <w:rFonts w:ascii="Times New Roman" w:eastAsiaTheme="minorEastAsia" w:hAnsi="Times New Roman"/>
          <w:sz w:val="28"/>
        </w:rPr>
        <w:t>明</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imes New Roman" w:eastAsiaTheme="minorEastAsia" w:hAnsi="Times New Roman"/>
          <w:sz w:val="28"/>
        </w:rPr>
        <w:tab/>
      </w:r>
    </w:p>
    <w:p w14:paraId="66246E29" w14:textId="77777777" w:rsidR="005C436B" w:rsidRDefault="00000000">
      <w:pPr>
        <w:numPr>
          <w:ilvl w:val="0"/>
          <w:numId w:val="9"/>
        </w:numPr>
        <w:tabs>
          <w:tab w:val="clear" w:pos="900"/>
          <w:tab w:val="left" w:pos="360"/>
        </w:tabs>
        <w:snapToGrid w:val="0"/>
        <w:spacing w:line="360" w:lineRule="auto"/>
        <w:ind w:left="567" w:hanging="357"/>
        <w:outlineLvl w:val="1"/>
        <w:rPr>
          <w:rFonts w:eastAsiaTheme="minorEastAsia"/>
          <w:sz w:val="24"/>
        </w:rPr>
      </w:pPr>
      <w:bookmarkStart w:id="93" w:name="_Toc305158787"/>
      <w:bookmarkStart w:id="94" w:name="_Toc305158861"/>
      <w:bookmarkStart w:id="95" w:name="_Toc265228357"/>
      <w:bookmarkStart w:id="96" w:name="_Toc264969209"/>
      <w:r>
        <w:rPr>
          <w:rFonts w:eastAsiaTheme="minorEastAsia"/>
          <w:sz w:val="24"/>
        </w:rPr>
        <w:t>采购人、采购代理机构、供应商</w:t>
      </w:r>
      <w:bookmarkEnd w:id="93"/>
      <w:bookmarkEnd w:id="94"/>
      <w:bookmarkEnd w:id="95"/>
      <w:bookmarkEnd w:id="96"/>
      <w:r>
        <w:rPr>
          <w:rFonts w:eastAsiaTheme="minorEastAsia"/>
          <w:sz w:val="24"/>
        </w:rPr>
        <w:t>、联合体</w:t>
      </w:r>
    </w:p>
    <w:p w14:paraId="1EA30645" w14:textId="77777777" w:rsidR="005C436B" w:rsidRDefault="00000000">
      <w:pPr>
        <w:numPr>
          <w:ilvl w:val="1"/>
          <w:numId w:val="9"/>
        </w:numPr>
        <w:tabs>
          <w:tab w:val="left" w:pos="1080"/>
          <w:tab w:val="left" w:pos="2014"/>
          <w:tab w:val="left" w:pos="5521"/>
        </w:tabs>
        <w:snapToGrid w:val="0"/>
        <w:spacing w:line="360" w:lineRule="auto"/>
        <w:ind w:left="930" w:hanging="720"/>
        <w:rPr>
          <w:rFonts w:eastAsiaTheme="minorEastAsia"/>
          <w:sz w:val="24"/>
        </w:rPr>
      </w:pPr>
      <w:r>
        <w:rPr>
          <w:rFonts w:eastAsiaTheme="minorEastAsia"/>
          <w:sz w:val="24"/>
        </w:rPr>
        <w:t>采购人、采购代理机构：指依法进行政府采购的国家机关、事业单位、团体组织，及其委托的采购代理机构。本项目采购人、采购代理机构见第一章《采购邀请》。</w:t>
      </w:r>
    </w:p>
    <w:p w14:paraId="6F3443B4" w14:textId="77777777" w:rsidR="005C436B" w:rsidRDefault="00000000">
      <w:pPr>
        <w:numPr>
          <w:ilvl w:val="1"/>
          <w:numId w:val="9"/>
        </w:numPr>
        <w:tabs>
          <w:tab w:val="left" w:pos="1080"/>
          <w:tab w:val="left" w:pos="2014"/>
          <w:tab w:val="left" w:pos="5521"/>
        </w:tabs>
        <w:snapToGrid w:val="0"/>
        <w:spacing w:line="360" w:lineRule="auto"/>
        <w:ind w:left="930" w:hanging="720"/>
        <w:rPr>
          <w:rFonts w:eastAsiaTheme="minorEastAsia"/>
          <w:sz w:val="24"/>
        </w:rPr>
      </w:pPr>
      <w:r>
        <w:rPr>
          <w:rFonts w:eastAsiaTheme="minorEastAsia"/>
          <w:sz w:val="24"/>
        </w:rPr>
        <w:t>供应商（也称</w:t>
      </w:r>
      <w:r>
        <w:rPr>
          <w:rFonts w:eastAsiaTheme="minorEastAsia"/>
          <w:sz w:val="24"/>
        </w:rPr>
        <w:t>“</w:t>
      </w:r>
      <w:r>
        <w:rPr>
          <w:rFonts w:eastAsiaTheme="minorEastAsia"/>
          <w:sz w:val="24"/>
        </w:rPr>
        <w:t>申请人</w:t>
      </w:r>
      <w:r>
        <w:rPr>
          <w:rFonts w:eastAsiaTheme="minorEastAsia"/>
          <w:sz w:val="24"/>
        </w:rPr>
        <w:t>”</w:t>
      </w:r>
      <w:r>
        <w:rPr>
          <w:rFonts w:eastAsiaTheme="minorEastAsia"/>
          <w:sz w:val="24"/>
        </w:rPr>
        <w:t>）：指向采购人提供货物、工程或者服务的法人、其他组织或者自然人。</w:t>
      </w:r>
    </w:p>
    <w:p w14:paraId="43164AE6" w14:textId="77777777" w:rsidR="005C436B" w:rsidRDefault="00000000">
      <w:pPr>
        <w:numPr>
          <w:ilvl w:val="1"/>
          <w:numId w:val="9"/>
        </w:numPr>
        <w:tabs>
          <w:tab w:val="left" w:pos="1080"/>
          <w:tab w:val="left" w:pos="2014"/>
          <w:tab w:val="left" w:pos="5521"/>
        </w:tabs>
        <w:snapToGrid w:val="0"/>
        <w:spacing w:line="360" w:lineRule="auto"/>
        <w:ind w:left="930" w:hanging="720"/>
        <w:rPr>
          <w:rFonts w:eastAsiaTheme="minorEastAsia"/>
          <w:sz w:val="24"/>
        </w:rPr>
      </w:pPr>
      <w:r>
        <w:rPr>
          <w:rFonts w:eastAsiaTheme="minorEastAsia"/>
          <w:sz w:val="24"/>
        </w:rPr>
        <w:t>联合体：指两个以上的自然人、法人或者其他组织组成一个联合体，以一个供应商的身份共同参加政府采购。</w:t>
      </w:r>
    </w:p>
    <w:p w14:paraId="494432CB" w14:textId="77777777" w:rsidR="005C436B" w:rsidRDefault="00000000">
      <w:pPr>
        <w:numPr>
          <w:ilvl w:val="0"/>
          <w:numId w:val="9"/>
        </w:numPr>
        <w:tabs>
          <w:tab w:val="clear" w:pos="900"/>
          <w:tab w:val="left" w:pos="360"/>
        </w:tabs>
        <w:snapToGrid w:val="0"/>
        <w:spacing w:line="360" w:lineRule="auto"/>
        <w:ind w:left="567" w:hanging="357"/>
        <w:outlineLvl w:val="1"/>
        <w:rPr>
          <w:rFonts w:eastAsiaTheme="minorEastAsia"/>
          <w:sz w:val="24"/>
        </w:rPr>
      </w:pPr>
      <w:bookmarkStart w:id="97" w:name="_Toc151193762"/>
      <w:bookmarkStart w:id="98" w:name="_Toc264969210"/>
      <w:bookmarkStart w:id="99" w:name="_Toc164608789"/>
      <w:bookmarkStart w:id="100" w:name="_Toc127161434"/>
      <w:bookmarkStart w:id="101" w:name="_Toc265228358"/>
      <w:bookmarkStart w:id="102" w:name="_Toc305158862"/>
      <w:bookmarkStart w:id="103" w:name="_Toc151193618"/>
      <w:bookmarkStart w:id="104" w:name="_Toc127151721"/>
      <w:bookmarkStart w:id="105" w:name="_Toc150509271"/>
      <w:bookmarkStart w:id="106" w:name="_Toc164229361"/>
      <w:bookmarkStart w:id="107" w:name="_Toc226965710"/>
      <w:bookmarkStart w:id="108" w:name="_Toc164608634"/>
      <w:bookmarkStart w:id="109" w:name="_Toc305158788"/>
      <w:bookmarkStart w:id="110" w:name="_Toc151193834"/>
      <w:bookmarkStart w:id="111" w:name="_Toc151190147"/>
      <w:bookmarkStart w:id="112" w:name="_Toc150480758"/>
      <w:bookmarkStart w:id="113" w:name="_Toc226337216"/>
      <w:bookmarkStart w:id="114" w:name="_Toc149720813"/>
      <w:bookmarkStart w:id="115" w:name="_Toc226965793"/>
      <w:bookmarkStart w:id="116" w:name="_Toc151193690"/>
      <w:bookmarkStart w:id="117" w:name="_Toc150774725"/>
      <w:bookmarkStart w:id="118" w:name="_Toc127151520"/>
      <w:bookmarkStart w:id="119" w:name="_Toc226309764"/>
      <w:bookmarkStart w:id="120" w:name="_Toc150774620"/>
      <w:bookmarkStart w:id="121" w:name="_Toc151193908"/>
      <w:bookmarkStart w:id="122" w:name="_Toc164229215"/>
      <w:bookmarkStart w:id="123" w:name="_Toc195842885"/>
      <w:bookmarkStart w:id="124" w:name="_Toc164351614"/>
      <w:bookmarkStart w:id="125" w:name="_Toc142311022"/>
      <w:r>
        <w:rPr>
          <w:rFonts w:eastAsiaTheme="minorEastAsia"/>
          <w:sz w:val="24"/>
        </w:rPr>
        <w:t>资金来源</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Pr>
          <w:rFonts w:eastAsiaTheme="minorEastAsia"/>
          <w:sz w:val="24"/>
        </w:rPr>
        <w:t>、项目属性、科研仪器设备采购</w:t>
      </w:r>
    </w:p>
    <w:p w14:paraId="585D7C66"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资金来源为财政性资金和</w:t>
      </w:r>
      <w:r>
        <w:rPr>
          <w:rFonts w:eastAsiaTheme="minorEastAsia"/>
          <w:sz w:val="24"/>
        </w:rPr>
        <w:t>/</w:t>
      </w:r>
      <w:r>
        <w:rPr>
          <w:rFonts w:eastAsiaTheme="minorEastAsia"/>
          <w:sz w:val="24"/>
        </w:rPr>
        <w:t>或本项目采购中无法与财政性资金分割的非财政性资金。</w:t>
      </w:r>
    </w:p>
    <w:p w14:paraId="157A290D"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项目属性见《供应商须知资料表》。</w:t>
      </w:r>
    </w:p>
    <w:p w14:paraId="0A85A2F4"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是否属于科研仪器设备采购见《供应商须知资料表》。</w:t>
      </w:r>
    </w:p>
    <w:p w14:paraId="43C92C34"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r>
        <w:rPr>
          <w:rFonts w:eastAsiaTheme="minorEastAsia"/>
          <w:sz w:val="24"/>
        </w:rPr>
        <w:t>现场考察、磋商前答疑会</w:t>
      </w:r>
    </w:p>
    <w:p w14:paraId="17B19E43"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8"/>
        </w:rPr>
      </w:pPr>
      <w:r>
        <w:rPr>
          <w:rFonts w:eastAsiaTheme="minorEastAsia"/>
          <w:sz w:val="24"/>
        </w:rPr>
        <w:t>若《供应商须知资料表》中规定了组织现场考察、召开磋商前答疑会，则供应商应按要求在规定的时间和地点参加。</w:t>
      </w:r>
      <w:bookmarkStart w:id="126" w:name="_Toc142311024"/>
      <w:bookmarkStart w:id="127" w:name="_Toc305158864"/>
      <w:bookmarkStart w:id="128" w:name="_Toc264969212"/>
      <w:bookmarkStart w:id="129" w:name="_Toc151190149"/>
      <w:bookmarkStart w:id="130" w:name="_Toc265228360"/>
      <w:bookmarkStart w:id="131" w:name="_Toc151193620"/>
      <w:bookmarkStart w:id="132" w:name="_Toc150509273"/>
      <w:bookmarkStart w:id="133" w:name="_Toc127151522"/>
      <w:bookmarkStart w:id="134" w:name="_Toc520356146"/>
      <w:bookmarkStart w:id="135" w:name="_Toc150774622"/>
      <w:bookmarkStart w:id="136" w:name="_Toc151193910"/>
      <w:bookmarkStart w:id="137" w:name="_Toc150774727"/>
      <w:bookmarkStart w:id="138" w:name="_Toc305158790"/>
      <w:bookmarkStart w:id="139" w:name="_Toc150480760"/>
      <w:bookmarkStart w:id="140" w:name="_Toc151193692"/>
      <w:bookmarkStart w:id="141" w:name="_Toc226965795"/>
      <w:bookmarkStart w:id="142" w:name="_Toc151193764"/>
      <w:bookmarkStart w:id="143" w:name="_Toc151193836"/>
      <w:bookmarkStart w:id="144" w:name="_Toc226965712"/>
      <w:bookmarkStart w:id="145" w:name="_Toc226337218"/>
      <w:bookmarkStart w:id="146" w:name="_Toc195842887"/>
      <w:bookmarkStart w:id="147" w:name="_Toc226309766"/>
    </w:p>
    <w:p w14:paraId="14111BE0"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由于未参加现场考察或磋商前答疑会而导致对项目实际情况不了解，影响响应文件编制、报价准确性、综合因素响应不全面等问题的，由供应商自行承担不利评审后果。</w:t>
      </w:r>
    </w:p>
    <w:p w14:paraId="6F67284E" w14:textId="77777777" w:rsidR="005C436B" w:rsidRDefault="00000000">
      <w:pPr>
        <w:numPr>
          <w:ilvl w:val="0"/>
          <w:numId w:val="9"/>
        </w:numPr>
        <w:tabs>
          <w:tab w:val="clear" w:pos="900"/>
          <w:tab w:val="left" w:pos="360"/>
        </w:tabs>
        <w:snapToGrid w:val="0"/>
        <w:spacing w:line="360" w:lineRule="auto"/>
        <w:ind w:left="567" w:hanging="357"/>
        <w:outlineLvl w:val="1"/>
        <w:rPr>
          <w:rFonts w:eastAsiaTheme="minorEastAsia"/>
          <w:sz w:val="24"/>
        </w:rPr>
      </w:pPr>
      <w:r>
        <w:rPr>
          <w:rFonts w:eastAsiaTheme="minorEastAsia"/>
          <w:sz w:val="24"/>
        </w:rPr>
        <w:t>政府采购政策（包括但不限于下列具体政策要求）</w:t>
      </w:r>
    </w:p>
    <w:p w14:paraId="6382208F"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sz w:val="24"/>
        </w:rPr>
        <w:t>采购本国货物、工程和服务</w:t>
      </w:r>
    </w:p>
    <w:p w14:paraId="12280144" w14:textId="77777777" w:rsidR="005C436B" w:rsidRDefault="00000000">
      <w:pPr>
        <w:numPr>
          <w:ilvl w:val="2"/>
          <w:numId w:val="9"/>
        </w:numPr>
        <w:tabs>
          <w:tab w:val="left" w:pos="2014"/>
        </w:tabs>
        <w:snapToGrid w:val="0"/>
        <w:spacing w:line="360" w:lineRule="auto"/>
        <w:ind w:left="1110"/>
        <w:rPr>
          <w:rFonts w:eastAsiaTheme="minorEastAsia"/>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23C55616" w14:textId="77777777" w:rsidR="005C436B" w:rsidRDefault="00000000">
      <w:pPr>
        <w:numPr>
          <w:ilvl w:val="2"/>
          <w:numId w:val="9"/>
        </w:numPr>
        <w:tabs>
          <w:tab w:val="left" w:pos="2014"/>
        </w:tabs>
        <w:snapToGrid w:val="0"/>
        <w:spacing w:line="360" w:lineRule="auto"/>
        <w:ind w:left="1110"/>
        <w:rPr>
          <w:rFonts w:eastAsiaTheme="minorEastAsia"/>
          <w:sz w:val="24"/>
        </w:rPr>
      </w:pPr>
      <w:r>
        <w:rPr>
          <w:sz w:val="24"/>
        </w:rPr>
        <w:t>本项目如接受非本国货物、工程、服务参与投标，则具体要求见第四章《采购需求》。</w:t>
      </w:r>
    </w:p>
    <w:p w14:paraId="64844F4D" w14:textId="77777777" w:rsidR="005C436B" w:rsidRDefault="00000000">
      <w:pPr>
        <w:numPr>
          <w:ilvl w:val="2"/>
          <w:numId w:val="9"/>
        </w:numPr>
        <w:tabs>
          <w:tab w:val="left" w:pos="2014"/>
        </w:tabs>
        <w:snapToGrid w:val="0"/>
        <w:spacing w:line="360" w:lineRule="auto"/>
        <w:ind w:left="1110"/>
        <w:rPr>
          <w:rFonts w:eastAsiaTheme="minorEastAsia"/>
          <w:sz w:val="24"/>
        </w:rPr>
      </w:pPr>
      <w:r>
        <w:rPr>
          <w:rFonts w:eastAsiaTheme="minorEastAsia"/>
          <w:sz w:val="24"/>
        </w:rPr>
        <w:t>进口产品指通过中国海关报关验放进入中国境内且产自关境外的产品，包括已经进入中国境内的进口产品。关于进口产品的相关规定依据《政府采购进口产品管理办法》（财库〔</w:t>
      </w:r>
      <w:r>
        <w:rPr>
          <w:rFonts w:eastAsiaTheme="minorEastAsia"/>
          <w:sz w:val="24"/>
        </w:rPr>
        <w:t>2007</w:t>
      </w:r>
      <w:r>
        <w:rPr>
          <w:rFonts w:eastAsiaTheme="minorEastAsia"/>
          <w:sz w:val="24"/>
        </w:rPr>
        <w:t>〕</w:t>
      </w:r>
      <w:r>
        <w:rPr>
          <w:rFonts w:eastAsiaTheme="minorEastAsia"/>
          <w:sz w:val="24"/>
        </w:rPr>
        <w:t>119</w:t>
      </w:r>
      <w:r>
        <w:rPr>
          <w:rFonts w:eastAsiaTheme="minorEastAsia"/>
          <w:sz w:val="24"/>
        </w:rPr>
        <w:t>号文）、《关于政府采购进口产品管理有关问题的通知》（财办库〔</w:t>
      </w:r>
      <w:r>
        <w:rPr>
          <w:rFonts w:eastAsiaTheme="minorEastAsia"/>
          <w:sz w:val="24"/>
        </w:rPr>
        <w:t>2008</w:t>
      </w:r>
      <w:r>
        <w:rPr>
          <w:rFonts w:eastAsiaTheme="minorEastAsia"/>
          <w:sz w:val="24"/>
        </w:rPr>
        <w:t>〕</w:t>
      </w:r>
      <w:r>
        <w:rPr>
          <w:rFonts w:eastAsiaTheme="minorEastAsia"/>
          <w:sz w:val="24"/>
        </w:rPr>
        <w:t>248</w:t>
      </w:r>
      <w:r>
        <w:rPr>
          <w:rFonts w:eastAsiaTheme="minorEastAsia"/>
          <w:sz w:val="24"/>
        </w:rPr>
        <w:t>号文）。</w:t>
      </w:r>
    </w:p>
    <w:p w14:paraId="42E3177C"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中小企业、监狱企业及残疾人福利性单位</w:t>
      </w:r>
    </w:p>
    <w:p w14:paraId="1D08DA13"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中小企业定义：</w:t>
      </w:r>
    </w:p>
    <w:p w14:paraId="77A2BF33" w14:textId="77777777" w:rsidR="005C436B" w:rsidRDefault="005C436B">
      <w:pPr>
        <w:pStyle w:val="afffc"/>
        <w:numPr>
          <w:ilvl w:val="0"/>
          <w:numId w:val="10"/>
        </w:numPr>
        <w:tabs>
          <w:tab w:val="left" w:pos="1980"/>
          <w:tab w:val="left" w:pos="2035"/>
          <w:tab w:val="left" w:pos="2977"/>
        </w:tabs>
        <w:snapToGrid w:val="0"/>
        <w:spacing w:line="360" w:lineRule="auto"/>
        <w:ind w:left="1110" w:firstLineChars="0"/>
        <w:rPr>
          <w:rFonts w:ascii="Times New Roman" w:eastAsiaTheme="minorEastAsia" w:hAnsi="Times New Roman"/>
          <w:vanish/>
          <w:color w:val="000000" w:themeColor="text1"/>
          <w:sz w:val="24"/>
          <w:szCs w:val="24"/>
        </w:rPr>
      </w:pPr>
    </w:p>
    <w:p w14:paraId="398DFF7D" w14:textId="77777777" w:rsidR="005C436B" w:rsidRDefault="005C436B">
      <w:pPr>
        <w:pStyle w:val="afffc"/>
        <w:numPr>
          <w:ilvl w:val="0"/>
          <w:numId w:val="10"/>
        </w:numPr>
        <w:tabs>
          <w:tab w:val="left" w:pos="1980"/>
          <w:tab w:val="left" w:pos="2035"/>
          <w:tab w:val="left" w:pos="2977"/>
        </w:tabs>
        <w:snapToGrid w:val="0"/>
        <w:spacing w:line="360" w:lineRule="auto"/>
        <w:ind w:left="1110" w:firstLineChars="0"/>
        <w:rPr>
          <w:rFonts w:ascii="Times New Roman" w:eastAsiaTheme="minorEastAsia" w:hAnsi="Times New Roman"/>
          <w:vanish/>
          <w:color w:val="000000" w:themeColor="text1"/>
          <w:sz w:val="24"/>
          <w:szCs w:val="24"/>
        </w:rPr>
      </w:pPr>
    </w:p>
    <w:p w14:paraId="178F30E9" w14:textId="77777777" w:rsidR="005C436B" w:rsidRDefault="005C436B">
      <w:pPr>
        <w:pStyle w:val="afffc"/>
        <w:numPr>
          <w:ilvl w:val="0"/>
          <w:numId w:val="10"/>
        </w:numPr>
        <w:tabs>
          <w:tab w:val="left" w:pos="1980"/>
          <w:tab w:val="left" w:pos="2035"/>
          <w:tab w:val="left" w:pos="2977"/>
        </w:tabs>
        <w:snapToGrid w:val="0"/>
        <w:spacing w:line="360" w:lineRule="auto"/>
        <w:ind w:left="1110" w:firstLineChars="0"/>
        <w:rPr>
          <w:rFonts w:ascii="Times New Roman" w:eastAsiaTheme="minorEastAsia" w:hAnsi="Times New Roman"/>
          <w:vanish/>
          <w:color w:val="000000" w:themeColor="text1"/>
          <w:sz w:val="24"/>
          <w:szCs w:val="24"/>
        </w:rPr>
      </w:pPr>
    </w:p>
    <w:p w14:paraId="6B540D98" w14:textId="77777777" w:rsidR="005C436B" w:rsidRDefault="005C436B">
      <w:pPr>
        <w:pStyle w:val="afffc"/>
        <w:numPr>
          <w:ilvl w:val="0"/>
          <w:numId w:val="10"/>
        </w:numPr>
        <w:tabs>
          <w:tab w:val="left" w:pos="1980"/>
          <w:tab w:val="left" w:pos="2035"/>
          <w:tab w:val="left" w:pos="2977"/>
        </w:tabs>
        <w:snapToGrid w:val="0"/>
        <w:spacing w:line="360" w:lineRule="auto"/>
        <w:ind w:left="1110" w:firstLineChars="0"/>
        <w:rPr>
          <w:rFonts w:ascii="Times New Roman" w:eastAsiaTheme="minorEastAsia" w:hAnsi="Times New Roman"/>
          <w:vanish/>
          <w:color w:val="000000" w:themeColor="text1"/>
          <w:sz w:val="24"/>
          <w:szCs w:val="24"/>
        </w:rPr>
      </w:pPr>
    </w:p>
    <w:p w14:paraId="129A6DD8" w14:textId="77777777" w:rsidR="005C436B" w:rsidRDefault="005C436B">
      <w:pPr>
        <w:pStyle w:val="afffc"/>
        <w:numPr>
          <w:ilvl w:val="1"/>
          <w:numId w:val="10"/>
        </w:numPr>
        <w:tabs>
          <w:tab w:val="left" w:pos="1980"/>
          <w:tab w:val="left" w:pos="2035"/>
          <w:tab w:val="left" w:pos="2977"/>
        </w:tabs>
        <w:snapToGrid w:val="0"/>
        <w:spacing w:line="360" w:lineRule="auto"/>
        <w:ind w:left="1110" w:firstLineChars="0"/>
        <w:rPr>
          <w:rFonts w:ascii="Times New Roman" w:eastAsiaTheme="minorEastAsia" w:hAnsi="Times New Roman"/>
          <w:vanish/>
          <w:color w:val="000000" w:themeColor="text1"/>
          <w:sz w:val="24"/>
          <w:szCs w:val="24"/>
        </w:rPr>
      </w:pPr>
    </w:p>
    <w:p w14:paraId="4974A10E" w14:textId="77777777" w:rsidR="005C436B" w:rsidRDefault="005C436B">
      <w:pPr>
        <w:pStyle w:val="afffc"/>
        <w:numPr>
          <w:ilvl w:val="1"/>
          <w:numId w:val="10"/>
        </w:numPr>
        <w:tabs>
          <w:tab w:val="left" w:pos="1980"/>
          <w:tab w:val="left" w:pos="2035"/>
          <w:tab w:val="left" w:pos="2977"/>
        </w:tabs>
        <w:snapToGrid w:val="0"/>
        <w:spacing w:line="360" w:lineRule="auto"/>
        <w:ind w:left="1110" w:firstLineChars="0"/>
        <w:rPr>
          <w:rFonts w:ascii="Times New Roman" w:eastAsiaTheme="minorEastAsia" w:hAnsi="Times New Roman"/>
          <w:vanish/>
          <w:color w:val="000000" w:themeColor="text1"/>
          <w:sz w:val="24"/>
          <w:szCs w:val="24"/>
        </w:rPr>
      </w:pPr>
    </w:p>
    <w:p w14:paraId="1A5368A9" w14:textId="77777777" w:rsidR="005C436B" w:rsidRDefault="005C436B">
      <w:pPr>
        <w:pStyle w:val="afffc"/>
        <w:numPr>
          <w:ilvl w:val="2"/>
          <w:numId w:val="10"/>
        </w:numPr>
        <w:tabs>
          <w:tab w:val="left" w:pos="2035"/>
          <w:tab w:val="left" w:pos="2977"/>
        </w:tabs>
        <w:snapToGrid w:val="0"/>
        <w:spacing w:line="360" w:lineRule="auto"/>
        <w:ind w:left="1110" w:firstLineChars="0"/>
        <w:rPr>
          <w:rFonts w:ascii="Times New Roman" w:eastAsiaTheme="minorEastAsia" w:hAnsi="Times New Roman"/>
          <w:vanish/>
          <w:color w:val="000000" w:themeColor="text1"/>
          <w:sz w:val="24"/>
          <w:szCs w:val="24"/>
        </w:rPr>
      </w:pPr>
    </w:p>
    <w:p w14:paraId="0CE2D551" w14:textId="77777777" w:rsidR="005C436B" w:rsidRDefault="00000000">
      <w:pPr>
        <w:numPr>
          <w:ilvl w:val="3"/>
          <w:numId w:val="10"/>
        </w:numPr>
        <w:tabs>
          <w:tab w:val="clear" w:pos="900"/>
          <w:tab w:val="left" w:pos="1980"/>
          <w:tab w:val="left" w:pos="2035"/>
          <w:tab w:val="left" w:pos="2885"/>
          <w:tab w:val="left" w:pos="2977"/>
        </w:tabs>
        <w:snapToGrid w:val="0"/>
        <w:spacing w:line="360" w:lineRule="auto"/>
        <w:ind w:left="1110"/>
        <w:rPr>
          <w:rFonts w:eastAsiaTheme="minorEastAsia"/>
          <w:color w:val="000000" w:themeColor="text1"/>
          <w:sz w:val="24"/>
        </w:rPr>
      </w:pPr>
      <w:r>
        <w:rPr>
          <w:rFonts w:eastAsiaTheme="minorEastAsia"/>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color w:val="000000" w:themeColor="text1"/>
          <w:sz w:val="24"/>
        </w:rPr>
        <w:t>《关于进一步加大政府采购支持中小企业力度的通知》（财库〔</w:t>
      </w:r>
      <w:r>
        <w:rPr>
          <w:color w:val="000000" w:themeColor="text1"/>
          <w:sz w:val="24"/>
        </w:rPr>
        <w:t>2022</w:t>
      </w:r>
      <w:r>
        <w:rPr>
          <w:color w:val="000000" w:themeColor="text1"/>
          <w:sz w:val="24"/>
        </w:rPr>
        <w:t>〕</w:t>
      </w:r>
      <w:r>
        <w:rPr>
          <w:color w:val="000000" w:themeColor="text1"/>
          <w:sz w:val="24"/>
        </w:rPr>
        <w:t>19</w:t>
      </w:r>
      <w:r>
        <w:rPr>
          <w:color w:val="000000" w:themeColor="text1"/>
          <w:sz w:val="24"/>
        </w:rPr>
        <w:t>号）、</w:t>
      </w:r>
      <w:r>
        <w:rPr>
          <w:rFonts w:eastAsiaTheme="minorEastAsia"/>
          <w:color w:val="000000" w:themeColor="text1"/>
          <w:sz w:val="24"/>
        </w:rPr>
        <w:t>《政府采购促进中小企业发展管理办法》（财库〔</w:t>
      </w:r>
      <w:r>
        <w:rPr>
          <w:rFonts w:eastAsiaTheme="minorEastAsia"/>
          <w:color w:val="000000" w:themeColor="text1"/>
          <w:sz w:val="24"/>
        </w:rPr>
        <w:t>2020</w:t>
      </w:r>
      <w:r>
        <w:rPr>
          <w:rFonts w:eastAsiaTheme="minorEastAsia"/>
          <w:color w:val="000000" w:themeColor="text1"/>
          <w:sz w:val="24"/>
        </w:rPr>
        <w:t>〕</w:t>
      </w:r>
      <w:r>
        <w:rPr>
          <w:rFonts w:eastAsiaTheme="minorEastAsia"/>
          <w:color w:val="000000" w:themeColor="text1"/>
          <w:sz w:val="24"/>
        </w:rPr>
        <w:t>46</w:t>
      </w:r>
      <w:r>
        <w:rPr>
          <w:rFonts w:eastAsiaTheme="minorEastAsia"/>
          <w:color w:val="000000" w:themeColor="text1"/>
          <w:sz w:val="24"/>
        </w:rPr>
        <w:t>号）、《关于印发中小企业划型标准规定的通知》（工信部联企业〔</w:t>
      </w:r>
      <w:r>
        <w:rPr>
          <w:rFonts w:eastAsiaTheme="minorEastAsia"/>
          <w:color w:val="000000" w:themeColor="text1"/>
          <w:sz w:val="24"/>
        </w:rPr>
        <w:t>2011</w:t>
      </w:r>
      <w:r>
        <w:rPr>
          <w:rFonts w:eastAsiaTheme="minorEastAsia"/>
          <w:color w:val="000000" w:themeColor="text1"/>
          <w:sz w:val="24"/>
        </w:rPr>
        <w:t>〕</w:t>
      </w:r>
      <w:r>
        <w:rPr>
          <w:rFonts w:eastAsiaTheme="minorEastAsia"/>
          <w:color w:val="000000" w:themeColor="text1"/>
          <w:sz w:val="24"/>
        </w:rPr>
        <w:t xml:space="preserve">300 </w:t>
      </w:r>
      <w:r>
        <w:rPr>
          <w:rFonts w:eastAsiaTheme="minorEastAsia"/>
          <w:color w:val="000000" w:themeColor="text1"/>
          <w:sz w:val="24"/>
        </w:rPr>
        <w:t>号）。</w:t>
      </w:r>
    </w:p>
    <w:p w14:paraId="751E478F" w14:textId="77777777" w:rsidR="005C436B" w:rsidRDefault="00000000">
      <w:pPr>
        <w:numPr>
          <w:ilvl w:val="3"/>
          <w:numId w:val="10"/>
        </w:numPr>
        <w:tabs>
          <w:tab w:val="clear" w:pos="900"/>
          <w:tab w:val="left" w:pos="1980"/>
          <w:tab w:val="left" w:pos="2035"/>
          <w:tab w:val="left" w:pos="2885"/>
          <w:tab w:val="left" w:pos="2977"/>
        </w:tabs>
        <w:snapToGrid w:val="0"/>
        <w:spacing w:line="360" w:lineRule="auto"/>
        <w:ind w:left="1110"/>
        <w:rPr>
          <w:rFonts w:eastAsiaTheme="minorEastAsia"/>
          <w:color w:val="000000" w:themeColor="text1"/>
          <w:sz w:val="24"/>
        </w:rPr>
      </w:pPr>
      <w:r>
        <w:rPr>
          <w:rFonts w:eastAsiaTheme="minorEastAsia"/>
          <w:sz w:val="24"/>
        </w:rPr>
        <w:t>供应商提供的货物、工程或者服务符合下列情形的，享受中小企业扶持政策：</w:t>
      </w:r>
    </w:p>
    <w:p w14:paraId="25AC2F90" w14:textId="77777777" w:rsidR="005C436B"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1</w:t>
      </w:r>
      <w:r>
        <w:rPr>
          <w:rFonts w:eastAsiaTheme="minorEastAsia"/>
          <w:color w:val="000000" w:themeColor="text1"/>
          <w:sz w:val="24"/>
        </w:rPr>
        <w:t>）在货物采购项目中，货物由中小企业制造，即货物由中小企业生产且使用该中小企业商号或者注册商标；</w:t>
      </w:r>
    </w:p>
    <w:p w14:paraId="59A96F78" w14:textId="77777777" w:rsidR="005C436B"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2</w:t>
      </w:r>
      <w:r>
        <w:rPr>
          <w:rFonts w:eastAsiaTheme="minorEastAsia"/>
          <w:color w:val="000000" w:themeColor="text1"/>
          <w:sz w:val="24"/>
        </w:rPr>
        <w:t>）在工程采购项目中，工程由中小企业承建，即工程施工单位为中小企业；</w:t>
      </w:r>
    </w:p>
    <w:p w14:paraId="5426255C" w14:textId="77777777" w:rsidR="005C436B" w:rsidRDefault="00000000">
      <w:pPr>
        <w:tabs>
          <w:tab w:val="left" w:pos="1980"/>
        </w:tabs>
        <w:snapToGrid w:val="0"/>
        <w:spacing w:line="360" w:lineRule="auto"/>
        <w:ind w:leftChars="1350" w:left="2835"/>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3</w:t>
      </w:r>
      <w:r>
        <w:rPr>
          <w:rFonts w:eastAsiaTheme="minorEastAsia"/>
          <w:color w:val="000000" w:themeColor="text1"/>
          <w:sz w:val="24"/>
        </w:rPr>
        <w:t>）在服务采购项目中，服务由中小企业承接，即提供服务的人员为中小企业依照《中华人民共和国劳动合同法》订立劳动合同的从业人员。</w:t>
      </w:r>
    </w:p>
    <w:p w14:paraId="5674214C" w14:textId="77777777" w:rsidR="005C436B" w:rsidRDefault="00000000">
      <w:pPr>
        <w:numPr>
          <w:ilvl w:val="3"/>
          <w:numId w:val="10"/>
        </w:numPr>
        <w:tabs>
          <w:tab w:val="clear" w:pos="900"/>
          <w:tab w:val="left" w:pos="1980"/>
          <w:tab w:val="left" w:pos="2035"/>
          <w:tab w:val="left" w:pos="2885"/>
          <w:tab w:val="left" w:pos="2977"/>
        </w:tabs>
        <w:snapToGrid w:val="0"/>
        <w:spacing w:line="360" w:lineRule="auto"/>
        <w:ind w:left="1110"/>
        <w:rPr>
          <w:rFonts w:eastAsiaTheme="minorEastAsia"/>
          <w:sz w:val="24"/>
        </w:rPr>
      </w:pPr>
      <w:r>
        <w:rPr>
          <w:rFonts w:eastAsiaTheme="minorEastAsia"/>
          <w:sz w:val="24"/>
        </w:rPr>
        <w:t>在货物采购项目中，供应商提供的货物既有中小企业制造货物，也有大型企业制造货物的，不享受中小企业扶持政策。</w:t>
      </w:r>
    </w:p>
    <w:p w14:paraId="402E4982" w14:textId="77777777" w:rsidR="005C436B" w:rsidRDefault="00000000">
      <w:pPr>
        <w:numPr>
          <w:ilvl w:val="3"/>
          <w:numId w:val="10"/>
        </w:numPr>
        <w:tabs>
          <w:tab w:val="clear" w:pos="900"/>
          <w:tab w:val="left" w:pos="1980"/>
          <w:tab w:val="left" w:pos="2035"/>
          <w:tab w:val="left" w:pos="2885"/>
          <w:tab w:val="left" w:pos="2977"/>
        </w:tabs>
        <w:snapToGrid w:val="0"/>
        <w:spacing w:line="360" w:lineRule="auto"/>
        <w:ind w:left="1110"/>
        <w:rPr>
          <w:rFonts w:eastAsiaTheme="minorEastAsia"/>
          <w:sz w:val="24"/>
        </w:rPr>
      </w:pPr>
      <w:r>
        <w:rPr>
          <w:rFonts w:eastAsiaTheme="minorEastAsia"/>
          <w:color w:val="000000" w:themeColor="text1"/>
          <w:sz w:val="24"/>
        </w:rPr>
        <w:t>以联合体形式参加政府采购活动，联合体各方均为中小企业的，联合体视同中小企业。其中，联合体各方均为小微企业的，联合体视同小微企业。</w:t>
      </w:r>
    </w:p>
    <w:p w14:paraId="4AC6E574" w14:textId="77777777" w:rsidR="005C436B" w:rsidRDefault="00000000">
      <w:pPr>
        <w:numPr>
          <w:ilvl w:val="2"/>
          <w:numId w:val="9"/>
        </w:numPr>
        <w:snapToGrid w:val="0"/>
        <w:spacing w:line="360" w:lineRule="auto"/>
        <w:ind w:left="1110"/>
        <w:rPr>
          <w:rFonts w:eastAsiaTheme="minorEastAsia"/>
          <w:sz w:val="24"/>
        </w:rPr>
      </w:pPr>
      <w:r>
        <w:rPr>
          <w:sz w:val="24"/>
        </w:rPr>
        <w:t>在政府采购活动中，监狱企业视同小型、微型企业，享受预留份额、评审中价格扣除等政府采购促进中小企业发展的政府采购政策。</w:t>
      </w:r>
      <w:r>
        <w:rPr>
          <w:rFonts w:eastAsiaTheme="minorEastAsia"/>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B5D7C31" w14:textId="77777777" w:rsidR="005C436B" w:rsidRDefault="00000000">
      <w:pPr>
        <w:numPr>
          <w:ilvl w:val="2"/>
          <w:numId w:val="9"/>
        </w:numPr>
        <w:snapToGrid w:val="0"/>
        <w:spacing w:line="360" w:lineRule="auto"/>
        <w:ind w:left="1110"/>
        <w:rPr>
          <w:rFonts w:eastAsiaTheme="minorEastAsia"/>
          <w:sz w:val="24"/>
        </w:rPr>
      </w:pPr>
      <w:r>
        <w:rPr>
          <w:sz w:val="24"/>
        </w:rPr>
        <w:t>在政府采购活动中，残疾人福利性单位视同小型、微型企业，享受预留份额、评审中价格扣除等促进中小企业发展的政府采购政策。</w:t>
      </w:r>
      <w:r>
        <w:rPr>
          <w:rFonts w:eastAsiaTheme="minorEastAsia"/>
          <w:sz w:val="24"/>
        </w:rPr>
        <w:t>残疾人福利性单位定义：享受政府采购支持政策的残疾人福利性单位应当同时满足以下条件：</w:t>
      </w:r>
    </w:p>
    <w:p w14:paraId="5C72309A" w14:textId="77777777" w:rsidR="005C436B" w:rsidRDefault="005C436B">
      <w:pPr>
        <w:pStyle w:val="afffc"/>
        <w:numPr>
          <w:ilvl w:val="2"/>
          <w:numId w:val="10"/>
        </w:numPr>
        <w:tabs>
          <w:tab w:val="left" w:pos="2035"/>
          <w:tab w:val="left" w:pos="2977"/>
        </w:tabs>
        <w:snapToGrid w:val="0"/>
        <w:spacing w:line="360" w:lineRule="auto"/>
        <w:ind w:left="1110" w:firstLineChars="0"/>
        <w:rPr>
          <w:rFonts w:ascii="Times New Roman" w:eastAsiaTheme="minorEastAsia" w:hAnsi="Times New Roman"/>
          <w:vanish/>
          <w:color w:val="000000" w:themeColor="text1"/>
          <w:sz w:val="24"/>
          <w:szCs w:val="24"/>
        </w:rPr>
      </w:pPr>
    </w:p>
    <w:p w14:paraId="23BF64C1" w14:textId="77777777" w:rsidR="005C436B" w:rsidRDefault="005C436B">
      <w:pPr>
        <w:pStyle w:val="afffc"/>
        <w:numPr>
          <w:ilvl w:val="2"/>
          <w:numId w:val="10"/>
        </w:numPr>
        <w:tabs>
          <w:tab w:val="left" w:pos="2035"/>
          <w:tab w:val="left" w:pos="2977"/>
        </w:tabs>
        <w:snapToGrid w:val="0"/>
        <w:spacing w:line="360" w:lineRule="auto"/>
        <w:ind w:left="1110" w:firstLineChars="0"/>
        <w:rPr>
          <w:rFonts w:ascii="Times New Roman" w:eastAsiaTheme="minorEastAsia" w:hAnsi="Times New Roman"/>
          <w:vanish/>
          <w:color w:val="000000" w:themeColor="text1"/>
          <w:sz w:val="24"/>
          <w:szCs w:val="24"/>
        </w:rPr>
      </w:pPr>
    </w:p>
    <w:p w14:paraId="00890DAB" w14:textId="77777777" w:rsidR="005C436B" w:rsidRDefault="00000000">
      <w:pPr>
        <w:numPr>
          <w:ilvl w:val="3"/>
          <w:numId w:val="10"/>
        </w:numPr>
        <w:tabs>
          <w:tab w:val="clear" w:pos="900"/>
          <w:tab w:val="left" w:pos="1980"/>
          <w:tab w:val="left" w:pos="2035"/>
          <w:tab w:val="left" w:pos="2885"/>
          <w:tab w:val="left" w:pos="2977"/>
        </w:tabs>
        <w:snapToGrid w:val="0"/>
        <w:spacing w:line="360" w:lineRule="auto"/>
        <w:ind w:left="1110"/>
        <w:rPr>
          <w:rFonts w:eastAsiaTheme="minorEastAsia"/>
          <w:color w:val="000000" w:themeColor="text1"/>
          <w:sz w:val="24"/>
        </w:rPr>
      </w:pPr>
      <w:r>
        <w:rPr>
          <w:rFonts w:eastAsiaTheme="minorEastAsia"/>
          <w:color w:val="000000" w:themeColor="text1"/>
          <w:sz w:val="24"/>
        </w:rPr>
        <w:t>安置的残疾人占本单位在职职工人数的比例不低于</w:t>
      </w:r>
      <w:r>
        <w:rPr>
          <w:rFonts w:eastAsiaTheme="minorEastAsia"/>
          <w:color w:val="000000" w:themeColor="text1"/>
          <w:sz w:val="24"/>
        </w:rPr>
        <w:t>25%</w:t>
      </w:r>
      <w:r>
        <w:rPr>
          <w:rFonts w:eastAsiaTheme="minorEastAsia"/>
          <w:color w:val="000000" w:themeColor="text1"/>
          <w:sz w:val="24"/>
        </w:rPr>
        <w:t>（含</w:t>
      </w:r>
      <w:r>
        <w:rPr>
          <w:rFonts w:eastAsiaTheme="minorEastAsia"/>
          <w:color w:val="000000" w:themeColor="text1"/>
          <w:sz w:val="24"/>
        </w:rPr>
        <w:t>25%</w:t>
      </w:r>
      <w:r>
        <w:rPr>
          <w:rFonts w:eastAsiaTheme="minorEastAsia"/>
          <w:color w:val="000000" w:themeColor="text1"/>
          <w:sz w:val="24"/>
        </w:rPr>
        <w:t>），并且安置的残疾人人数不少于</w:t>
      </w:r>
      <w:r>
        <w:rPr>
          <w:rFonts w:eastAsiaTheme="minorEastAsia"/>
          <w:color w:val="000000" w:themeColor="text1"/>
          <w:sz w:val="24"/>
        </w:rPr>
        <w:t xml:space="preserve">10 </w:t>
      </w:r>
      <w:r>
        <w:rPr>
          <w:rFonts w:eastAsiaTheme="minorEastAsia"/>
          <w:color w:val="000000" w:themeColor="text1"/>
          <w:sz w:val="24"/>
        </w:rPr>
        <w:t>人（含</w:t>
      </w:r>
      <w:r>
        <w:rPr>
          <w:rFonts w:eastAsiaTheme="minorEastAsia"/>
          <w:color w:val="000000" w:themeColor="text1"/>
          <w:sz w:val="24"/>
        </w:rPr>
        <w:t xml:space="preserve">10 </w:t>
      </w:r>
      <w:r>
        <w:rPr>
          <w:rFonts w:eastAsiaTheme="minorEastAsia"/>
          <w:color w:val="000000" w:themeColor="text1"/>
          <w:sz w:val="24"/>
        </w:rPr>
        <w:t>人）；</w:t>
      </w:r>
    </w:p>
    <w:p w14:paraId="24DE0C86" w14:textId="77777777" w:rsidR="005C436B" w:rsidRDefault="00000000">
      <w:pPr>
        <w:numPr>
          <w:ilvl w:val="3"/>
          <w:numId w:val="10"/>
        </w:numPr>
        <w:tabs>
          <w:tab w:val="clear" w:pos="900"/>
          <w:tab w:val="left" w:pos="1980"/>
          <w:tab w:val="left" w:pos="2035"/>
          <w:tab w:val="left" w:pos="2885"/>
          <w:tab w:val="left" w:pos="2977"/>
        </w:tabs>
        <w:snapToGrid w:val="0"/>
        <w:spacing w:line="360" w:lineRule="auto"/>
        <w:ind w:left="1110"/>
        <w:rPr>
          <w:rFonts w:eastAsiaTheme="minorEastAsia"/>
          <w:color w:val="000000" w:themeColor="text1"/>
          <w:sz w:val="24"/>
        </w:rPr>
      </w:pPr>
      <w:r>
        <w:rPr>
          <w:rFonts w:eastAsiaTheme="minorEastAsia"/>
          <w:sz w:val="24"/>
        </w:rPr>
        <w:t>依法与安置的每位残疾人签订了一年以上（含一年）的劳动合同或服务协议；</w:t>
      </w:r>
    </w:p>
    <w:p w14:paraId="75933B62" w14:textId="77777777" w:rsidR="005C436B" w:rsidRDefault="00000000">
      <w:pPr>
        <w:numPr>
          <w:ilvl w:val="3"/>
          <w:numId w:val="10"/>
        </w:numPr>
        <w:tabs>
          <w:tab w:val="clear" w:pos="900"/>
          <w:tab w:val="left" w:pos="1980"/>
          <w:tab w:val="left" w:pos="2035"/>
          <w:tab w:val="left" w:pos="2885"/>
          <w:tab w:val="left" w:pos="2977"/>
        </w:tabs>
        <w:snapToGrid w:val="0"/>
        <w:spacing w:line="360" w:lineRule="auto"/>
        <w:ind w:left="1110"/>
        <w:rPr>
          <w:rFonts w:eastAsiaTheme="minorEastAsia"/>
          <w:color w:val="000000" w:themeColor="text1"/>
          <w:sz w:val="24"/>
        </w:rPr>
      </w:pPr>
      <w:r>
        <w:rPr>
          <w:rFonts w:eastAsiaTheme="minorEastAsia"/>
          <w:sz w:val="24"/>
        </w:rPr>
        <w:t>为安置的每位残疾人按月足额缴纳了基本养老保险、基本医疗保险、失业保险、工伤保险和生育保险等社会保险费；</w:t>
      </w:r>
    </w:p>
    <w:p w14:paraId="2C5A079D" w14:textId="77777777" w:rsidR="005C436B" w:rsidRDefault="00000000">
      <w:pPr>
        <w:numPr>
          <w:ilvl w:val="3"/>
          <w:numId w:val="10"/>
        </w:numPr>
        <w:tabs>
          <w:tab w:val="clear" w:pos="900"/>
          <w:tab w:val="left" w:pos="1980"/>
          <w:tab w:val="left" w:pos="2035"/>
          <w:tab w:val="left" w:pos="2885"/>
          <w:tab w:val="left" w:pos="2977"/>
        </w:tabs>
        <w:snapToGrid w:val="0"/>
        <w:spacing w:line="360" w:lineRule="auto"/>
        <w:ind w:left="1110"/>
        <w:rPr>
          <w:rFonts w:eastAsiaTheme="minorEastAsia"/>
          <w:color w:val="000000" w:themeColor="text1"/>
          <w:sz w:val="24"/>
        </w:rPr>
      </w:pPr>
      <w:r>
        <w:rPr>
          <w:rFonts w:eastAsiaTheme="minorEastAsia"/>
          <w:sz w:val="24"/>
        </w:rPr>
        <w:t>通过银行等金融机构向安置的每位残疾人，按月支付了不低于单位所在区县适用的经省级人民政府批准的月最低工资标准的工资；</w:t>
      </w:r>
    </w:p>
    <w:p w14:paraId="14E2EE93" w14:textId="77777777" w:rsidR="005C436B" w:rsidRDefault="00000000">
      <w:pPr>
        <w:numPr>
          <w:ilvl w:val="3"/>
          <w:numId w:val="10"/>
        </w:numPr>
        <w:tabs>
          <w:tab w:val="clear" w:pos="900"/>
          <w:tab w:val="left" w:pos="1980"/>
          <w:tab w:val="left" w:pos="2035"/>
          <w:tab w:val="left" w:pos="2885"/>
          <w:tab w:val="left" w:pos="2977"/>
        </w:tabs>
        <w:snapToGrid w:val="0"/>
        <w:spacing w:line="360" w:lineRule="auto"/>
        <w:ind w:left="1110"/>
        <w:rPr>
          <w:rFonts w:eastAsiaTheme="minorEastAsia"/>
          <w:color w:val="000000" w:themeColor="text1"/>
          <w:sz w:val="24"/>
        </w:rPr>
      </w:pPr>
      <w:r>
        <w:rPr>
          <w:rFonts w:eastAsiaTheme="minorEastAsia"/>
          <w:sz w:val="24"/>
        </w:rPr>
        <w:t>提供本单位制造的货物、承担的工程或者服务（以下简称产品），或者提供其他残疾人福利性单位制造的货物（不包括使用非残疾人福利性单位注册商标的货物）；</w:t>
      </w:r>
    </w:p>
    <w:p w14:paraId="60E73D64" w14:textId="77777777" w:rsidR="005C436B" w:rsidRDefault="00000000">
      <w:pPr>
        <w:numPr>
          <w:ilvl w:val="3"/>
          <w:numId w:val="10"/>
        </w:numPr>
        <w:tabs>
          <w:tab w:val="clear" w:pos="900"/>
          <w:tab w:val="left" w:pos="1980"/>
          <w:tab w:val="left" w:pos="2035"/>
          <w:tab w:val="left" w:pos="2885"/>
          <w:tab w:val="left" w:pos="2977"/>
        </w:tabs>
        <w:snapToGrid w:val="0"/>
        <w:spacing w:line="360" w:lineRule="auto"/>
        <w:ind w:left="1110"/>
        <w:rPr>
          <w:rFonts w:eastAsiaTheme="minorEastAsia"/>
          <w:color w:val="000000" w:themeColor="text1"/>
          <w:sz w:val="24"/>
        </w:rPr>
      </w:pPr>
      <w:r>
        <w:rPr>
          <w:rFonts w:eastAsiaTheme="minorEastAsia"/>
          <w:sz w:val="24"/>
        </w:rPr>
        <w:t>前款所称残疾人是指法定劳动年龄内，持有《中华人民共和国残疾人证》或者《中华人民共和国残疾军人证（</w:t>
      </w:r>
      <w:r>
        <w:rPr>
          <w:rFonts w:eastAsiaTheme="minorEastAsia"/>
          <w:sz w:val="24"/>
        </w:rPr>
        <w:t xml:space="preserve">1 </w:t>
      </w:r>
      <w:r>
        <w:rPr>
          <w:rFonts w:eastAsiaTheme="minorEastAsia"/>
          <w:sz w:val="24"/>
        </w:rPr>
        <w:t>至</w:t>
      </w:r>
      <w:r>
        <w:rPr>
          <w:rFonts w:eastAsiaTheme="minorEastAsia"/>
          <w:sz w:val="24"/>
        </w:rPr>
        <w:t xml:space="preserve">8 </w:t>
      </w:r>
      <w:r>
        <w:rPr>
          <w:rFonts w:eastAsiaTheme="minorEastAsia"/>
          <w:sz w:val="24"/>
        </w:rPr>
        <w:t>级）》的自然人，包括具有劳动条件和劳动意愿的精神残疾人。在职职工人数是指与残疾人福利性单位建立劳动关系并依法签订劳动合同或服务协议的雇员人数。</w:t>
      </w:r>
    </w:p>
    <w:p w14:paraId="222B03D1"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本项目是否专门面向中小企业预留采购份额见第一章《采购邀请》。</w:t>
      </w:r>
    </w:p>
    <w:p w14:paraId="673E1E46"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采购标的对应的中小企业划分标准所属行业见《供应商须知资料表》。</w:t>
      </w:r>
    </w:p>
    <w:p w14:paraId="551C49DB"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小微企业价格评审优惠的政策调整：见第三章《评审方法和评审标准》。</w:t>
      </w:r>
    </w:p>
    <w:p w14:paraId="394A3C03"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政府采购节能产品、环境标志产品</w:t>
      </w:r>
    </w:p>
    <w:p w14:paraId="6FED16AE"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58BF802"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rFonts w:eastAsiaTheme="minorEastAsia"/>
          <w:sz w:val="24"/>
        </w:rPr>
        <w:t>2019</w:t>
      </w:r>
      <w:r>
        <w:rPr>
          <w:rFonts w:eastAsiaTheme="minorEastAsia"/>
          <w:sz w:val="24"/>
        </w:rPr>
        <w:t>〕</w:t>
      </w:r>
      <w:r>
        <w:rPr>
          <w:rFonts w:eastAsiaTheme="minorEastAsia"/>
          <w:sz w:val="24"/>
        </w:rPr>
        <w:t>9</w:t>
      </w:r>
      <w:r>
        <w:rPr>
          <w:rFonts w:eastAsiaTheme="minorEastAsia"/>
          <w:sz w:val="24"/>
        </w:rPr>
        <w:t>号）。</w:t>
      </w:r>
      <w:r>
        <w:rPr>
          <w:rFonts w:eastAsiaTheme="minorEastAsia"/>
          <w:sz w:val="24"/>
        </w:rPr>
        <w:t xml:space="preserve"> </w:t>
      </w:r>
    </w:p>
    <w:p w14:paraId="15B66D06"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如本项目采购产品属于实施政府强制采购品目清单范围的节能产品，则供应商所报产品必须获得国家确定的认证机构出具的、处于有效期之内的节能产品认证证书，</w:t>
      </w:r>
      <w:r>
        <w:rPr>
          <w:rFonts w:eastAsiaTheme="minorEastAsia"/>
          <w:kern w:val="0"/>
          <w:sz w:val="24"/>
        </w:rPr>
        <w:t>否则</w:t>
      </w:r>
      <w:r>
        <w:rPr>
          <w:rFonts w:eastAsiaTheme="minorEastAsia"/>
          <w:b/>
          <w:kern w:val="0"/>
          <w:sz w:val="24"/>
        </w:rPr>
        <w:t>响应无效</w:t>
      </w:r>
      <w:r>
        <w:rPr>
          <w:rFonts w:eastAsiaTheme="minorEastAsia"/>
          <w:sz w:val="24"/>
        </w:rPr>
        <w:t>；</w:t>
      </w:r>
    </w:p>
    <w:p w14:paraId="1281423E"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非政府强制采购的节能产品或环境标志产品，依据品目清单和认证证书实施政府优先采购。优先采购的具体规定见第三章《评审方法和评审标准》（如涉及）。</w:t>
      </w:r>
    </w:p>
    <w:p w14:paraId="03D70DCF"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正版软件</w:t>
      </w:r>
    </w:p>
    <w:p w14:paraId="6C396409"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依据《财政部</w:t>
      </w:r>
      <w:r>
        <w:rPr>
          <w:rFonts w:eastAsiaTheme="minorEastAsia"/>
          <w:sz w:val="24"/>
        </w:rPr>
        <w:t xml:space="preserve"> </w:t>
      </w:r>
      <w:r>
        <w:rPr>
          <w:rFonts w:eastAsiaTheme="minorEastAsia"/>
          <w:sz w:val="24"/>
        </w:rPr>
        <w:t>国家发展改革委</w:t>
      </w:r>
      <w:r>
        <w:rPr>
          <w:rFonts w:eastAsiaTheme="minorEastAsia"/>
          <w:sz w:val="24"/>
        </w:rPr>
        <w:t xml:space="preserve"> </w:t>
      </w:r>
      <w:r>
        <w:rPr>
          <w:rFonts w:eastAsiaTheme="minorEastAsia"/>
          <w:sz w:val="24"/>
        </w:rPr>
        <w:t>信息产业部关于印发无线局域网产品政府采购实施意见的通知》（财库〔</w:t>
      </w:r>
      <w:r>
        <w:rPr>
          <w:rFonts w:eastAsiaTheme="minorEastAsia"/>
          <w:sz w:val="24"/>
        </w:rPr>
        <w:t>2005</w:t>
      </w:r>
      <w:r>
        <w:rPr>
          <w:rFonts w:eastAsiaTheme="minorEastAsia"/>
          <w:sz w:val="24"/>
        </w:rPr>
        <w:t>〕</w:t>
      </w:r>
      <w:r>
        <w:rPr>
          <w:rFonts w:eastAsiaTheme="minorEastAsia"/>
          <w:sz w:val="24"/>
        </w:rPr>
        <w:t xml:space="preserve">366 </w:t>
      </w:r>
      <w:r>
        <w:rPr>
          <w:rFonts w:eastAsiaTheme="minorEastAsia"/>
          <w:sz w:val="24"/>
        </w:rPr>
        <w:t>号），采购无线局域网产品和含有无线局域网功能的计算机、通信设备、打印机、复印机、投影仪等产品的，优先采购符合国家无线局域网安全标准（</w:t>
      </w:r>
      <w:r>
        <w:rPr>
          <w:rFonts w:eastAsiaTheme="minorEastAsia"/>
          <w:sz w:val="24"/>
        </w:rPr>
        <w:t>GB 15629.11/1102</w:t>
      </w:r>
      <w:r>
        <w:rPr>
          <w:rFonts w:eastAsiaTheme="minorEastAsia"/>
          <w:sz w:val="24"/>
        </w:rPr>
        <w:t>）并通过国家产品认证的产品。其中，国家有特殊信息安全要求的项目必须采购认证产品，</w:t>
      </w:r>
      <w:r>
        <w:rPr>
          <w:rFonts w:eastAsiaTheme="minorEastAsia"/>
          <w:kern w:val="0"/>
          <w:sz w:val="24"/>
        </w:rPr>
        <w:t>否则</w:t>
      </w:r>
      <w:r>
        <w:rPr>
          <w:rFonts w:eastAsiaTheme="minorEastAsia"/>
          <w:b/>
          <w:kern w:val="0"/>
          <w:sz w:val="24"/>
        </w:rPr>
        <w:t>响应无效</w:t>
      </w:r>
      <w:r>
        <w:rPr>
          <w:rFonts w:eastAsiaTheme="minorEastAsia"/>
          <w:sz w:val="24"/>
        </w:rPr>
        <w:t>。财政部、国家发展改革委、信息产业部根据政府采购改革进展和无线局域网产品技术及市场成熟等情况，从国家指定的认证机构认证的生产厂商和产品型号中确定优先采购的产品，并以</w:t>
      </w:r>
      <w:r>
        <w:rPr>
          <w:rFonts w:eastAsiaTheme="minorEastAsia"/>
          <w:sz w:val="24"/>
        </w:rPr>
        <w:t>“</w:t>
      </w:r>
      <w:r>
        <w:rPr>
          <w:rFonts w:eastAsiaTheme="minorEastAsia"/>
          <w:sz w:val="24"/>
        </w:rPr>
        <w:t>无线局域网认证产品政府采购清单</w:t>
      </w:r>
      <w:r>
        <w:rPr>
          <w:rFonts w:eastAsiaTheme="minorEastAsia"/>
          <w:sz w:val="24"/>
        </w:rPr>
        <w:t>”</w:t>
      </w:r>
      <w:r>
        <w:rPr>
          <w:rFonts w:eastAsiaTheme="minorEastAsia"/>
          <w:sz w:val="24"/>
        </w:rPr>
        <w:t>（以下简称清单）的形式公布。清单中新增认证产品厂商和型号，由财政部、国家发展改革委、信息产业部以文件形式确定、公布并适时调整。</w:t>
      </w:r>
    </w:p>
    <w:p w14:paraId="70BFA30E"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rFonts w:eastAsiaTheme="minorEastAsia"/>
          <w:sz w:val="24"/>
        </w:rPr>
        <w:t>2006</w:t>
      </w:r>
      <w:r>
        <w:rPr>
          <w:rFonts w:eastAsiaTheme="minorEastAsia"/>
          <w:sz w:val="24"/>
        </w:rPr>
        <w:t>〕</w:t>
      </w:r>
      <w:r>
        <w:rPr>
          <w:rFonts w:eastAsiaTheme="minorEastAsia"/>
          <w:sz w:val="24"/>
        </w:rPr>
        <w:t xml:space="preserve">1 </w:t>
      </w:r>
      <w:r>
        <w:rPr>
          <w:rFonts w:eastAsiaTheme="minorEastAsia"/>
          <w:sz w:val="24"/>
        </w:rPr>
        <w:t>号）、《国务院办公厅关于进一步做好政府机关使用正版软件工作的通知》（国办发〔</w:t>
      </w:r>
      <w:r>
        <w:rPr>
          <w:rFonts w:eastAsiaTheme="minorEastAsia"/>
          <w:sz w:val="24"/>
        </w:rPr>
        <w:t>2010</w:t>
      </w:r>
      <w:r>
        <w:rPr>
          <w:rFonts w:eastAsiaTheme="minorEastAsia"/>
          <w:sz w:val="24"/>
        </w:rPr>
        <w:t>〕</w:t>
      </w:r>
      <w:r>
        <w:rPr>
          <w:rFonts w:eastAsiaTheme="minorEastAsia"/>
          <w:sz w:val="24"/>
        </w:rPr>
        <w:t xml:space="preserve">47 </w:t>
      </w:r>
      <w:r>
        <w:rPr>
          <w:rFonts w:eastAsiaTheme="minorEastAsia"/>
          <w:sz w:val="24"/>
        </w:rPr>
        <w:t>号）、《财政部关于进一步做好政府机关使用正版软件工作的通知》（财预〔</w:t>
      </w:r>
      <w:r>
        <w:rPr>
          <w:rFonts w:eastAsiaTheme="minorEastAsia"/>
          <w:sz w:val="24"/>
        </w:rPr>
        <w:t>2010</w:t>
      </w:r>
      <w:r>
        <w:rPr>
          <w:rFonts w:eastAsiaTheme="minorEastAsia"/>
          <w:sz w:val="24"/>
        </w:rPr>
        <w:t>〕</w:t>
      </w:r>
      <w:r>
        <w:rPr>
          <w:rFonts w:eastAsiaTheme="minorEastAsia"/>
          <w:sz w:val="24"/>
        </w:rPr>
        <w:t xml:space="preserve">536 </w:t>
      </w:r>
      <w:r>
        <w:rPr>
          <w:rFonts w:eastAsiaTheme="minorEastAsia"/>
          <w:sz w:val="24"/>
        </w:rPr>
        <w:t>号）。</w:t>
      </w:r>
    </w:p>
    <w:p w14:paraId="02DF3E9C"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网络安全专用产品</w:t>
      </w:r>
    </w:p>
    <w:p w14:paraId="49719726" w14:textId="77777777" w:rsidR="005C436B" w:rsidRDefault="00000000">
      <w:pPr>
        <w:numPr>
          <w:ilvl w:val="2"/>
          <w:numId w:val="9"/>
        </w:numPr>
        <w:tabs>
          <w:tab w:val="left" w:pos="2014"/>
        </w:tabs>
        <w:snapToGrid w:val="0"/>
        <w:spacing w:line="360" w:lineRule="auto"/>
        <w:ind w:left="1110"/>
        <w:rPr>
          <w:rFonts w:eastAsiaTheme="minorEastAsia"/>
          <w:sz w:val="24"/>
        </w:rPr>
      </w:pPr>
      <w:r>
        <w:rPr>
          <w:rFonts w:eastAsiaTheme="minorEastAsia"/>
          <w:sz w:val="24"/>
        </w:rPr>
        <w:t>所投产品属于</w:t>
      </w:r>
      <w:r>
        <w:rPr>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5C07AA7"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推广使用低挥发性有机化合物（</w:t>
      </w:r>
      <w:r>
        <w:rPr>
          <w:rFonts w:eastAsiaTheme="minorEastAsia"/>
          <w:sz w:val="24"/>
        </w:rPr>
        <w:t>VOCs</w:t>
      </w:r>
      <w:r>
        <w:rPr>
          <w:rFonts w:eastAsiaTheme="minorEastAsia"/>
          <w:sz w:val="24"/>
        </w:rPr>
        <w:t>）</w:t>
      </w:r>
    </w:p>
    <w:p w14:paraId="642E2E16"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为全面推进本市挥发性有机物（</w:t>
      </w:r>
      <w:r>
        <w:rPr>
          <w:rFonts w:eastAsiaTheme="minorEastAsia"/>
          <w:sz w:val="24"/>
        </w:rPr>
        <w:t>VOCs</w:t>
      </w:r>
      <w:r>
        <w:rPr>
          <w:rFonts w:eastAsiaTheme="minorEastAsia"/>
          <w:sz w:val="24"/>
        </w:rPr>
        <w:t>）治理，贯彻落实挥发性有机物污染治理专项行动有关要求，相关规定依据《北京市财政局北京市生态环境局关于政府采购推广使用低挥发性有机化合物（</w:t>
      </w:r>
      <w:r>
        <w:rPr>
          <w:rFonts w:eastAsiaTheme="minorEastAsia"/>
          <w:sz w:val="24"/>
        </w:rPr>
        <w:t>VOCs</w:t>
      </w:r>
      <w:r>
        <w:rPr>
          <w:rFonts w:eastAsiaTheme="minorEastAsia"/>
          <w:sz w:val="24"/>
        </w:rPr>
        <w:t>）有关事项的通知》（京财采购〔</w:t>
      </w:r>
      <w:r>
        <w:rPr>
          <w:rFonts w:eastAsiaTheme="minorEastAsia"/>
          <w:sz w:val="24"/>
        </w:rPr>
        <w:t>2020</w:t>
      </w:r>
      <w:r>
        <w:rPr>
          <w:rFonts w:eastAsiaTheme="minorEastAsia"/>
          <w:sz w:val="24"/>
        </w:rPr>
        <w:t>〕</w:t>
      </w:r>
      <w:r>
        <w:rPr>
          <w:rFonts w:eastAsiaTheme="minorEastAsia"/>
          <w:sz w:val="24"/>
        </w:rPr>
        <w:t xml:space="preserve">2381 </w:t>
      </w:r>
      <w:r>
        <w:rPr>
          <w:rFonts w:eastAsiaTheme="minorEastAsia"/>
          <w:sz w:val="24"/>
        </w:rPr>
        <w:t>号）。本项目中涉及涂料、胶黏剂、油墨、清洗剂等挥发性有机物产品的，属于强制性标准的，供应商应执行符合本市和国家的</w:t>
      </w:r>
      <w:r>
        <w:rPr>
          <w:rFonts w:eastAsiaTheme="minorEastAsia"/>
          <w:sz w:val="24"/>
        </w:rPr>
        <w:t xml:space="preserve">VOCs </w:t>
      </w:r>
      <w:r>
        <w:rPr>
          <w:rFonts w:eastAsiaTheme="minorEastAsia"/>
          <w:sz w:val="24"/>
        </w:rPr>
        <w:t>含量限制标准（具体标准见第四章《采购需求》），</w:t>
      </w:r>
      <w:r>
        <w:rPr>
          <w:rFonts w:eastAsiaTheme="minorEastAsia"/>
          <w:kern w:val="0"/>
          <w:sz w:val="24"/>
        </w:rPr>
        <w:t>否则</w:t>
      </w:r>
      <w:r>
        <w:rPr>
          <w:rFonts w:eastAsiaTheme="minorEastAsia"/>
          <w:b/>
          <w:kern w:val="0"/>
          <w:sz w:val="24"/>
        </w:rPr>
        <w:t>响应无效</w:t>
      </w:r>
      <w:r>
        <w:rPr>
          <w:rFonts w:eastAsiaTheme="minorEastAsia"/>
          <w:sz w:val="24"/>
        </w:rPr>
        <w:t>；属于推荐性标准的，优先采购，具体见第三章《评审方法和评审标准》。</w:t>
      </w:r>
    </w:p>
    <w:p w14:paraId="5AAADE87" w14:textId="77777777" w:rsidR="005C436B" w:rsidRDefault="00000000">
      <w:pPr>
        <w:numPr>
          <w:ilvl w:val="1"/>
          <w:numId w:val="9"/>
        </w:numPr>
        <w:tabs>
          <w:tab w:val="left" w:pos="1080"/>
        </w:tabs>
        <w:snapToGrid w:val="0"/>
        <w:spacing w:line="360" w:lineRule="auto"/>
        <w:ind w:left="1110"/>
        <w:rPr>
          <w:sz w:val="24"/>
        </w:rPr>
      </w:pPr>
      <w:r>
        <w:rPr>
          <w:sz w:val="24"/>
        </w:rPr>
        <w:t>采购需求标准</w:t>
      </w:r>
    </w:p>
    <w:p w14:paraId="6827C765" w14:textId="77777777" w:rsidR="005C436B" w:rsidRDefault="00000000">
      <w:pPr>
        <w:numPr>
          <w:ilvl w:val="2"/>
          <w:numId w:val="9"/>
        </w:numPr>
        <w:snapToGrid w:val="0"/>
        <w:spacing w:line="360" w:lineRule="auto"/>
        <w:ind w:left="1110"/>
        <w:rPr>
          <w:sz w:val="24"/>
        </w:rPr>
      </w:pPr>
      <w:r>
        <w:rPr>
          <w:sz w:val="24"/>
        </w:rPr>
        <w:t>商品包装、快递包装政府采购需求标准（试行）</w:t>
      </w:r>
    </w:p>
    <w:p w14:paraId="59194C2D" w14:textId="77777777" w:rsidR="005C436B" w:rsidRDefault="00000000">
      <w:pPr>
        <w:tabs>
          <w:tab w:val="left" w:pos="900"/>
          <w:tab w:val="left" w:pos="1980"/>
        </w:tabs>
        <w:snapToGrid w:val="0"/>
        <w:spacing w:line="360" w:lineRule="auto"/>
        <w:ind w:left="210"/>
        <w:rPr>
          <w:sz w:val="24"/>
        </w:rPr>
      </w:pPr>
      <w:r>
        <w:rPr>
          <w:sz w:val="24"/>
        </w:rPr>
        <w:t>为助力打好污染防治攻坚战，推广使用绿色包装，根据财政部关于印发《商品包装政府采购需求标准（试行）》、《快递包装政府采购需求标准（试行）》的通知（财办库〔</w:t>
      </w:r>
      <w:r>
        <w:rPr>
          <w:sz w:val="24"/>
        </w:rPr>
        <w:t>2020</w:t>
      </w:r>
      <w:r>
        <w:rPr>
          <w:sz w:val="24"/>
        </w:rPr>
        <w:t>〕</w:t>
      </w:r>
      <w:r>
        <w:rPr>
          <w:sz w:val="24"/>
        </w:rPr>
        <w:t>123</w:t>
      </w:r>
      <w:r>
        <w:rPr>
          <w:sz w:val="24"/>
        </w:rPr>
        <w:t>号），本项目如涉及商品包装和快递包装的，则其具体要求见第四章《采购需求》。</w:t>
      </w:r>
    </w:p>
    <w:p w14:paraId="3A8C360F" w14:textId="77777777" w:rsidR="005C436B" w:rsidRDefault="00000000">
      <w:pPr>
        <w:numPr>
          <w:ilvl w:val="2"/>
          <w:numId w:val="9"/>
        </w:numPr>
        <w:tabs>
          <w:tab w:val="left" w:pos="2014"/>
        </w:tabs>
        <w:snapToGrid w:val="0"/>
        <w:spacing w:line="360" w:lineRule="auto"/>
        <w:ind w:left="1110"/>
        <w:rPr>
          <w:sz w:val="24"/>
        </w:rPr>
      </w:pPr>
      <w:r>
        <w:rPr>
          <w:sz w:val="24"/>
        </w:rPr>
        <w:t>绿色数据中心政府采购需求标准（试行）</w:t>
      </w:r>
    </w:p>
    <w:p w14:paraId="3002C3E1" w14:textId="77777777" w:rsidR="005C436B" w:rsidRDefault="00000000">
      <w:pPr>
        <w:tabs>
          <w:tab w:val="left" w:pos="900"/>
          <w:tab w:val="left" w:pos="1980"/>
        </w:tabs>
        <w:snapToGrid w:val="0"/>
        <w:spacing w:line="360" w:lineRule="auto"/>
        <w:ind w:left="210"/>
        <w:rPr>
          <w:rFonts w:eastAsiaTheme="minorEastAsia"/>
          <w:sz w:val="24"/>
        </w:rPr>
      </w:pPr>
      <w:r>
        <w:rPr>
          <w:sz w:val="24"/>
        </w:rPr>
        <w:t>为加快数据中心绿色转型，根据财政部</w:t>
      </w:r>
      <w:r>
        <w:rPr>
          <w:sz w:val="24"/>
        </w:rPr>
        <w:t xml:space="preserve"> </w:t>
      </w:r>
      <w:r>
        <w:rPr>
          <w:sz w:val="24"/>
        </w:rPr>
        <w:t>生态环境部</w:t>
      </w:r>
      <w:r>
        <w:rPr>
          <w:sz w:val="24"/>
        </w:rPr>
        <w:t xml:space="preserve"> </w:t>
      </w:r>
      <w:r>
        <w:rPr>
          <w:sz w:val="24"/>
        </w:rPr>
        <w:t>工业和信息化部关于印发《绿色数据中心政府采购需求标准（试行）》的通知（财库〔</w:t>
      </w:r>
      <w:r>
        <w:rPr>
          <w:sz w:val="24"/>
        </w:rPr>
        <w:t>2023</w:t>
      </w:r>
      <w:r>
        <w:rPr>
          <w:sz w:val="24"/>
        </w:rPr>
        <w:t>〕</w:t>
      </w:r>
      <w:r>
        <w:rPr>
          <w:sz w:val="24"/>
        </w:rPr>
        <w:t>7</w:t>
      </w:r>
      <w:r>
        <w:rPr>
          <w:sz w:val="24"/>
        </w:rPr>
        <w:t>号），本项目如涉及绿色数据中心，则具体要求见第四章《采购需求》。</w:t>
      </w:r>
    </w:p>
    <w:p w14:paraId="75214DD3"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r>
        <w:rPr>
          <w:rFonts w:eastAsiaTheme="minorEastAsia"/>
          <w:sz w:val="24"/>
        </w:rPr>
        <w:t>响应费用</w:t>
      </w:r>
    </w:p>
    <w:p w14:paraId="19B3959C"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供应商应自行承担所有与准备和参加磋商有关的费用，无论磋商的结果如何，采购人或采购代理机构在任何情况下均无承担这些费用的义务和责任。</w:t>
      </w:r>
    </w:p>
    <w:p w14:paraId="197F4230" w14:textId="77777777" w:rsidR="005C436B" w:rsidRDefault="005C436B">
      <w:pPr>
        <w:tabs>
          <w:tab w:val="left" w:pos="1080"/>
        </w:tabs>
        <w:snapToGrid w:val="0"/>
        <w:spacing w:line="360" w:lineRule="auto"/>
        <w:ind w:left="210"/>
        <w:rPr>
          <w:rFonts w:eastAsiaTheme="minorEastAsia"/>
          <w:sz w:val="28"/>
        </w:rPr>
      </w:pPr>
      <w:bookmarkStart w:id="148" w:name="_1.8_计量单位"/>
      <w:bookmarkEnd w:id="148"/>
    </w:p>
    <w:p w14:paraId="421AEDF9" w14:textId="77777777" w:rsidR="005C436B"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二</w:t>
      </w:r>
      <w:r>
        <w:rPr>
          <w:rFonts w:ascii="Times New Roman" w:eastAsiaTheme="minorEastAsia" w:hAnsi="Times New Roman"/>
          <w:sz w:val="28"/>
        </w:rPr>
        <w:t xml:space="preserve">   </w:t>
      </w:r>
      <w:r>
        <w:rPr>
          <w:rFonts w:ascii="Times New Roman" w:eastAsiaTheme="minorEastAsia" w:hAnsi="Times New Roman"/>
          <w:sz w:val="28"/>
        </w:rPr>
        <w:t>竞争性磋商文件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1E284EB0"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bookmarkStart w:id="149" w:name="_Toc520356147"/>
      <w:bookmarkStart w:id="150" w:name="_Toc151193765"/>
      <w:bookmarkStart w:id="151" w:name="_Toc164351617"/>
      <w:bookmarkStart w:id="152" w:name="_Toc151193911"/>
      <w:bookmarkStart w:id="153" w:name="_Toc264969213"/>
      <w:bookmarkStart w:id="154" w:name="_Toc226965713"/>
      <w:bookmarkStart w:id="155" w:name="_Toc164229364"/>
      <w:bookmarkStart w:id="156" w:name="_Toc149720816"/>
      <w:bookmarkStart w:id="157" w:name="_Toc164229218"/>
      <w:bookmarkStart w:id="158" w:name="_Toc127151724"/>
      <w:bookmarkStart w:id="159" w:name="_Toc164608792"/>
      <w:bookmarkStart w:id="160" w:name="_Toc151193693"/>
      <w:bookmarkStart w:id="161" w:name="_Toc151193837"/>
      <w:bookmarkStart w:id="162" w:name="_Toc226309767"/>
      <w:bookmarkStart w:id="163" w:name="_Toc195842888"/>
      <w:bookmarkStart w:id="164" w:name="_Toc150774728"/>
      <w:bookmarkStart w:id="165" w:name="_Toc127151523"/>
      <w:bookmarkStart w:id="166" w:name="_Toc142311025"/>
      <w:bookmarkStart w:id="167" w:name="_Toc226965796"/>
      <w:bookmarkStart w:id="168" w:name="_Toc151190150"/>
      <w:bookmarkStart w:id="169" w:name="_Toc305158791"/>
      <w:bookmarkStart w:id="170" w:name="_Toc150480761"/>
      <w:bookmarkStart w:id="171" w:name="_Toc150774623"/>
      <w:bookmarkStart w:id="172" w:name="_Toc305158865"/>
      <w:bookmarkStart w:id="173" w:name="_Toc127161437"/>
      <w:bookmarkStart w:id="174" w:name="_Toc164608637"/>
      <w:bookmarkStart w:id="175" w:name="_Toc265228361"/>
      <w:bookmarkStart w:id="176" w:name="_Toc226337219"/>
      <w:bookmarkStart w:id="177" w:name="_Toc151193621"/>
      <w:bookmarkStart w:id="178" w:name="_Toc150509274"/>
      <w:r>
        <w:rPr>
          <w:rFonts w:eastAsiaTheme="minorEastAsia"/>
          <w:sz w:val="24"/>
        </w:rPr>
        <w:t>竞争性磋商文件构</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eastAsiaTheme="minorEastAsia"/>
          <w:sz w:val="24"/>
        </w:rPr>
        <w:t>成</w:t>
      </w:r>
    </w:p>
    <w:p w14:paraId="0B5F78A1"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竞争性磋商文件包括以下部分：</w:t>
      </w:r>
    </w:p>
    <w:p w14:paraId="68A35EED" w14:textId="77777777" w:rsidR="005C436B" w:rsidRDefault="00000000">
      <w:pPr>
        <w:numPr>
          <w:ilvl w:val="0"/>
          <w:numId w:val="11"/>
        </w:numPr>
        <w:tabs>
          <w:tab w:val="left" w:pos="1980"/>
          <w:tab w:val="left" w:pos="2520"/>
        </w:tabs>
        <w:snapToGrid w:val="0"/>
        <w:spacing w:line="360" w:lineRule="auto"/>
        <w:ind w:left="210" w:firstLine="5"/>
        <w:rPr>
          <w:rFonts w:eastAsiaTheme="minorEastAsia"/>
          <w:sz w:val="24"/>
        </w:rPr>
      </w:pPr>
      <w:r>
        <w:rPr>
          <w:rFonts w:eastAsiaTheme="minorEastAsia"/>
          <w:sz w:val="24"/>
        </w:rPr>
        <w:t>采购邀请</w:t>
      </w:r>
    </w:p>
    <w:p w14:paraId="5E7D8AE7" w14:textId="77777777" w:rsidR="005C436B" w:rsidRDefault="00000000">
      <w:pPr>
        <w:numPr>
          <w:ilvl w:val="0"/>
          <w:numId w:val="11"/>
        </w:numPr>
        <w:tabs>
          <w:tab w:val="left" w:pos="1980"/>
          <w:tab w:val="left" w:pos="2520"/>
        </w:tabs>
        <w:snapToGrid w:val="0"/>
        <w:spacing w:line="360" w:lineRule="auto"/>
        <w:ind w:left="210" w:firstLine="5"/>
        <w:rPr>
          <w:rFonts w:eastAsiaTheme="minorEastAsia"/>
          <w:sz w:val="24"/>
        </w:rPr>
      </w:pPr>
      <w:r>
        <w:rPr>
          <w:rFonts w:eastAsiaTheme="minorEastAsia"/>
          <w:sz w:val="24"/>
        </w:rPr>
        <w:t>供应商须知</w:t>
      </w:r>
    </w:p>
    <w:p w14:paraId="1146B3D6" w14:textId="77777777" w:rsidR="005C436B" w:rsidRDefault="00000000">
      <w:pPr>
        <w:numPr>
          <w:ilvl w:val="0"/>
          <w:numId w:val="11"/>
        </w:numPr>
        <w:tabs>
          <w:tab w:val="left" w:pos="1980"/>
          <w:tab w:val="left" w:pos="2520"/>
        </w:tabs>
        <w:snapToGrid w:val="0"/>
        <w:spacing w:line="360" w:lineRule="auto"/>
        <w:ind w:left="210" w:firstLine="5"/>
        <w:rPr>
          <w:rFonts w:eastAsiaTheme="minorEastAsia"/>
          <w:sz w:val="24"/>
        </w:rPr>
      </w:pPr>
      <w:r>
        <w:rPr>
          <w:rFonts w:eastAsiaTheme="minorEastAsia"/>
          <w:sz w:val="24"/>
        </w:rPr>
        <w:t>评审方法和评审标准</w:t>
      </w:r>
    </w:p>
    <w:p w14:paraId="606DCC24" w14:textId="77777777" w:rsidR="005C436B" w:rsidRDefault="00000000">
      <w:pPr>
        <w:numPr>
          <w:ilvl w:val="0"/>
          <w:numId w:val="11"/>
        </w:numPr>
        <w:tabs>
          <w:tab w:val="left" w:pos="1980"/>
          <w:tab w:val="left" w:pos="2520"/>
        </w:tabs>
        <w:snapToGrid w:val="0"/>
        <w:spacing w:line="360" w:lineRule="auto"/>
        <w:ind w:left="210" w:firstLine="5"/>
        <w:rPr>
          <w:rFonts w:eastAsiaTheme="minorEastAsia"/>
          <w:sz w:val="24"/>
        </w:rPr>
      </w:pPr>
      <w:r>
        <w:rPr>
          <w:rFonts w:eastAsiaTheme="minorEastAsia"/>
          <w:sz w:val="24"/>
        </w:rPr>
        <w:t>采购需求</w:t>
      </w:r>
    </w:p>
    <w:p w14:paraId="6F3D7224" w14:textId="77777777" w:rsidR="005C436B" w:rsidRDefault="00000000">
      <w:pPr>
        <w:numPr>
          <w:ilvl w:val="0"/>
          <w:numId w:val="11"/>
        </w:numPr>
        <w:tabs>
          <w:tab w:val="left" w:pos="1980"/>
          <w:tab w:val="left" w:pos="2520"/>
        </w:tabs>
        <w:snapToGrid w:val="0"/>
        <w:spacing w:line="360" w:lineRule="auto"/>
        <w:ind w:left="210" w:firstLine="5"/>
        <w:rPr>
          <w:rFonts w:eastAsiaTheme="minorEastAsia"/>
          <w:sz w:val="24"/>
        </w:rPr>
      </w:pPr>
      <w:r>
        <w:rPr>
          <w:rFonts w:eastAsiaTheme="minorEastAsia"/>
          <w:sz w:val="24"/>
        </w:rPr>
        <w:t>合同草案条款</w:t>
      </w:r>
    </w:p>
    <w:p w14:paraId="2350D2F4" w14:textId="77777777" w:rsidR="005C436B" w:rsidRDefault="00000000">
      <w:pPr>
        <w:numPr>
          <w:ilvl w:val="0"/>
          <w:numId w:val="11"/>
        </w:numPr>
        <w:tabs>
          <w:tab w:val="left" w:pos="1980"/>
          <w:tab w:val="left" w:pos="2520"/>
        </w:tabs>
        <w:snapToGrid w:val="0"/>
        <w:spacing w:line="360" w:lineRule="auto"/>
        <w:ind w:left="210" w:firstLine="5"/>
        <w:rPr>
          <w:rFonts w:eastAsiaTheme="minorEastAsia"/>
          <w:sz w:val="24"/>
        </w:rPr>
      </w:pPr>
      <w:r>
        <w:rPr>
          <w:rFonts w:eastAsiaTheme="minorEastAsia"/>
          <w:sz w:val="24"/>
        </w:rPr>
        <w:t>响应文件格式</w:t>
      </w:r>
    </w:p>
    <w:p w14:paraId="6EB9A87D"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供应商应认真阅读竞争性磋商文件的全部内容。供应商应按照竞争性磋商文件要求提交响应文件并保证所提供的全部资料的真实性，并对竞争性磋商文件做出实质性响应，否则</w:t>
      </w:r>
      <w:r>
        <w:rPr>
          <w:rFonts w:eastAsiaTheme="minorEastAsia"/>
          <w:b/>
          <w:sz w:val="24"/>
        </w:rPr>
        <w:t>响应无效</w:t>
      </w:r>
      <w:r>
        <w:rPr>
          <w:rFonts w:eastAsiaTheme="minorEastAsia"/>
          <w:sz w:val="24"/>
        </w:rPr>
        <w:t>。</w:t>
      </w:r>
    </w:p>
    <w:p w14:paraId="6381B90C" w14:textId="77777777" w:rsidR="005C436B" w:rsidRDefault="00000000">
      <w:pPr>
        <w:numPr>
          <w:ilvl w:val="0"/>
          <w:numId w:val="9"/>
        </w:numPr>
        <w:tabs>
          <w:tab w:val="left" w:pos="1080"/>
          <w:tab w:val="left" w:pos="2014"/>
        </w:tabs>
        <w:snapToGrid w:val="0"/>
        <w:spacing w:line="360" w:lineRule="auto"/>
        <w:ind w:left="567" w:hanging="357"/>
        <w:outlineLvl w:val="1"/>
        <w:rPr>
          <w:rFonts w:eastAsiaTheme="minorEastAsia"/>
          <w:sz w:val="24"/>
        </w:rPr>
      </w:pPr>
      <w:r>
        <w:rPr>
          <w:rFonts w:eastAsiaTheme="minorEastAsia"/>
          <w:sz w:val="24"/>
        </w:rPr>
        <w:t>对竞争性磋商文件的澄清或修改</w:t>
      </w:r>
    </w:p>
    <w:p w14:paraId="02A4E219" w14:textId="77777777" w:rsidR="005C436B" w:rsidRDefault="00000000">
      <w:pPr>
        <w:numPr>
          <w:ilvl w:val="1"/>
          <w:numId w:val="9"/>
        </w:numPr>
        <w:tabs>
          <w:tab w:val="left" w:pos="1080"/>
          <w:tab w:val="left" w:pos="1561"/>
          <w:tab w:val="left" w:pos="2014"/>
        </w:tabs>
        <w:snapToGrid w:val="0"/>
        <w:spacing w:line="360" w:lineRule="auto"/>
        <w:ind w:left="930" w:hanging="720"/>
        <w:rPr>
          <w:rFonts w:eastAsiaTheme="minorEastAsia"/>
          <w:sz w:val="24"/>
        </w:rPr>
      </w:pPr>
      <w:r>
        <w:rPr>
          <w:rFonts w:eastAsiaTheme="minorEastAsia"/>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0A82794E" w14:textId="77777777" w:rsidR="005C436B" w:rsidRDefault="00000000">
      <w:pPr>
        <w:numPr>
          <w:ilvl w:val="1"/>
          <w:numId w:val="9"/>
        </w:numPr>
        <w:tabs>
          <w:tab w:val="left" w:pos="1080"/>
          <w:tab w:val="left" w:pos="1561"/>
          <w:tab w:val="left" w:pos="2014"/>
        </w:tabs>
        <w:snapToGrid w:val="0"/>
        <w:spacing w:line="360" w:lineRule="auto"/>
        <w:ind w:left="930" w:hanging="720"/>
        <w:rPr>
          <w:rFonts w:eastAsiaTheme="minorEastAsia"/>
          <w:sz w:val="24"/>
        </w:rPr>
      </w:pPr>
      <w:r>
        <w:rPr>
          <w:rFonts w:eastAsiaTheme="minorEastAsia"/>
          <w:sz w:val="24"/>
        </w:rPr>
        <w:t>上述书面通知，按照获取竞争性磋商文件的潜在供应商提供的联系方式发出，因提供的信息有误导致通知延迟或无法通知的，采购人或采购代理机构不承担责任。</w:t>
      </w:r>
    </w:p>
    <w:p w14:paraId="4A745CDC" w14:textId="77777777" w:rsidR="005C436B" w:rsidRDefault="00000000">
      <w:pPr>
        <w:numPr>
          <w:ilvl w:val="1"/>
          <w:numId w:val="9"/>
        </w:numPr>
        <w:tabs>
          <w:tab w:val="left" w:pos="1080"/>
          <w:tab w:val="left" w:pos="1561"/>
          <w:tab w:val="left" w:pos="2014"/>
        </w:tabs>
        <w:snapToGrid w:val="0"/>
        <w:spacing w:line="360" w:lineRule="auto"/>
        <w:ind w:left="930" w:hanging="720"/>
        <w:rPr>
          <w:rFonts w:eastAsiaTheme="minorEastAsia"/>
          <w:sz w:val="24"/>
        </w:rPr>
      </w:pPr>
      <w:r>
        <w:rPr>
          <w:rFonts w:eastAsiaTheme="minorEastAsia"/>
          <w:sz w:val="24"/>
        </w:rPr>
        <w:t>澄清或者修改的内容为竞争性磋商文件的组成部分，并对所有获取竞争性磋商文件的潜在供应商具有约束力。澄清或者修改的内容可能影响响应文件编制的，将在提交首次响应文件截止之日</w:t>
      </w:r>
      <w:r>
        <w:rPr>
          <w:rFonts w:eastAsiaTheme="minorEastAsia"/>
          <w:sz w:val="24"/>
        </w:rPr>
        <w:t>3</w:t>
      </w:r>
      <w:r>
        <w:rPr>
          <w:rFonts w:eastAsiaTheme="minorEastAsia"/>
          <w:sz w:val="24"/>
        </w:rPr>
        <w:t>个工作日前，</w:t>
      </w:r>
      <w:r>
        <w:rPr>
          <w:kern w:val="0"/>
          <w:sz w:val="24"/>
        </w:rPr>
        <w:t>以书面形式通知所有获取磋商文件的供应商</w:t>
      </w:r>
      <w:r>
        <w:rPr>
          <w:rFonts w:eastAsiaTheme="minorEastAsia"/>
          <w:sz w:val="24"/>
        </w:rPr>
        <w:t>；不足上述时间的，将顺延提交响应文件截止时间。</w:t>
      </w:r>
    </w:p>
    <w:p w14:paraId="6D1B453E" w14:textId="77777777" w:rsidR="005C436B" w:rsidRDefault="005C436B">
      <w:pPr>
        <w:tabs>
          <w:tab w:val="left" w:pos="1080"/>
          <w:tab w:val="left" w:pos="1561"/>
        </w:tabs>
        <w:snapToGrid w:val="0"/>
        <w:spacing w:line="360" w:lineRule="auto"/>
        <w:ind w:left="210"/>
        <w:rPr>
          <w:rFonts w:eastAsiaTheme="minorEastAsia"/>
          <w:sz w:val="28"/>
        </w:rPr>
      </w:pPr>
      <w:bookmarkStart w:id="179" w:name="_Toc516367020"/>
      <w:bookmarkStart w:id="180" w:name="_Toc151193768"/>
      <w:bookmarkStart w:id="181" w:name="_Toc226965799"/>
      <w:bookmarkStart w:id="182" w:name="_Toc226337222"/>
      <w:bookmarkStart w:id="183" w:name="_Toc151193914"/>
      <w:bookmarkStart w:id="184" w:name="_Toc150480764"/>
      <w:bookmarkStart w:id="185" w:name="_Toc142311028"/>
      <w:bookmarkStart w:id="186" w:name="_Toc305158794"/>
      <w:bookmarkStart w:id="187" w:name="_Toc226309770"/>
      <w:bookmarkStart w:id="188" w:name="_Toc150774626"/>
      <w:bookmarkStart w:id="189" w:name="_Toc150509277"/>
      <w:bookmarkStart w:id="190" w:name="_Toc265228364"/>
      <w:bookmarkStart w:id="191" w:name="_Toc151193624"/>
      <w:bookmarkStart w:id="192" w:name="_Toc127151526"/>
      <w:bookmarkStart w:id="193" w:name="_Toc520356150"/>
      <w:bookmarkStart w:id="194" w:name="_Toc151193840"/>
      <w:bookmarkStart w:id="195" w:name="_Toc305158868"/>
      <w:bookmarkStart w:id="196" w:name="_Toc226965716"/>
      <w:bookmarkStart w:id="197" w:name="_Toc151190153"/>
      <w:bookmarkStart w:id="198" w:name="_Toc195842891"/>
      <w:bookmarkStart w:id="199" w:name="_Toc264969216"/>
      <w:bookmarkStart w:id="200" w:name="_Toc151193696"/>
      <w:bookmarkStart w:id="201" w:name="_Toc150774731"/>
    </w:p>
    <w:p w14:paraId="4A3C4A91" w14:textId="77777777" w:rsidR="005C436B"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三</w:t>
      </w:r>
      <w:r>
        <w:rPr>
          <w:rFonts w:ascii="Times New Roman" w:eastAsiaTheme="minorEastAsia" w:hAnsi="Times New Roman"/>
          <w:sz w:val="28"/>
        </w:rPr>
        <w:t xml:space="preserve">   </w:t>
      </w:r>
      <w:r>
        <w:rPr>
          <w:rFonts w:ascii="Times New Roman" w:eastAsiaTheme="minorEastAsia" w:hAnsi="Times New Roman"/>
          <w:sz w:val="28"/>
        </w:rPr>
        <w:t>响应文件</w:t>
      </w:r>
      <w:bookmarkEnd w:id="179"/>
      <w:r>
        <w:rPr>
          <w:rFonts w:ascii="Times New Roman" w:eastAsiaTheme="minorEastAsia" w:hAnsi="Times New Roman"/>
          <w:sz w:val="28"/>
        </w:rPr>
        <w:t>的编制</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6057E03"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bookmarkStart w:id="202" w:name="_Toc164608641"/>
      <w:bookmarkStart w:id="203" w:name="_Toc265228365"/>
      <w:bookmarkStart w:id="204" w:name="_Toc151190154"/>
      <w:bookmarkStart w:id="205" w:name="_Toc226965800"/>
      <w:bookmarkStart w:id="206" w:name="_Toc305158869"/>
      <w:bookmarkStart w:id="207" w:name="_Toc127151527"/>
      <w:bookmarkStart w:id="208" w:name="_Toc127161441"/>
      <w:bookmarkStart w:id="209" w:name="_Toc151193769"/>
      <w:bookmarkStart w:id="210" w:name="_Toc151193625"/>
      <w:bookmarkStart w:id="211" w:name="_Toc520356151"/>
      <w:bookmarkStart w:id="212" w:name="_Toc142311029"/>
      <w:bookmarkStart w:id="213" w:name="_Toc226309771"/>
      <w:bookmarkStart w:id="214" w:name="_Toc264969217"/>
      <w:bookmarkStart w:id="215" w:name="_Toc164229222"/>
      <w:bookmarkStart w:id="216" w:name="_Toc150774627"/>
      <w:bookmarkStart w:id="217" w:name="_Toc149720820"/>
      <w:bookmarkStart w:id="218" w:name="_Toc164608796"/>
      <w:bookmarkStart w:id="219" w:name="_Toc151193915"/>
      <w:bookmarkStart w:id="220" w:name="_Toc164351621"/>
      <w:bookmarkStart w:id="221" w:name="_Toc151193697"/>
      <w:bookmarkStart w:id="222" w:name="_Toc226965717"/>
      <w:bookmarkStart w:id="223" w:name="_Toc305158795"/>
      <w:bookmarkStart w:id="224" w:name="_Toc151193841"/>
      <w:bookmarkStart w:id="225" w:name="_Toc164229368"/>
      <w:bookmarkStart w:id="226" w:name="_Toc195842892"/>
      <w:bookmarkStart w:id="227" w:name="_Toc150509278"/>
      <w:bookmarkStart w:id="228" w:name="_Toc516367021"/>
      <w:bookmarkStart w:id="229" w:name="_Toc226337223"/>
      <w:bookmarkStart w:id="230" w:name="_Toc150774732"/>
      <w:bookmarkStart w:id="231" w:name="_Toc150480765"/>
      <w:bookmarkStart w:id="232" w:name="_Toc127151728"/>
      <w:r>
        <w:rPr>
          <w:rFonts w:eastAsiaTheme="minorEastAsia"/>
          <w:sz w:val="24"/>
        </w:rPr>
        <w:t>响应范围、竞争性磋商文件中计量单位的使用</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eastAsiaTheme="minorEastAsia"/>
          <w:sz w:val="24"/>
        </w:rPr>
        <w:t>及磋商语言</w:t>
      </w:r>
    </w:p>
    <w:p w14:paraId="1BBFEAB2"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eastAsiaTheme="minorEastAsia"/>
          <w:b/>
          <w:sz w:val="24"/>
        </w:rPr>
        <w:t>无效响应</w:t>
      </w:r>
      <w:r>
        <w:rPr>
          <w:rFonts w:eastAsiaTheme="minorEastAsia"/>
          <w:sz w:val="24"/>
        </w:rPr>
        <w:t>。</w:t>
      </w:r>
    </w:p>
    <w:p w14:paraId="2C9B6B95"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除竞争性磋商文件有特殊要求外，本项目磋商所使用的计量单位，应采用中华人民共和国法定计量单位。</w:t>
      </w:r>
    </w:p>
    <w:p w14:paraId="617B0074"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6CD4D5D"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bookmarkStart w:id="233" w:name="_Toc516367022"/>
      <w:bookmarkStart w:id="234" w:name="_Ref467306195"/>
      <w:bookmarkStart w:id="235" w:name="_Ref467306676"/>
      <w:bookmarkStart w:id="236" w:name="_Toc164229369"/>
      <w:bookmarkStart w:id="237" w:name="_Toc151193842"/>
      <w:bookmarkStart w:id="238" w:name="_Toc150509279"/>
      <w:bookmarkStart w:id="239" w:name="_Toc127161442"/>
      <w:bookmarkStart w:id="240" w:name="_Toc226309772"/>
      <w:bookmarkStart w:id="241" w:name="_Toc127151729"/>
      <w:bookmarkStart w:id="242" w:name="_Toc265228366"/>
      <w:bookmarkStart w:id="243" w:name="_Toc151193698"/>
      <w:bookmarkStart w:id="244" w:name="_Toc305158796"/>
      <w:bookmarkStart w:id="245" w:name="_Toc226965801"/>
      <w:bookmarkStart w:id="246" w:name="_Toc226337224"/>
      <w:bookmarkStart w:id="247" w:name="_Toc520356152"/>
      <w:bookmarkStart w:id="248" w:name="_Toc151193626"/>
      <w:bookmarkStart w:id="249" w:name="_Toc149720821"/>
      <w:bookmarkStart w:id="250" w:name="_Toc164229223"/>
      <w:bookmarkStart w:id="251" w:name="_Toc142311030"/>
      <w:bookmarkStart w:id="252" w:name="_Toc164351622"/>
      <w:bookmarkStart w:id="253" w:name="_Toc226965718"/>
      <w:bookmarkStart w:id="254" w:name="_Toc150774733"/>
      <w:bookmarkStart w:id="255" w:name="_Toc150774628"/>
      <w:bookmarkStart w:id="256" w:name="_Toc164608797"/>
      <w:bookmarkStart w:id="257" w:name="_Toc195842893"/>
      <w:bookmarkStart w:id="258" w:name="_Toc151193770"/>
      <w:bookmarkStart w:id="259" w:name="_Toc305158870"/>
      <w:bookmarkStart w:id="260" w:name="_Toc151193916"/>
      <w:bookmarkStart w:id="261" w:name="_Toc164608642"/>
      <w:bookmarkStart w:id="262" w:name="_Toc151190155"/>
      <w:bookmarkStart w:id="263" w:name="_Toc127151528"/>
      <w:bookmarkStart w:id="264" w:name="_Toc150480766"/>
      <w:bookmarkStart w:id="265" w:name="_Toc264969218"/>
      <w:r>
        <w:rPr>
          <w:rFonts w:eastAsiaTheme="minorEastAsia"/>
          <w:sz w:val="24"/>
        </w:rPr>
        <w:t>响应文件</w:t>
      </w:r>
      <w:bookmarkEnd w:id="233"/>
      <w:bookmarkEnd w:id="234"/>
      <w:bookmarkEnd w:id="235"/>
      <w:r>
        <w:rPr>
          <w:rFonts w:eastAsiaTheme="minorEastAsia"/>
          <w:sz w:val="24"/>
        </w:rPr>
        <w:t>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4D1DBFDA"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bookmarkStart w:id="266" w:name="_Ref467052588"/>
      <w:r>
        <w:rPr>
          <w:rFonts w:eastAsiaTheme="minorEastAsia"/>
          <w:sz w:val="24"/>
        </w:rPr>
        <w:t>供应商应当按照竞争性磋商文件的要求编制响应文件，</w:t>
      </w:r>
      <w:r>
        <w:rPr>
          <w:rFonts w:eastAsiaTheme="minorEastAsia"/>
          <w:kern w:val="0"/>
          <w:sz w:val="24"/>
        </w:rPr>
        <w:t>并对其提交的响应文件的真实性、合法性承担法律责任</w:t>
      </w:r>
      <w:r>
        <w:rPr>
          <w:rFonts w:eastAsiaTheme="minorEastAsia"/>
          <w:sz w:val="24"/>
        </w:rPr>
        <w:t>。响应文件的部分格式要求，见第六章《响应文件格式》。</w:t>
      </w:r>
    </w:p>
    <w:p w14:paraId="0955EA96"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w:t>
      </w:r>
      <w:r>
        <w:rPr>
          <w:rFonts w:eastAsiaTheme="min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40152E8B"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第三章《评审方法和评审标准》中涉及的证明文件。</w:t>
      </w:r>
    </w:p>
    <w:p w14:paraId="07A7713A"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DAF72AC"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供应商认为应附的其他材料。</w:t>
      </w:r>
      <w:bookmarkEnd w:id="266"/>
    </w:p>
    <w:p w14:paraId="0ECEF798"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bookmarkStart w:id="267" w:name="_Toc149720823"/>
      <w:bookmarkStart w:id="268" w:name="_Toc164229371"/>
      <w:bookmarkStart w:id="269" w:name="_Toc151193844"/>
      <w:bookmarkStart w:id="270" w:name="_Toc150509281"/>
      <w:bookmarkStart w:id="271" w:name="_Toc520356155"/>
      <w:bookmarkStart w:id="272" w:name="_Toc151193918"/>
      <w:bookmarkStart w:id="273" w:name="_Toc164608799"/>
      <w:bookmarkStart w:id="274" w:name="_Toc164608644"/>
      <w:bookmarkStart w:id="275" w:name="_Toc151193628"/>
      <w:bookmarkStart w:id="276" w:name="_Toc164351624"/>
      <w:bookmarkStart w:id="277" w:name="_Toc150480768"/>
      <w:bookmarkStart w:id="278" w:name="_Toc142311032"/>
      <w:bookmarkStart w:id="279" w:name="_Toc151193772"/>
      <w:bookmarkStart w:id="280" w:name="_Toc127151731"/>
      <w:bookmarkStart w:id="281" w:name="_Toc127161444"/>
      <w:bookmarkStart w:id="282" w:name="_Toc195842895"/>
      <w:bookmarkStart w:id="283" w:name="_Toc151190157"/>
      <w:bookmarkStart w:id="284" w:name="_Toc151193700"/>
      <w:bookmarkStart w:id="285" w:name="_Toc164229225"/>
      <w:bookmarkStart w:id="286" w:name="_Toc150774735"/>
      <w:bookmarkStart w:id="287" w:name="_Toc150774630"/>
      <w:bookmarkStart w:id="288" w:name="_Toc127151530"/>
      <w:r>
        <w:rPr>
          <w:rFonts w:eastAsiaTheme="minorEastAsia"/>
          <w:sz w:val="24"/>
        </w:rPr>
        <w:t>报价</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34FD4428"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所有响应均以人民币报价。</w:t>
      </w:r>
    </w:p>
    <w:p w14:paraId="732C8660" w14:textId="77777777" w:rsidR="005C436B" w:rsidRDefault="00000000">
      <w:pPr>
        <w:numPr>
          <w:ilvl w:val="1"/>
          <w:numId w:val="9"/>
        </w:numPr>
        <w:tabs>
          <w:tab w:val="left" w:pos="1080"/>
        </w:tabs>
        <w:snapToGrid w:val="0"/>
        <w:spacing w:line="360" w:lineRule="auto"/>
        <w:ind w:left="1110"/>
        <w:rPr>
          <w:rFonts w:eastAsiaTheme="minorEastAsia"/>
          <w:sz w:val="24"/>
        </w:rPr>
      </w:pPr>
      <w:r>
        <w:rPr>
          <w:rFonts w:eastAsiaTheme="min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0E2BF488"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4750CF5C"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按照竞争性磋商文件要求完成本项目的全部相关费用。</w:t>
      </w:r>
    </w:p>
    <w:p w14:paraId="022FE0FB" w14:textId="77777777" w:rsidR="005C436B" w:rsidRDefault="00000000">
      <w:pPr>
        <w:numPr>
          <w:ilvl w:val="2"/>
          <w:numId w:val="9"/>
        </w:numPr>
        <w:snapToGrid w:val="0"/>
        <w:spacing w:line="360" w:lineRule="auto"/>
        <w:ind w:left="1110"/>
        <w:rPr>
          <w:rFonts w:eastAsiaTheme="minorEastAsia"/>
          <w:sz w:val="24"/>
        </w:rPr>
      </w:pPr>
      <w:r>
        <w:rPr>
          <w:rFonts w:eastAsiaTheme="minorEastAsia" w:hint="eastAsia"/>
          <w:sz w:val="24"/>
        </w:rPr>
        <w:t>供应商的最终报价较招标控制价的优惠幅度不低于中央国家机关政府采购中心定点入围单位的优惠幅度。</w:t>
      </w:r>
    </w:p>
    <w:p w14:paraId="01D6A786"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采购人不得向供应商索要或者接受其给予的赠品、回扣或者与采购无关的其他商品、服务。</w:t>
      </w:r>
    </w:p>
    <w:p w14:paraId="22E564D9"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供应商不能提供任何有选择性或可调整的最后报价（</w:t>
      </w:r>
      <w:r>
        <w:rPr>
          <w:rFonts w:eastAsiaTheme="minorEastAsia"/>
          <w:color w:val="000000"/>
          <w:kern w:val="0"/>
          <w:sz w:val="24"/>
        </w:rPr>
        <w:t>竞争性磋商文件</w:t>
      </w:r>
      <w:r>
        <w:rPr>
          <w:rFonts w:eastAsiaTheme="minorEastAsia"/>
          <w:sz w:val="24"/>
        </w:rPr>
        <w:t>另有规定的除外），否则其</w:t>
      </w:r>
      <w:r>
        <w:rPr>
          <w:rFonts w:eastAsiaTheme="minorEastAsia"/>
          <w:b/>
          <w:sz w:val="24"/>
        </w:rPr>
        <w:t>响应无效</w:t>
      </w:r>
      <w:r>
        <w:rPr>
          <w:rFonts w:eastAsiaTheme="minorEastAsia"/>
          <w:sz w:val="24"/>
        </w:rPr>
        <w:t>。</w:t>
      </w:r>
    </w:p>
    <w:p w14:paraId="555AA6E7"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r>
        <w:rPr>
          <w:rFonts w:eastAsiaTheme="minorEastAsia"/>
          <w:sz w:val="24"/>
        </w:rPr>
        <w:t>磋商保证金</w:t>
      </w:r>
    </w:p>
    <w:p w14:paraId="11C1C875"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bookmarkStart w:id="289" w:name="_Ref467306302"/>
      <w:r>
        <w:rPr>
          <w:rFonts w:eastAsiaTheme="minorEastAsia"/>
          <w:sz w:val="24"/>
        </w:rPr>
        <w:t>供应商应按《供应商须知资料表》中规定的金额及要求交纳磋商保证金</w:t>
      </w:r>
      <w:bookmarkEnd w:id="289"/>
      <w:r>
        <w:rPr>
          <w:rFonts w:eastAsiaTheme="minorEastAsia"/>
          <w:sz w:val="24"/>
        </w:rPr>
        <w:t>。</w:t>
      </w:r>
    </w:p>
    <w:p w14:paraId="5233F07E"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交纳磋商保证金可采用的形式：政府采购法律法规接受的支票、汇票、本票、网上银行支付或者金融机构、担保机构出具的保函等非现金形式。</w:t>
      </w:r>
    </w:p>
    <w:p w14:paraId="2D9DF042"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磋商保证金到账（保函提交）截止时间同首次响应文件提交截止时间。以支票、汇票、本票、</w:t>
      </w:r>
      <w:r>
        <w:rPr>
          <w:sz w:val="24"/>
        </w:rPr>
        <w:t>网上银行支付</w:t>
      </w:r>
      <w:r>
        <w:rPr>
          <w:rFonts w:eastAsiaTheme="minorEastAsia"/>
          <w:sz w:val="24"/>
        </w:rPr>
        <w:t>等形式提交磋商保证金的，应在首次响应文件提交截止时间前到账；</w:t>
      </w:r>
      <w:r>
        <w:rPr>
          <w:sz w:val="24"/>
        </w:rPr>
        <w:t>以金融机构、担保机构出具的保函等形式提交磋商保证金的，应在</w:t>
      </w:r>
      <w:r>
        <w:rPr>
          <w:rFonts w:eastAsiaTheme="minorEastAsia"/>
          <w:sz w:val="24"/>
        </w:rPr>
        <w:t>首次响应文件提交</w:t>
      </w:r>
      <w:r>
        <w:rPr>
          <w:sz w:val="24"/>
        </w:rPr>
        <w:t>截止时间前</w:t>
      </w:r>
      <w:r>
        <w:rPr>
          <w:rFonts w:eastAsiaTheme="minorEastAsia"/>
          <w:sz w:val="24"/>
        </w:rPr>
        <w:t>将原件提交至采购代理机构；由于</w:t>
      </w:r>
      <w:r>
        <w:rPr>
          <w:sz w:val="24"/>
        </w:rPr>
        <w:t>到账时间晚于</w:t>
      </w:r>
      <w:r>
        <w:rPr>
          <w:rFonts w:eastAsiaTheme="minorEastAsia"/>
          <w:sz w:val="24"/>
        </w:rPr>
        <w:t>首次响应文件提交</w:t>
      </w:r>
      <w:r>
        <w:rPr>
          <w:sz w:val="24"/>
        </w:rPr>
        <w:t>截止时间的，或者</w:t>
      </w:r>
      <w:r>
        <w:rPr>
          <w:rFonts w:eastAsiaTheme="minorEastAsia"/>
          <w:sz w:val="24"/>
        </w:rPr>
        <w:t>票据错误、印鉴不清等原因导致不能到账的，其</w:t>
      </w:r>
      <w:r>
        <w:rPr>
          <w:rFonts w:eastAsiaTheme="minorEastAsia"/>
          <w:b/>
          <w:sz w:val="24"/>
        </w:rPr>
        <w:t>响应无效</w:t>
      </w:r>
      <w:r>
        <w:rPr>
          <w:rFonts w:eastAsiaTheme="minorEastAsia"/>
          <w:sz w:val="24"/>
        </w:rPr>
        <w:t>。</w:t>
      </w:r>
    </w:p>
    <w:p w14:paraId="1F16EFB1"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磋商保证金有效期同响应有效期。</w:t>
      </w:r>
    </w:p>
    <w:p w14:paraId="4DF6195D"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供应商为联合体的，可以由联合体中的一方或者多方共同交纳磋商保证金，其交纳的保证金对联合体各方均具有约束力。</w:t>
      </w:r>
    </w:p>
    <w:p w14:paraId="7537EA3C"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7D21FDBF" w14:textId="77777777" w:rsidR="005C436B" w:rsidRDefault="00000000">
      <w:pPr>
        <w:numPr>
          <w:ilvl w:val="2"/>
          <w:numId w:val="9"/>
        </w:numPr>
        <w:snapToGrid w:val="0"/>
        <w:spacing w:line="360" w:lineRule="auto"/>
        <w:ind w:left="1110"/>
        <w:rPr>
          <w:rFonts w:eastAsiaTheme="minorEastAsia"/>
          <w:sz w:val="24"/>
        </w:rPr>
      </w:pPr>
      <w:r>
        <w:rPr>
          <w:rFonts w:eastAsiaTheme="minorEastAsia"/>
          <w:snapToGrid w:val="0"/>
          <w:kern w:val="0"/>
          <w:sz w:val="24"/>
        </w:rPr>
        <w:t>已提交响应文件的供应商，在提交最后报价之前，可以根据磋商情况退出磋商。采购人、采购代理机构将退还退出磋商的供应商的磋商保证金；</w:t>
      </w:r>
    </w:p>
    <w:p w14:paraId="1C1095A1"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成交供应商的磋商保证金，在采购合同签订后</w:t>
      </w:r>
      <w:r>
        <w:rPr>
          <w:rFonts w:eastAsiaTheme="minorEastAsia"/>
          <w:sz w:val="24"/>
        </w:rPr>
        <w:t>5</w:t>
      </w:r>
      <w:r>
        <w:rPr>
          <w:rFonts w:eastAsiaTheme="minorEastAsia"/>
          <w:sz w:val="24"/>
        </w:rPr>
        <w:t>个工作日内退还成交供应商；</w:t>
      </w:r>
    </w:p>
    <w:p w14:paraId="4349041A"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未成交供应商的磋商保证金，在成交通知书发出后</w:t>
      </w:r>
      <w:r>
        <w:rPr>
          <w:rFonts w:eastAsiaTheme="minorEastAsia"/>
          <w:sz w:val="24"/>
        </w:rPr>
        <w:t>5</w:t>
      </w:r>
      <w:r>
        <w:rPr>
          <w:rFonts w:eastAsiaTheme="minorEastAsia"/>
          <w:sz w:val="24"/>
        </w:rPr>
        <w:t>个工作日内退还。</w:t>
      </w:r>
    </w:p>
    <w:p w14:paraId="632F1F47"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有下列情形之一的，采购人或采购代理机构不予退还磋商保证金</w:t>
      </w:r>
      <w:r>
        <w:rPr>
          <w:rFonts w:eastAsiaTheme="minorEastAsia" w:hint="eastAsia"/>
          <w:sz w:val="24"/>
        </w:rPr>
        <w:t>，如有供应商以保函形式缴纳保证金，保函担保责任范围须包含以下内容：</w:t>
      </w:r>
    </w:p>
    <w:p w14:paraId="21CFCBB9"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供应商在提交响应文件截止时间后撤回响应文件的；</w:t>
      </w:r>
    </w:p>
    <w:p w14:paraId="3BC74562"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供应商在响应文件中提供虚假材料的；</w:t>
      </w:r>
    </w:p>
    <w:p w14:paraId="66BD9DE3"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除因不可抗力或磋商文件认可的情形以外，成交供应商不与采购人签订合同的；</w:t>
      </w:r>
    </w:p>
    <w:p w14:paraId="135EECC7"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供应商与采购人、其他供应商或者采购代理机构恶意串通的；</w:t>
      </w:r>
    </w:p>
    <w:p w14:paraId="3BAE4391"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《供应商须知资料表》规定的其他情形。</w:t>
      </w:r>
    </w:p>
    <w:p w14:paraId="2762F123"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r>
        <w:rPr>
          <w:rFonts w:eastAsiaTheme="minorEastAsia"/>
          <w:sz w:val="24"/>
        </w:rPr>
        <w:t>响应有效期</w:t>
      </w:r>
    </w:p>
    <w:p w14:paraId="19C98EEE"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响应文件应在本竞争性磋商文件《供应商须知资料表》中规定的响应有效期内保持有效，响应有效期少于竞争性磋商文件规定期限的，其</w:t>
      </w:r>
      <w:r>
        <w:rPr>
          <w:rFonts w:eastAsiaTheme="minorEastAsia"/>
          <w:b/>
          <w:sz w:val="24"/>
        </w:rPr>
        <w:t>响应无效</w:t>
      </w:r>
      <w:r>
        <w:rPr>
          <w:rFonts w:eastAsiaTheme="minorEastAsia"/>
          <w:sz w:val="24"/>
        </w:rPr>
        <w:t>。</w:t>
      </w:r>
    </w:p>
    <w:p w14:paraId="647CF150"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bookmarkStart w:id="290" w:name="_Toc164229228"/>
      <w:bookmarkStart w:id="291" w:name="_Toc164608647"/>
      <w:bookmarkStart w:id="292" w:name="_Toc520356158"/>
      <w:bookmarkStart w:id="293" w:name="_Toc226965806"/>
      <w:bookmarkStart w:id="294" w:name="_Toc265228371"/>
      <w:bookmarkStart w:id="295" w:name="_Toc226309777"/>
      <w:bookmarkStart w:id="296" w:name="_Toc226337229"/>
      <w:bookmarkStart w:id="297" w:name="_Toc151193847"/>
      <w:bookmarkStart w:id="298" w:name="_Toc127151734"/>
      <w:bookmarkStart w:id="299" w:name="_Toc151193775"/>
      <w:bookmarkStart w:id="300" w:name="_Toc149720826"/>
      <w:bookmarkStart w:id="301" w:name="_Toc305158875"/>
      <w:bookmarkStart w:id="302" w:name="_Toc164608802"/>
      <w:bookmarkStart w:id="303" w:name="_Toc151193631"/>
      <w:bookmarkStart w:id="304" w:name="_Toc151193703"/>
      <w:bookmarkStart w:id="305" w:name="_Toc151190160"/>
      <w:bookmarkStart w:id="306" w:name="_Toc150509284"/>
      <w:bookmarkStart w:id="307" w:name="_Toc150774633"/>
      <w:bookmarkStart w:id="308" w:name="_Toc164229374"/>
      <w:bookmarkStart w:id="309" w:name="_Toc127151533"/>
      <w:bookmarkStart w:id="310" w:name="_Toc127161447"/>
      <w:bookmarkStart w:id="311" w:name="_Toc226965723"/>
      <w:bookmarkStart w:id="312" w:name="_Toc164351627"/>
      <w:bookmarkStart w:id="313" w:name="_Toc151193921"/>
      <w:bookmarkStart w:id="314" w:name="_Toc142311035"/>
      <w:bookmarkStart w:id="315" w:name="_Toc305158801"/>
      <w:bookmarkStart w:id="316" w:name="_Toc150774738"/>
      <w:bookmarkStart w:id="317" w:name="_Toc264969223"/>
      <w:bookmarkStart w:id="318" w:name="_Toc150480771"/>
      <w:bookmarkStart w:id="319" w:name="_Toc195842898"/>
      <w:r>
        <w:rPr>
          <w:rFonts w:eastAsiaTheme="minorEastAsia"/>
          <w:sz w:val="24"/>
        </w:rPr>
        <w:t>响应文件的签署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Pr>
          <w:rFonts w:eastAsiaTheme="minorEastAsia"/>
          <w:sz w:val="24"/>
        </w:rPr>
        <w:t>、盖章</w:t>
      </w:r>
    </w:p>
    <w:p w14:paraId="28427463" w14:textId="77777777" w:rsidR="005C436B" w:rsidRDefault="00000000">
      <w:pPr>
        <w:numPr>
          <w:ilvl w:val="1"/>
          <w:numId w:val="9"/>
        </w:numPr>
        <w:tabs>
          <w:tab w:val="left" w:pos="1080"/>
        </w:tabs>
        <w:snapToGrid w:val="0"/>
        <w:spacing w:line="360" w:lineRule="auto"/>
        <w:ind w:left="1110"/>
        <w:rPr>
          <w:rFonts w:eastAsiaTheme="minorEastAsia"/>
          <w:sz w:val="24"/>
        </w:rPr>
      </w:pPr>
      <w:bookmarkStart w:id="320" w:name="_Toc151193922"/>
      <w:bookmarkStart w:id="321" w:name="_Toc226965807"/>
      <w:bookmarkStart w:id="322" w:name="_Toc150480772"/>
      <w:bookmarkStart w:id="323" w:name="_Toc150774634"/>
      <w:bookmarkStart w:id="324" w:name="_Toc264969224"/>
      <w:bookmarkStart w:id="325" w:name="_Toc226309778"/>
      <w:bookmarkStart w:id="326" w:name="_Toc305158802"/>
      <w:bookmarkStart w:id="327" w:name="_Toc520356159"/>
      <w:bookmarkStart w:id="328" w:name="_Toc151190161"/>
      <w:bookmarkStart w:id="329" w:name="_Toc226337230"/>
      <w:bookmarkStart w:id="330" w:name="_Toc265228372"/>
      <w:bookmarkStart w:id="331" w:name="_Toc195842899"/>
      <w:bookmarkStart w:id="332" w:name="_Toc151193704"/>
      <w:bookmarkStart w:id="333" w:name="_Toc127151534"/>
      <w:bookmarkStart w:id="334" w:name="_Toc142311036"/>
      <w:bookmarkStart w:id="335" w:name="_Toc150509285"/>
      <w:bookmarkStart w:id="336" w:name="_Toc151193776"/>
      <w:bookmarkStart w:id="337" w:name="_Toc150774739"/>
      <w:bookmarkStart w:id="338" w:name="_Toc151193848"/>
      <w:bookmarkStart w:id="339" w:name="_Toc226965724"/>
      <w:bookmarkStart w:id="340" w:name="_Toc151193632"/>
      <w:bookmarkStart w:id="341" w:name="_Toc305158876"/>
      <w:r>
        <w:rPr>
          <w:rFonts w:eastAsiaTheme="minorEastAsia" w:hint="eastAsia"/>
          <w:sz w:val="24"/>
        </w:rPr>
        <w:t>供应商应完整地按竞争性磋商文件提供的响应文件格式填写响应文件，响应文件按</w:t>
      </w:r>
      <w:r>
        <w:rPr>
          <w:rFonts w:eastAsiaTheme="minorEastAsia" w:hint="eastAsia"/>
          <w:sz w:val="24"/>
        </w:rPr>
        <w:t>A4</w:t>
      </w:r>
      <w:r>
        <w:rPr>
          <w:rFonts w:eastAsiaTheme="minorEastAsia" w:hint="eastAsia"/>
          <w:sz w:val="24"/>
        </w:rPr>
        <w:t>幅面装订（需以左侧形式装订，封面装订材料不限，但需装订紧密，不得松动、散落），需编写方便查阅的文件目录，并逐页标明页码。</w:t>
      </w:r>
    </w:p>
    <w:p w14:paraId="1877CA24"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hint="eastAsia"/>
          <w:sz w:val="24"/>
        </w:rPr>
        <w:t>响应文件应提供正本</w:t>
      </w:r>
      <w:r>
        <w:rPr>
          <w:rFonts w:eastAsiaTheme="minorEastAsia" w:hint="eastAsia"/>
          <w:sz w:val="24"/>
        </w:rPr>
        <w:t xml:space="preserve"> 1 </w:t>
      </w:r>
      <w:r>
        <w:rPr>
          <w:rFonts w:eastAsiaTheme="minorEastAsia" w:hint="eastAsia"/>
          <w:sz w:val="24"/>
        </w:rPr>
        <w:t>份，副本</w:t>
      </w:r>
      <w:r>
        <w:rPr>
          <w:rFonts w:eastAsiaTheme="minorEastAsia" w:hint="eastAsia"/>
          <w:sz w:val="24"/>
        </w:rPr>
        <w:t xml:space="preserve"> 2 </w:t>
      </w:r>
      <w:r>
        <w:rPr>
          <w:rFonts w:eastAsiaTheme="minorEastAsia" w:hint="eastAsia"/>
          <w:sz w:val="24"/>
        </w:rPr>
        <w:t>份，响应文件正本电子版</w:t>
      </w:r>
      <w:r>
        <w:rPr>
          <w:rFonts w:eastAsiaTheme="minorEastAsia" w:hint="eastAsia"/>
          <w:sz w:val="24"/>
        </w:rPr>
        <w:t xml:space="preserve"> 1 </w:t>
      </w:r>
      <w:r>
        <w:rPr>
          <w:rFonts w:eastAsiaTheme="minorEastAsia" w:hint="eastAsia"/>
          <w:sz w:val="24"/>
        </w:rPr>
        <w:t>份（</w:t>
      </w:r>
      <w:r>
        <w:rPr>
          <w:rFonts w:eastAsiaTheme="minorEastAsia" w:hint="eastAsia"/>
          <w:sz w:val="24"/>
        </w:rPr>
        <w:t>U</w:t>
      </w:r>
      <w:r>
        <w:rPr>
          <w:rFonts w:eastAsiaTheme="minorEastAsia" w:hint="eastAsia"/>
          <w:sz w:val="24"/>
        </w:rPr>
        <w:t>盘或光盘，签字并加盖公章的响应文件正本彩色的扫描件（</w:t>
      </w:r>
      <w:r>
        <w:rPr>
          <w:rFonts w:eastAsiaTheme="minorEastAsia" w:hint="eastAsia"/>
          <w:sz w:val="24"/>
        </w:rPr>
        <w:t>PDF</w:t>
      </w:r>
      <w:r>
        <w:rPr>
          <w:rFonts w:eastAsiaTheme="minorEastAsia" w:hint="eastAsia"/>
          <w:sz w:val="24"/>
        </w:rPr>
        <w:t>格式）及电子版（</w:t>
      </w:r>
      <w:r>
        <w:rPr>
          <w:rFonts w:eastAsiaTheme="minorEastAsia" w:hint="eastAsia"/>
          <w:sz w:val="24"/>
        </w:rPr>
        <w:t>Word</w:t>
      </w:r>
      <w:r>
        <w:rPr>
          <w:rFonts w:eastAsiaTheme="minorEastAsia" w:hint="eastAsia"/>
          <w:sz w:val="24"/>
        </w:rPr>
        <w:t>格式）各</w:t>
      </w:r>
      <w:r>
        <w:rPr>
          <w:rFonts w:eastAsiaTheme="minorEastAsia" w:hint="eastAsia"/>
          <w:sz w:val="24"/>
        </w:rPr>
        <w:t>1</w:t>
      </w:r>
      <w:r>
        <w:rPr>
          <w:rFonts w:eastAsiaTheme="minorEastAsia" w:hint="eastAsia"/>
          <w:sz w:val="24"/>
        </w:rPr>
        <w:t>份），每份响应文件须清楚地标明“正本”、“副本”、“电子版”。若正本和副本不符，以纸质正本为准。</w:t>
      </w:r>
    </w:p>
    <w:p w14:paraId="46928831"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ascii="宋体" w:hAnsi="宋体" w:hint="eastAsia"/>
          <w:color w:val="000000"/>
          <w:sz w:val="24"/>
        </w:rPr>
        <w:t>响应文件的正本需打印或用不褪色墨水书写，并由供应商的法定代表人或其授权代表在响应文件上签字并加盖单位公章。授权代表须持有书面的“法定代表人授权书”（</w:t>
      </w:r>
      <w:r>
        <w:rPr>
          <w:rFonts w:ascii="宋体" w:hAnsi="宋体" w:cs="Arial" w:hint="eastAsia"/>
          <w:color w:val="000000"/>
          <w:sz w:val="24"/>
        </w:rPr>
        <w:t>请按照《第六章 响应文件格式》 6授权委托书填写</w:t>
      </w:r>
      <w:r>
        <w:rPr>
          <w:rFonts w:ascii="宋体" w:hAnsi="宋体" w:hint="eastAsia"/>
          <w:color w:val="000000"/>
          <w:sz w:val="24"/>
        </w:rPr>
        <w:t>），并将其附在响应文件中。如对响应文件进行了修改，则应由供应商的法定代表人或其授权代表在修改的每一页上签字。响应文件的副本可采用正本的复印件。</w:t>
      </w:r>
    </w:p>
    <w:p w14:paraId="7E7F93B8"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ascii="宋体" w:hAnsi="宋体" w:hint="eastAsia"/>
          <w:color w:val="000000"/>
          <w:sz w:val="24"/>
        </w:rPr>
        <w:t>任何行间插字、涂改和增删，必须由供应商法定代表人或其授权代表签字</w:t>
      </w:r>
      <w:r>
        <w:rPr>
          <w:rFonts w:ascii="宋体" w:hAnsi="宋体" w:cs="Arial" w:hint="eastAsia"/>
          <w:color w:val="000000"/>
          <w:sz w:val="24"/>
        </w:rPr>
        <w:t>，否则修改无效</w:t>
      </w:r>
      <w:r>
        <w:rPr>
          <w:rFonts w:ascii="宋体" w:hAnsi="宋体" w:hint="eastAsia"/>
          <w:color w:val="000000"/>
          <w:sz w:val="24"/>
        </w:rPr>
        <w:t>。</w:t>
      </w:r>
    </w:p>
    <w:p w14:paraId="7F52E477"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ascii="宋体" w:hAnsi="宋体" w:hint="eastAsia"/>
          <w:color w:val="000000"/>
          <w:sz w:val="24"/>
        </w:rPr>
        <w:t>响应文件因字迹潦草或表达不清所引起的后果由供应商负责。</w:t>
      </w:r>
    </w:p>
    <w:p w14:paraId="2A13955B"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ascii="宋体" w:hAnsi="宋体" w:hint="eastAsia"/>
          <w:color w:val="000000"/>
          <w:sz w:val="24"/>
        </w:rPr>
        <w:t>供应商公章是指与供应商名称全称相一致的“行政公章”，不得加盖其他“合同专用章、投标专用章、财务专用章”等非行政公章；签字接受手签字或签名章或红色方章。不符合本条规定的投标作</w:t>
      </w:r>
      <w:r>
        <w:rPr>
          <w:rFonts w:ascii="宋体" w:hAnsi="宋体" w:hint="eastAsia"/>
          <w:b/>
          <w:color w:val="000000"/>
          <w:sz w:val="24"/>
          <w:u w:val="single"/>
        </w:rPr>
        <w:t>无效响应处理</w:t>
      </w:r>
      <w:r>
        <w:rPr>
          <w:rFonts w:ascii="宋体" w:hAnsi="宋体" w:hint="eastAsia"/>
          <w:color w:val="000000"/>
          <w:sz w:val="24"/>
        </w:rPr>
        <w:t>。</w:t>
      </w:r>
    </w:p>
    <w:p w14:paraId="4C557BBB" w14:textId="77777777" w:rsidR="005C436B" w:rsidRDefault="00000000">
      <w:pPr>
        <w:spacing w:line="360" w:lineRule="auto"/>
        <w:ind w:firstLineChars="400" w:firstLine="964"/>
        <w:rPr>
          <w:rFonts w:ascii="宋体" w:hAnsi="宋体"/>
          <w:b/>
          <w:bCs/>
          <w:color w:val="000000"/>
          <w:sz w:val="24"/>
        </w:rPr>
      </w:pPr>
      <w:r>
        <w:rPr>
          <w:rFonts w:ascii="宋体" w:hAnsi="宋体" w:hint="eastAsia"/>
          <w:b/>
          <w:bCs/>
          <w:color w:val="000000"/>
          <w:sz w:val="24"/>
        </w:rPr>
        <w:t>响应文件应按以下方法装袋和密封：</w:t>
      </w:r>
    </w:p>
    <w:p w14:paraId="06788D34" w14:textId="77777777" w:rsidR="005C436B" w:rsidRDefault="00000000">
      <w:pPr>
        <w:pStyle w:val="afffc"/>
        <w:spacing w:line="360" w:lineRule="auto"/>
        <w:ind w:left="210" w:firstLineChars="0" w:firstLine="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供应商应将响应文件正本、所有的副本、响应文件电子版分开单独密封装在单独的</w:t>
      </w:r>
      <w:r>
        <w:rPr>
          <w:rFonts w:ascii="宋体" w:hAnsi="宋体" w:cs="Arial" w:hint="eastAsia"/>
          <w:color w:val="000000"/>
          <w:sz w:val="24"/>
        </w:rPr>
        <w:t>密封袋（箱）</w:t>
      </w:r>
      <w:r>
        <w:rPr>
          <w:rFonts w:ascii="宋体" w:hAnsi="宋体" w:hint="eastAsia"/>
          <w:color w:val="000000"/>
          <w:sz w:val="24"/>
        </w:rPr>
        <w:t>中，且在</w:t>
      </w:r>
      <w:r>
        <w:rPr>
          <w:rFonts w:ascii="宋体" w:hAnsi="宋体" w:cs="Arial" w:hint="eastAsia"/>
          <w:color w:val="000000"/>
          <w:sz w:val="24"/>
        </w:rPr>
        <w:t>密封袋（箱）</w:t>
      </w:r>
      <w:r>
        <w:rPr>
          <w:rFonts w:ascii="宋体" w:hAnsi="宋体" w:hint="eastAsia"/>
          <w:color w:val="000000"/>
          <w:sz w:val="24"/>
        </w:rPr>
        <w:t>正面标明“正本”、“副本”、“电子版”字样。未按要求提交响应文件的，</w:t>
      </w:r>
      <w:r>
        <w:rPr>
          <w:rFonts w:ascii="宋体" w:hAnsi="宋体" w:hint="eastAsia"/>
          <w:b/>
          <w:color w:val="000000"/>
          <w:sz w:val="24"/>
          <w:u w:val="single"/>
        </w:rPr>
        <w:t>按无效响应处理</w:t>
      </w:r>
      <w:r>
        <w:rPr>
          <w:rFonts w:ascii="宋体" w:hAnsi="宋体" w:hint="eastAsia"/>
          <w:color w:val="000000"/>
          <w:sz w:val="24"/>
        </w:rPr>
        <w:t>。</w:t>
      </w:r>
    </w:p>
    <w:p w14:paraId="59CDB651" w14:textId="77777777" w:rsidR="005C436B" w:rsidRDefault="00000000">
      <w:pPr>
        <w:pStyle w:val="afffc"/>
        <w:spacing w:line="360" w:lineRule="auto"/>
        <w:ind w:left="210" w:firstLineChars="0" w:firstLine="0"/>
        <w:rPr>
          <w:rFonts w:ascii="宋体" w:hAnsi="宋体"/>
          <w:color w:val="000000"/>
          <w:sz w:val="24"/>
        </w:rPr>
      </w:pPr>
      <w:r>
        <w:rPr>
          <w:rFonts w:ascii="宋体" w:hAnsi="宋体" w:hint="eastAsia"/>
          <w:color w:val="000000"/>
          <w:sz w:val="24"/>
        </w:rPr>
        <w:t>2.</w:t>
      </w:r>
      <w:r>
        <w:rPr>
          <w:rFonts w:ascii="宋体" w:hAnsi="宋体" w:cs="Arial"/>
          <w:color w:val="000000"/>
          <w:sz w:val="24"/>
        </w:rPr>
        <w:t>所有</w:t>
      </w:r>
      <w:r>
        <w:rPr>
          <w:rFonts w:ascii="宋体" w:hAnsi="宋体" w:cs="Arial" w:hint="eastAsia"/>
          <w:color w:val="000000"/>
          <w:sz w:val="24"/>
        </w:rPr>
        <w:t>密封袋（箱）</w:t>
      </w:r>
      <w:r>
        <w:rPr>
          <w:rFonts w:ascii="宋体" w:hAnsi="宋体" w:cs="Arial"/>
          <w:color w:val="000000"/>
          <w:sz w:val="24"/>
        </w:rPr>
        <w:t>上均应：</w:t>
      </w:r>
    </w:p>
    <w:p w14:paraId="43D824A2" w14:textId="77777777" w:rsidR="005C436B" w:rsidRDefault="00000000">
      <w:pPr>
        <w:pStyle w:val="afffc"/>
        <w:spacing w:line="360" w:lineRule="auto"/>
        <w:ind w:left="210" w:firstLineChars="0" w:firstLine="0"/>
        <w:rPr>
          <w:rFonts w:ascii="宋体" w:hAnsi="宋体"/>
          <w:color w:val="000000"/>
          <w:sz w:val="24"/>
        </w:rPr>
      </w:pPr>
      <w:r>
        <w:rPr>
          <w:rFonts w:ascii="宋体" w:hAnsi="宋体" w:hint="eastAsia"/>
          <w:color w:val="000000"/>
          <w:sz w:val="24"/>
        </w:rPr>
        <w:t>（1）清楚标明递交至竞争性磋商公告或邀请函中指明的提交文件地址。</w:t>
      </w:r>
    </w:p>
    <w:p w14:paraId="56022135" w14:textId="77777777" w:rsidR="005C436B" w:rsidRDefault="00000000">
      <w:pPr>
        <w:pStyle w:val="afffc"/>
        <w:spacing w:line="360" w:lineRule="auto"/>
        <w:ind w:left="210" w:firstLineChars="0" w:firstLine="0"/>
        <w:rPr>
          <w:rFonts w:ascii="宋体" w:hAnsi="宋体"/>
          <w:color w:val="000000"/>
          <w:sz w:val="24"/>
        </w:rPr>
      </w:pPr>
      <w:r>
        <w:rPr>
          <w:rFonts w:ascii="宋体" w:hAnsi="宋体" w:hint="eastAsia"/>
          <w:color w:val="000000"/>
          <w:sz w:val="24"/>
        </w:rPr>
        <w:t>（2）注明竞争性磋商公告或邀请函中指明的项目名称、分包号（如有）、项目编号和“在（提交响应文件截止日期、时间）之前不得启封”的字样。</w:t>
      </w:r>
    </w:p>
    <w:p w14:paraId="2AC0DD99" w14:textId="77777777" w:rsidR="005C436B" w:rsidRDefault="00000000">
      <w:pPr>
        <w:pStyle w:val="afffc"/>
        <w:spacing w:line="360" w:lineRule="auto"/>
        <w:ind w:left="210" w:firstLineChars="0" w:firstLine="0"/>
        <w:rPr>
          <w:rFonts w:ascii="宋体" w:hAnsi="宋体"/>
          <w:color w:val="000000"/>
          <w:sz w:val="24"/>
        </w:rPr>
      </w:pPr>
      <w:r>
        <w:rPr>
          <w:rFonts w:ascii="宋体" w:hAnsi="宋体" w:hint="eastAsia"/>
          <w:color w:val="000000"/>
          <w:sz w:val="24"/>
        </w:rPr>
        <w:t>（3）在密封袋（箱）的封装处加盖供应商公章</w:t>
      </w:r>
      <w:r>
        <w:rPr>
          <w:rFonts w:ascii="宋体" w:hAnsi="宋体" w:cs="Arial"/>
          <w:color w:val="000000"/>
          <w:sz w:val="24"/>
        </w:rPr>
        <w:t>或</w:t>
      </w:r>
      <w:r>
        <w:rPr>
          <w:rFonts w:ascii="宋体" w:hAnsi="宋体" w:cs="Arial" w:hint="eastAsia"/>
          <w:color w:val="000000"/>
          <w:sz w:val="24"/>
        </w:rPr>
        <w:t>法定代表人签字或其授权代表</w:t>
      </w:r>
      <w:r>
        <w:rPr>
          <w:rFonts w:ascii="宋体" w:hAnsi="宋体" w:cs="Arial"/>
          <w:color w:val="000000"/>
          <w:sz w:val="24"/>
        </w:rPr>
        <w:t>签字</w:t>
      </w:r>
      <w:r>
        <w:rPr>
          <w:rFonts w:ascii="宋体" w:hAnsi="宋体" w:hint="eastAsia"/>
          <w:color w:val="000000"/>
          <w:sz w:val="24"/>
        </w:rPr>
        <w:t>。</w:t>
      </w:r>
    </w:p>
    <w:p w14:paraId="44020D46" w14:textId="77777777" w:rsidR="005C436B" w:rsidRDefault="00000000">
      <w:pPr>
        <w:pStyle w:val="afffc"/>
        <w:spacing w:line="360" w:lineRule="auto"/>
        <w:ind w:left="210" w:firstLineChars="0" w:firstLine="0"/>
        <w:rPr>
          <w:rFonts w:ascii="宋体" w:hAnsi="宋体"/>
          <w:color w:val="000000"/>
          <w:sz w:val="24"/>
        </w:rPr>
      </w:pPr>
      <w:r>
        <w:rPr>
          <w:rFonts w:ascii="宋体" w:hAnsi="宋体" w:hint="eastAsia"/>
          <w:color w:val="000000"/>
          <w:sz w:val="24"/>
        </w:rPr>
        <w:t>3.所有密封袋（箱）上还应写明供应商名称和地址，以便若其投标被宣布为“迟到”投标时，能原封退回。</w:t>
      </w:r>
    </w:p>
    <w:p w14:paraId="1DC41657" w14:textId="77777777" w:rsidR="005C436B" w:rsidRDefault="00000000">
      <w:pPr>
        <w:pStyle w:val="afffc"/>
        <w:spacing w:line="360" w:lineRule="auto"/>
        <w:ind w:left="210" w:firstLineChars="0" w:firstLine="0"/>
        <w:rPr>
          <w:rFonts w:ascii="宋体" w:hAnsi="宋体"/>
          <w:color w:val="000000"/>
          <w:sz w:val="24"/>
        </w:rPr>
      </w:pPr>
      <w:r>
        <w:rPr>
          <w:rFonts w:ascii="宋体" w:hAnsi="宋体" w:hint="eastAsia"/>
          <w:color w:val="000000"/>
          <w:sz w:val="24"/>
        </w:rPr>
        <w:t>4.包装文件袋和密封的封面参考格式如下。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7408"/>
      </w:tblGrid>
      <w:tr w:rsidR="005C436B" w14:paraId="10B69FA3" w14:textId="77777777">
        <w:trPr>
          <w:trHeight w:val="3809"/>
        </w:trPr>
        <w:tc>
          <w:tcPr>
            <w:tcW w:w="1480" w:type="dxa"/>
            <w:vAlign w:val="center"/>
          </w:tcPr>
          <w:p w14:paraId="0699CE44" w14:textId="77777777" w:rsidR="005C436B" w:rsidRDefault="00000000">
            <w:pPr>
              <w:pStyle w:val="afa"/>
              <w:spacing w:line="480" w:lineRule="auto"/>
              <w:jc w:val="center"/>
              <w:rPr>
                <w:rFonts w:hAnsi="宋体" w:cs="Arial" w:hint="default"/>
                <w:color w:val="000000"/>
                <w:sz w:val="24"/>
              </w:rPr>
            </w:pPr>
            <w:r>
              <w:rPr>
                <w:rFonts w:hAnsi="宋体" w:cs="Arial"/>
                <w:color w:val="000000"/>
                <w:sz w:val="24"/>
              </w:rPr>
              <w:t>参考格式</w:t>
            </w:r>
          </w:p>
        </w:tc>
        <w:tc>
          <w:tcPr>
            <w:tcW w:w="7408" w:type="dxa"/>
            <w:vAlign w:val="center"/>
          </w:tcPr>
          <w:p w14:paraId="558AC531" w14:textId="77777777" w:rsidR="005C436B" w:rsidRDefault="00000000">
            <w:pPr>
              <w:pStyle w:val="afa"/>
              <w:spacing w:line="360" w:lineRule="auto"/>
              <w:jc w:val="center"/>
              <w:rPr>
                <w:rFonts w:hAnsi="宋体" w:cs="Arial" w:hint="default"/>
                <w:color w:val="000000"/>
                <w:sz w:val="24"/>
              </w:rPr>
            </w:pPr>
            <w:r>
              <w:rPr>
                <w:rFonts w:hAnsi="宋体" w:cs="Arial"/>
                <w:color w:val="000000"/>
                <w:sz w:val="24"/>
              </w:rPr>
              <w:t>__________________________________项目名称</w:t>
            </w:r>
          </w:p>
          <w:p w14:paraId="47BBD55F" w14:textId="77777777" w:rsidR="005C436B" w:rsidRDefault="00000000">
            <w:pPr>
              <w:pStyle w:val="afa"/>
              <w:spacing w:line="360" w:lineRule="auto"/>
              <w:jc w:val="center"/>
              <w:rPr>
                <w:rFonts w:hAnsi="宋体" w:cs="Arial" w:hint="default"/>
                <w:color w:val="000000"/>
                <w:sz w:val="36"/>
                <w:szCs w:val="36"/>
              </w:rPr>
            </w:pPr>
            <w:r>
              <w:rPr>
                <w:rFonts w:hAnsi="宋体" w:cs="Arial"/>
                <w:color w:val="000000"/>
                <w:sz w:val="36"/>
                <w:szCs w:val="36"/>
              </w:rPr>
              <w:t>响应文件</w:t>
            </w:r>
          </w:p>
          <w:p w14:paraId="0BF57EEC" w14:textId="77777777" w:rsidR="005C436B" w:rsidRDefault="00000000">
            <w:pPr>
              <w:pStyle w:val="afa"/>
              <w:spacing w:line="360" w:lineRule="auto"/>
              <w:jc w:val="left"/>
              <w:rPr>
                <w:rFonts w:hAnsi="宋体" w:cs="Arial" w:hint="default"/>
                <w:color w:val="000000"/>
                <w:sz w:val="24"/>
                <w:szCs w:val="24"/>
              </w:rPr>
            </w:pPr>
            <w:r>
              <w:rPr>
                <w:rFonts w:hAnsi="宋体" w:cs="Arial"/>
                <w:color w:val="000000"/>
                <w:sz w:val="24"/>
                <w:szCs w:val="24"/>
              </w:rPr>
              <w:t>项目编号：</w:t>
            </w:r>
          </w:p>
          <w:p w14:paraId="6412DC4E" w14:textId="77777777" w:rsidR="005C436B" w:rsidRDefault="00000000">
            <w:pPr>
              <w:pStyle w:val="afa"/>
              <w:spacing w:line="360" w:lineRule="auto"/>
              <w:jc w:val="left"/>
              <w:rPr>
                <w:rFonts w:hAnsi="宋体" w:cs="Arial" w:hint="default"/>
                <w:color w:val="000000"/>
                <w:sz w:val="24"/>
                <w:szCs w:val="24"/>
              </w:rPr>
            </w:pPr>
            <w:r>
              <w:rPr>
                <w:rFonts w:hAnsi="宋体" w:cs="Arial"/>
                <w:color w:val="000000"/>
                <w:sz w:val="24"/>
                <w:szCs w:val="24"/>
              </w:rPr>
              <w:t>在___年___月___日___时___分前不得启封</w:t>
            </w:r>
          </w:p>
          <w:p w14:paraId="429A7B7F" w14:textId="77777777" w:rsidR="005C436B" w:rsidRDefault="00000000">
            <w:pPr>
              <w:pStyle w:val="afa"/>
              <w:spacing w:line="360" w:lineRule="auto"/>
              <w:jc w:val="left"/>
              <w:rPr>
                <w:rFonts w:hAnsi="宋体" w:cs="Arial" w:hint="default"/>
                <w:color w:val="000000"/>
                <w:sz w:val="24"/>
                <w:szCs w:val="24"/>
              </w:rPr>
            </w:pPr>
            <w:r>
              <w:rPr>
                <w:rFonts w:hAnsi="宋体"/>
                <w:color w:val="000000"/>
                <w:sz w:val="24"/>
                <w:szCs w:val="24"/>
              </w:rPr>
              <w:t>提交文件地址</w:t>
            </w:r>
            <w:r>
              <w:rPr>
                <w:rFonts w:hAnsi="宋体" w:cs="Arial"/>
                <w:color w:val="000000"/>
                <w:sz w:val="24"/>
                <w:szCs w:val="24"/>
              </w:rPr>
              <w:t>：</w:t>
            </w:r>
            <w:r>
              <w:rPr>
                <w:rFonts w:hAnsi="宋体" w:cs="Arial"/>
                <w:color w:val="000000"/>
                <w:sz w:val="24"/>
                <w:szCs w:val="24"/>
                <w:u w:val="single"/>
              </w:rPr>
              <w:t xml:space="preserve">                           </w:t>
            </w:r>
          </w:p>
          <w:p w14:paraId="3B8084D7" w14:textId="77777777" w:rsidR="005C436B" w:rsidRDefault="00000000">
            <w:pPr>
              <w:pStyle w:val="afa"/>
              <w:spacing w:line="360" w:lineRule="auto"/>
              <w:jc w:val="left"/>
              <w:rPr>
                <w:rFonts w:hAnsi="宋体" w:cs="Arial" w:hint="default"/>
                <w:color w:val="000000"/>
                <w:sz w:val="24"/>
                <w:szCs w:val="24"/>
              </w:rPr>
            </w:pPr>
            <w:r>
              <w:rPr>
                <w:rFonts w:hAnsi="宋体" w:cs="Arial"/>
                <w:color w:val="000000"/>
                <w:sz w:val="24"/>
                <w:szCs w:val="24"/>
              </w:rPr>
              <w:t>供应商名称：______________</w:t>
            </w:r>
          </w:p>
          <w:p w14:paraId="4C74ED71" w14:textId="77777777" w:rsidR="005C436B" w:rsidRDefault="00000000">
            <w:pPr>
              <w:pStyle w:val="afa"/>
              <w:spacing w:line="360" w:lineRule="auto"/>
              <w:jc w:val="left"/>
              <w:rPr>
                <w:rFonts w:hAnsi="宋体" w:cs="Arial" w:hint="default"/>
                <w:color w:val="000000"/>
                <w:sz w:val="24"/>
                <w:szCs w:val="24"/>
              </w:rPr>
            </w:pPr>
            <w:r>
              <w:rPr>
                <w:rFonts w:hAnsi="宋体" w:cs="Arial"/>
                <w:color w:val="000000"/>
                <w:sz w:val="24"/>
                <w:szCs w:val="24"/>
              </w:rPr>
              <w:t>供应商地址：______________</w:t>
            </w:r>
          </w:p>
          <w:p w14:paraId="3CC5F0E0" w14:textId="77777777" w:rsidR="005C436B" w:rsidRDefault="00000000">
            <w:pPr>
              <w:pStyle w:val="afa"/>
              <w:spacing w:line="360" w:lineRule="auto"/>
              <w:jc w:val="left"/>
              <w:rPr>
                <w:rFonts w:hAnsi="宋体" w:cs="Arial" w:hint="default"/>
                <w:color w:val="000000"/>
                <w:sz w:val="24"/>
                <w:szCs w:val="24"/>
              </w:rPr>
            </w:pPr>
            <w:r>
              <w:rPr>
                <w:rFonts w:hAnsi="宋体" w:cs="Arial"/>
                <w:color w:val="000000"/>
                <w:sz w:val="24"/>
                <w:szCs w:val="24"/>
              </w:rPr>
              <w:t>法定代表人或其授权代表签字：____________</w:t>
            </w:r>
          </w:p>
        </w:tc>
      </w:tr>
    </w:tbl>
    <w:p w14:paraId="4916F706" w14:textId="77777777" w:rsidR="005C436B" w:rsidRDefault="00000000">
      <w:pPr>
        <w:pStyle w:val="afffc"/>
        <w:spacing w:line="360" w:lineRule="auto"/>
        <w:ind w:left="210" w:firstLineChars="0" w:firstLine="0"/>
        <w:rPr>
          <w:rFonts w:ascii="宋体" w:hAnsi="宋体"/>
          <w:color w:val="000000"/>
          <w:sz w:val="24"/>
        </w:rPr>
      </w:pPr>
      <w:r>
        <w:rPr>
          <w:rFonts w:ascii="宋体" w:hAnsi="宋体" w:hint="eastAsia"/>
          <w:color w:val="000000"/>
          <w:sz w:val="24"/>
        </w:rPr>
        <w:t>5.如果供应商未按上述要求加写标记，采购人、采购代理机构对响应文件的误投或过早启封概不负责。</w:t>
      </w:r>
    </w:p>
    <w:p w14:paraId="110F6D9C" w14:textId="77777777" w:rsidR="005C436B" w:rsidRDefault="005C436B">
      <w:pPr>
        <w:tabs>
          <w:tab w:val="left" w:pos="900"/>
          <w:tab w:val="left" w:pos="1080"/>
          <w:tab w:val="left" w:pos="1589"/>
        </w:tabs>
        <w:snapToGrid w:val="0"/>
        <w:spacing w:line="360" w:lineRule="auto"/>
        <w:ind w:left="210"/>
        <w:rPr>
          <w:rFonts w:eastAsiaTheme="minorEastAsia"/>
          <w:sz w:val="24"/>
        </w:rPr>
      </w:pPr>
    </w:p>
    <w:p w14:paraId="17ECB7A4" w14:textId="77777777" w:rsidR="005C436B" w:rsidRDefault="005C436B">
      <w:pPr>
        <w:tabs>
          <w:tab w:val="left" w:pos="900"/>
          <w:tab w:val="left" w:pos="1080"/>
        </w:tabs>
        <w:snapToGrid w:val="0"/>
        <w:spacing w:line="360" w:lineRule="auto"/>
        <w:ind w:left="210"/>
        <w:rPr>
          <w:rFonts w:eastAsiaTheme="minorEastAsia"/>
        </w:rPr>
      </w:pPr>
    </w:p>
    <w:p w14:paraId="6F4DCA5E" w14:textId="77777777" w:rsidR="005C436B" w:rsidRDefault="00000000">
      <w:pPr>
        <w:pStyle w:val="21"/>
        <w:spacing w:before="0" w:line="360" w:lineRule="auto"/>
        <w:rPr>
          <w:rFonts w:ascii="Times New Roman" w:eastAsiaTheme="minorEastAsia" w:hAnsi="Times New Roman"/>
          <w:sz w:val="28"/>
        </w:rPr>
      </w:pPr>
      <w:r>
        <w:rPr>
          <w:rFonts w:ascii="Times New Roman" w:eastAsiaTheme="minorEastAsia" w:hAnsi="Times New Roman"/>
          <w:sz w:val="28"/>
        </w:rPr>
        <w:t>四</w:t>
      </w:r>
      <w:r>
        <w:rPr>
          <w:rFonts w:ascii="Times New Roman" w:eastAsiaTheme="minorEastAsia" w:hAnsi="Times New Roman"/>
          <w:sz w:val="28"/>
        </w:rPr>
        <w:t xml:space="preserve">   </w:t>
      </w:r>
      <w:r>
        <w:rPr>
          <w:rFonts w:ascii="Times New Roman" w:eastAsiaTheme="minorEastAsia" w:hAnsi="Times New Roman"/>
          <w:sz w:val="28"/>
        </w:rPr>
        <w:t>响应文件的提交</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6597668"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bookmarkStart w:id="342" w:name="_Toc264969225"/>
      <w:bookmarkStart w:id="343" w:name="_Toc195842900"/>
      <w:bookmarkStart w:id="344" w:name="_Toc164351629"/>
      <w:bookmarkStart w:id="345" w:name="_Toc127151535"/>
      <w:bookmarkStart w:id="346" w:name="_Toc151193705"/>
      <w:bookmarkStart w:id="347" w:name="_Toc149720828"/>
      <w:bookmarkStart w:id="348" w:name="_Toc151193633"/>
      <w:bookmarkStart w:id="349" w:name="_Toc226965808"/>
      <w:bookmarkStart w:id="350" w:name="_Toc520356160"/>
      <w:bookmarkStart w:id="351" w:name="_Toc164608804"/>
      <w:bookmarkStart w:id="352" w:name="_Toc226337231"/>
      <w:bookmarkStart w:id="353" w:name="_Toc150774740"/>
      <w:bookmarkStart w:id="354" w:name="_Toc151193777"/>
      <w:bookmarkStart w:id="355" w:name="_Toc164229376"/>
      <w:bookmarkStart w:id="356" w:name="_Toc265228373"/>
      <w:bookmarkStart w:id="357" w:name="_Toc151193849"/>
      <w:bookmarkStart w:id="358" w:name="_Toc226309779"/>
      <w:bookmarkStart w:id="359" w:name="_Toc305158877"/>
      <w:bookmarkStart w:id="360" w:name="_Toc150774635"/>
      <w:bookmarkStart w:id="361" w:name="_Toc164608649"/>
      <w:bookmarkStart w:id="362" w:name="_Toc127151736"/>
      <w:bookmarkStart w:id="363" w:name="_Toc142311037"/>
      <w:bookmarkStart w:id="364" w:name="_Toc150509286"/>
      <w:bookmarkStart w:id="365" w:name="_Toc305158803"/>
      <w:bookmarkStart w:id="366" w:name="_Toc150480773"/>
      <w:bookmarkStart w:id="367" w:name="_Toc151190162"/>
      <w:bookmarkStart w:id="368" w:name="_Toc164229230"/>
      <w:bookmarkStart w:id="369" w:name="_Toc151193923"/>
      <w:bookmarkStart w:id="370" w:name="_Toc127161449"/>
      <w:bookmarkStart w:id="371" w:name="_Toc226965725"/>
      <w:r>
        <w:rPr>
          <w:rFonts w:eastAsiaTheme="minorEastAsia"/>
          <w:sz w:val="24"/>
        </w:rPr>
        <w:t>响应文件的</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eastAsiaTheme="minorEastAsia"/>
          <w:sz w:val="24"/>
        </w:rPr>
        <w:t>提交</w:t>
      </w:r>
    </w:p>
    <w:p w14:paraId="012029CF"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hint="eastAsia"/>
          <w:sz w:val="24"/>
        </w:rPr>
        <w:t>供应商应当在磋商文件要求的截止时间前，将响应文件密封送达指定地点，并在现场领取签收回执。在截止时间后送达的响应文件为无效文件，采购人、采购代理机构或者磋商小组应当拒收。</w:t>
      </w:r>
    </w:p>
    <w:p w14:paraId="49F09C40"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hint="eastAsia"/>
          <w:sz w:val="24"/>
        </w:rPr>
        <w:t>采购代理机构届时派专人接收响应文件</w:t>
      </w:r>
      <w:r>
        <w:rPr>
          <w:rFonts w:eastAsiaTheme="minorEastAsia"/>
          <w:sz w:val="24"/>
        </w:rPr>
        <w:t>。</w:t>
      </w:r>
    </w:p>
    <w:p w14:paraId="2EA729FB"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bookmarkStart w:id="372" w:name="_Toc151193634"/>
      <w:bookmarkStart w:id="373" w:name="_Toc264969226"/>
      <w:bookmarkStart w:id="374" w:name="_Toc150480774"/>
      <w:bookmarkStart w:id="375" w:name="_Toc150509287"/>
      <w:bookmarkStart w:id="376" w:name="_Toc151193924"/>
      <w:bookmarkStart w:id="377" w:name="_Toc520356161"/>
      <w:bookmarkStart w:id="378" w:name="_Toc226965809"/>
      <w:bookmarkStart w:id="379" w:name="_Toc305158804"/>
      <w:bookmarkStart w:id="380" w:name="_Toc226965726"/>
      <w:bookmarkStart w:id="381" w:name="_Toc151193850"/>
      <w:bookmarkStart w:id="382" w:name="_Toc164229377"/>
      <w:bookmarkStart w:id="383" w:name="_Toc127151536"/>
      <w:bookmarkStart w:id="384" w:name="_Toc164608805"/>
      <w:bookmarkStart w:id="385" w:name="_Toc142311038"/>
      <w:bookmarkStart w:id="386" w:name="_Toc150774741"/>
      <w:bookmarkStart w:id="387" w:name="_Toc127151737"/>
      <w:bookmarkStart w:id="388" w:name="_Toc149720829"/>
      <w:bookmarkStart w:id="389" w:name="_Toc151190163"/>
      <w:bookmarkStart w:id="390" w:name="_Toc164608650"/>
      <w:bookmarkStart w:id="391" w:name="_Toc226337232"/>
      <w:bookmarkStart w:id="392" w:name="_Toc151193778"/>
      <w:bookmarkStart w:id="393" w:name="_Toc195842901"/>
      <w:bookmarkStart w:id="394" w:name="_Toc127161450"/>
      <w:bookmarkStart w:id="395" w:name="_Toc305158878"/>
      <w:bookmarkStart w:id="396" w:name="_Toc150774636"/>
      <w:bookmarkStart w:id="397" w:name="_Toc265228374"/>
      <w:bookmarkStart w:id="398" w:name="_Toc226309780"/>
      <w:bookmarkStart w:id="399" w:name="_Toc164229231"/>
      <w:bookmarkStart w:id="400" w:name="_Toc164351630"/>
      <w:bookmarkStart w:id="401" w:name="_Toc151193706"/>
      <w:r>
        <w:rPr>
          <w:rFonts w:eastAsiaTheme="minorEastAsia"/>
          <w:sz w:val="24"/>
        </w:rPr>
        <w:t>响应文件提交截止</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Fonts w:eastAsiaTheme="minorEastAsia"/>
          <w:sz w:val="24"/>
        </w:rPr>
        <w:t>时间</w:t>
      </w:r>
    </w:p>
    <w:p w14:paraId="5E02423F" w14:textId="77777777" w:rsidR="005C436B" w:rsidRDefault="00000000">
      <w:pPr>
        <w:numPr>
          <w:ilvl w:val="1"/>
          <w:numId w:val="9"/>
        </w:numPr>
        <w:tabs>
          <w:tab w:val="clear" w:pos="1589"/>
          <w:tab w:val="left" w:pos="1080"/>
          <w:tab w:val="left" w:pos="2014"/>
        </w:tabs>
        <w:snapToGrid w:val="0"/>
        <w:spacing w:line="360" w:lineRule="auto"/>
        <w:ind w:left="930" w:hanging="720"/>
        <w:rPr>
          <w:rFonts w:eastAsiaTheme="minorEastAsia"/>
          <w:sz w:val="24"/>
        </w:rPr>
      </w:pPr>
      <w:r>
        <w:rPr>
          <w:rFonts w:eastAsiaTheme="minorEastAsia" w:hint="eastAsia"/>
          <w:sz w:val="24"/>
        </w:rPr>
        <w:t>供应商应在竞争性磋商文件要求提交响应文件截止时间前，将响应文件密封送达指定地点</w:t>
      </w:r>
      <w:r>
        <w:rPr>
          <w:rFonts w:eastAsiaTheme="minorEastAsia"/>
          <w:sz w:val="24"/>
        </w:rPr>
        <w:t>。</w:t>
      </w:r>
    </w:p>
    <w:p w14:paraId="17B45058"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bookmarkStart w:id="402" w:name="_Toc226337233"/>
      <w:bookmarkStart w:id="403" w:name="_Toc305158879"/>
      <w:bookmarkStart w:id="404" w:name="_Toc520356162"/>
      <w:bookmarkStart w:id="405" w:name="_Toc150509288"/>
      <w:bookmarkStart w:id="406" w:name="_Toc150480775"/>
      <w:bookmarkStart w:id="407" w:name="_Toc127151738"/>
      <w:bookmarkStart w:id="408" w:name="_Toc226309781"/>
      <w:bookmarkStart w:id="409" w:name="_Toc149720830"/>
      <w:bookmarkStart w:id="410" w:name="_Toc164229232"/>
      <w:bookmarkStart w:id="411" w:name="_Toc226965810"/>
      <w:bookmarkStart w:id="412" w:name="_Toc150774742"/>
      <w:bookmarkStart w:id="413" w:name="_Toc164229378"/>
      <w:bookmarkStart w:id="414" w:name="_Toc151193851"/>
      <w:bookmarkStart w:id="415" w:name="_Toc151193925"/>
      <w:bookmarkStart w:id="416" w:name="_Toc151193707"/>
      <w:bookmarkStart w:id="417" w:name="_Toc127151537"/>
      <w:bookmarkStart w:id="418" w:name="_Toc265228375"/>
      <w:bookmarkStart w:id="419" w:name="_Toc151193635"/>
      <w:bookmarkStart w:id="420" w:name="_Toc151190164"/>
      <w:bookmarkStart w:id="421" w:name="_Toc264969227"/>
      <w:bookmarkStart w:id="422" w:name="_Toc150774637"/>
      <w:bookmarkStart w:id="423" w:name="_Toc226965727"/>
      <w:bookmarkStart w:id="424" w:name="_Toc164608806"/>
      <w:bookmarkStart w:id="425" w:name="_Toc305158805"/>
      <w:bookmarkStart w:id="426" w:name="_Toc142311039"/>
      <w:bookmarkStart w:id="427" w:name="_Toc164351631"/>
      <w:bookmarkStart w:id="428" w:name="_Toc151193779"/>
      <w:bookmarkStart w:id="429" w:name="_Toc195842902"/>
      <w:bookmarkStart w:id="430" w:name="_Toc127161451"/>
      <w:bookmarkStart w:id="431" w:name="_Toc164608651"/>
      <w:r>
        <w:rPr>
          <w:rFonts w:eastAsiaTheme="minorEastAsia"/>
          <w:sz w:val="24"/>
        </w:rPr>
        <w:t>响应文件的修改与撤回</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7B7AF131" w14:textId="77777777" w:rsidR="005C436B" w:rsidRDefault="00000000">
      <w:pPr>
        <w:numPr>
          <w:ilvl w:val="1"/>
          <w:numId w:val="9"/>
        </w:numPr>
        <w:tabs>
          <w:tab w:val="clear" w:pos="1589"/>
          <w:tab w:val="left" w:pos="1080"/>
          <w:tab w:val="left" w:pos="2014"/>
        </w:tabs>
        <w:snapToGrid w:val="0"/>
        <w:spacing w:line="360" w:lineRule="auto"/>
        <w:ind w:left="930" w:hanging="720"/>
        <w:rPr>
          <w:rFonts w:eastAsiaTheme="minorEastAsia"/>
          <w:sz w:val="24"/>
        </w:rPr>
      </w:pPr>
      <w:r>
        <w:rPr>
          <w:rFonts w:eastAsiaTheme="minorEastAsia" w:hint="eastAsia"/>
          <w:sz w:val="24"/>
        </w:rPr>
        <w:t>提交响应文件截止时间前，供应商可以对所提交的响应文件进行补充、修改或者撤回，并书面通知采购人、采购代理机构。</w:t>
      </w:r>
    </w:p>
    <w:p w14:paraId="3683F1F7" w14:textId="77777777" w:rsidR="005C436B" w:rsidRDefault="00000000">
      <w:pPr>
        <w:numPr>
          <w:ilvl w:val="1"/>
          <w:numId w:val="9"/>
        </w:numPr>
        <w:tabs>
          <w:tab w:val="clear" w:pos="1589"/>
          <w:tab w:val="left" w:pos="1080"/>
          <w:tab w:val="left" w:pos="2014"/>
        </w:tabs>
        <w:snapToGrid w:val="0"/>
        <w:spacing w:line="360" w:lineRule="auto"/>
        <w:ind w:left="930" w:hanging="720"/>
        <w:rPr>
          <w:rFonts w:eastAsiaTheme="minorEastAsia"/>
          <w:sz w:val="24"/>
        </w:rPr>
      </w:pPr>
      <w:r>
        <w:rPr>
          <w:rFonts w:eastAsiaTheme="minorEastAsia" w:hint="eastAsia"/>
          <w:sz w:val="24"/>
        </w:rPr>
        <w:t>供应商对响应文件的补充、修改的内容应当按照竞争性磋商文件要求签署、盖章，作为响应文件的组成部分。补充、修改的内容与响应文件不一致的，以补充、修改的内容为准。</w:t>
      </w:r>
    </w:p>
    <w:p w14:paraId="7EE672A9" w14:textId="77777777" w:rsidR="005C436B" w:rsidRDefault="005C436B">
      <w:pPr>
        <w:tabs>
          <w:tab w:val="left" w:pos="900"/>
          <w:tab w:val="left" w:pos="1080"/>
          <w:tab w:val="left" w:pos="1589"/>
        </w:tabs>
        <w:snapToGrid w:val="0"/>
        <w:spacing w:line="360" w:lineRule="auto"/>
        <w:ind w:left="210"/>
        <w:rPr>
          <w:rFonts w:eastAsiaTheme="minorEastAsia"/>
          <w:sz w:val="24"/>
        </w:rPr>
      </w:pPr>
    </w:p>
    <w:p w14:paraId="69C9A6BE" w14:textId="77777777" w:rsidR="005C436B" w:rsidRDefault="00000000">
      <w:pPr>
        <w:pStyle w:val="21"/>
        <w:spacing w:before="0" w:line="360" w:lineRule="auto"/>
        <w:rPr>
          <w:rFonts w:ascii="Times New Roman" w:eastAsiaTheme="minorEastAsia" w:hAnsi="Times New Roman"/>
          <w:sz w:val="28"/>
        </w:rPr>
      </w:pPr>
      <w:bookmarkStart w:id="432" w:name="_Toc150509289"/>
      <w:bookmarkStart w:id="433" w:name="_Toc264969228"/>
      <w:bookmarkStart w:id="434" w:name="_Toc142311040"/>
      <w:bookmarkStart w:id="435" w:name="_Toc127151538"/>
      <w:bookmarkStart w:id="436" w:name="_Toc151193636"/>
      <w:bookmarkStart w:id="437" w:name="_Toc151193852"/>
      <w:bookmarkStart w:id="438" w:name="_Toc150774743"/>
      <w:bookmarkStart w:id="439" w:name="_Toc226965811"/>
      <w:bookmarkStart w:id="440" w:name="_Toc151193926"/>
      <w:bookmarkStart w:id="441" w:name="_Toc305158880"/>
      <w:bookmarkStart w:id="442" w:name="_Toc150774638"/>
      <w:bookmarkStart w:id="443" w:name="_Toc226337234"/>
      <w:bookmarkStart w:id="444" w:name="_Toc226965728"/>
      <w:bookmarkStart w:id="445" w:name="_Toc151193780"/>
      <w:bookmarkStart w:id="446" w:name="_Toc150480776"/>
      <w:bookmarkStart w:id="447" w:name="_Toc226309782"/>
      <w:bookmarkStart w:id="448" w:name="_Toc520356163"/>
      <w:bookmarkStart w:id="449" w:name="_Toc151190165"/>
      <w:bookmarkStart w:id="450" w:name="_Toc151193708"/>
      <w:bookmarkStart w:id="451" w:name="_Toc265228376"/>
      <w:bookmarkStart w:id="452" w:name="_Toc195842903"/>
      <w:bookmarkStart w:id="453" w:name="_Toc305158806"/>
      <w:r>
        <w:rPr>
          <w:rFonts w:ascii="Times New Roman" w:eastAsiaTheme="minorEastAsia" w:hAnsi="Times New Roman"/>
          <w:sz w:val="28"/>
        </w:rPr>
        <w:t>五</w:t>
      </w:r>
      <w:r>
        <w:rPr>
          <w:rFonts w:ascii="Times New Roman" w:eastAsiaTheme="minorEastAsia" w:hAnsi="Times New Roman"/>
          <w:sz w:val="28"/>
        </w:rPr>
        <w:t xml:space="preserve">   </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Times New Roman" w:eastAsiaTheme="minorEastAsia" w:hAnsi="Times New Roman"/>
          <w:sz w:val="28"/>
        </w:rPr>
        <w:t>评审</w:t>
      </w:r>
    </w:p>
    <w:p w14:paraId="780EAFD8"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r>
        <w:rPr>
          <w:rFonts w:eastAsiaTheme="minorEastAsia"/>
          <w:sz w:val="24"/>
        </w:rPr>
        <w:t>响应文件的解密与开启</w:t>
      </w:r>
    </w:p>
    <w:p w14:paraId="667CF617"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采购人或采购代理机构将按竞争性磋商文件的规定，在响应文件提交截止时间的同一时间和竞争性磋商文件预先确定的地点开启响应文件。</w:t>
      </w:r>
    </w:p>
    <w:p w14:paraId="62F9BDAD"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1EE7037"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供应商不足</w:t>
      </w:r>
      <w:r>
        <w:rPr>
          <w:rFonts w:eastAsiaTheme="minorEastAsia"/>
          <w:sz w:val="24"/>
        </w:rPr>
        <w:t>3</w:t>
      </w:r>
      <w:r>
        <w:rPr>
          <w:rFonts w:eastAsiaTheme="minorEastAsia"/>
          <w:sz w:val="24"/>
        </w:rPr>
        <w:t>家的，不予解密。</w:t>
      </w:r>
    </w:p>
    <w:p w14:paraId="5353A3B4"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bookmarkStart w:id="454" w:name="_Toc520356165"/>
      <w:r>
        <w:rPr>
          <w:rFonts w:eastAsiaTheme="minorEastAsia"/>
          <w:sz w:val="24"/>
        </w:rPr>
        <w:t>本项目不公开报价。</w:t>
      </w:r>
    </w:p>
    <w:bookmarkEnd w:id="454"/>
    <w:p w14:paraId="4ABC134C"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r>
        <w:rPr>
          <w:rFonts w:eastAsiaTheme="minorEastAsia"/>
          <w:sz w:val="24"/>
        </w:rPr>
        <w:t>磋商小组</w:t>
      </w:r>
    </w:p>
    <w:p w14:paraId="2C3D1B75"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磋商小组根据政府采购有关规定和本次采购项目的特点进行组建，并负责具体评审</w:t>
      </w:r>
      <w:r>
        <w:rPr>
          <w:rFonts w:eastAsiaTheme="minorEastAsia" w:hint="eastAsia"/>
          <w:sz w:val="24"/>
        </w:rPr>
        <w:t>与磋商</w:t>
      </w:r>
      <w:r>
        <w:rPr>
          <w:rFonts w:eastAsiaTheme="minorEastAsia"/>
          <w:sz w:val="24"/>
        </w:rPr>
        <w:t>事务，独立履行职责。</w:t>
      </w:r>
      <w:bookmarkStart w:id="455" w:name="_Toc520356166"/>
    </w:p>
    <w:p w14:paraId="3F5330F8"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评审专家须符合《财政部关于在政府采购活动中查询及使用信用记录有关问题的通知》（财库〔</w:t>
      </w:r>
      <w:r>
        <w:rPr>
          <w:rFonts w:eastAsiaTheme="minorEastAsia"/>
          <w:sz w:val="24"/>
        </w:rPr>
        <w:t>2016</w:t>
      </w:r>
      <w:r>
        <w:rPr>
          <w:rFonts w:eastAsiaTheme="minorEastAsia"/>
          <w:sz w:val="24"/>
        </w:rPr>
        <w:t>〕</w:t>
      </w:r>
      <w:r>
        <w:rPr>
          <w:rFonts w:eastAsiaTheme="minorEastAsia"/>
          <w:sz w:val="24"/>
        </w:rPr>
        <w:t>125</w:t>
      </w:r>
      <w:r>
        <w:rPr>
          <w:rFonts w:eastAsiaTheme="minorEastAsia"/>
          <w:sz w:val="24"/>
        </w:rPr>
        <w:t>号）的规定。依法自行选定评审专家的，采购人和采购代理机构将查询有关信用记录，对具有行贿、受贿、欺诈等不良信用记录的人员，拒绝其参与政府采购活动。</w:t>
      </w:r>
      <w:bookmarkStart w:id="456" w:name="_Toc520356169"/>
      <w:bookmarkEnd w:id="455"/>
    </w:p>
    <w:p w14:paraId="758A6F49" w14:textId="77777777" w:rsidR="005C436B" w:rsidRDefault="00000000">
      <w:pPr>
        <w:numPr>
          <w:ilvl w:val="0"/>
          <w:numId w:val="9"/>
        </w:numPr>
        <w:tabs>
          <w:tab w:val="left" w:pos="360"/>
        </w:tabs>
        <w:snapToGrid w:val="0"/>
        <w:spacing w:line="360" w:lineRule="auto"/>
        <w:ind w:left="1110"/>
        <w:outlineLvl w:val="1"/>
        <w:rPr>
          <w:rFonts w:eastAsiaTheme="minorEastAsia"/>
          <w:sz w:val="24"/>
        </w:rPr>
      </w:pPr>
      <w:r>
        <w:rPr>
          <w:rFonts w:eastAsiaTheme="minorEastAsia"/>
          <w:sz w:val="24"/>
        </w:rPr>
        <w:t>评审方法和评审标准</w:t>
      </w:r>
    </w:p>
    <w:p w14:paraId="5ADC3183"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见第三章《评审方法和评审标准》。</w:t>
      </w:r>
    </w:p>
    <w:p w14:paraId="4C64614E" w14:textId="77777777" w:rsidR="005C436B" w:rsidRDefault="005C436B">
      <w:pPr>
        <w:tabs>
          <w:tab w:val="left" w:pos="360"/>
          <w:tab w:val="left" w:pos="1080"/>
        </w:tabs>
        <w:snapToGrid w:val="0"/>
        <w:spacing w:line="360" w:lineRule="auto"/>
        <w:ind w:left="210"/>
        <w:rPr>
          <w:rFonts w:eastAsiaTheme="minorEastAsia"/>
          <w:sz w:val="24"/>
        </w:rPr>
      </w:pPr>
    </w:p>
    <w:p w14:paraId="41F5CAB2" w14:textId="77777777" w:rsidR="005C436B" w:rsidRDefault="00000000">
      <w:pPr>
        <w:pStyle w:val="21"/>
        <w:spacing w:before="0" w:line="360" w:lineRule="auto"/>
        <w:rPr>
          <w:rFonts w:ascii="Times New Roman" w:eastAsiaTheme="minorEastAsia" w:hAnsi="Times New Roman"/>
          <w:sz w:val="28"/>
        </w:rPr>
      </w:pPr>
      <w:bookmarkStart w:id="457" w:name="_Toc226309789"/>
      <w:bookmarkStart w:id="458" w:name="_Toc305158887"/>
      <w:bookmarkStart w:id="459" w:name="_Toc142311047"/>
      <w:bookmarkStart w:id="460" w:name="_Toc151193715"/>
      <w:bookmarkStart w:id="461" w:name="_Toc151193933"/>
      <w:bookmarkStart w:id="462" w:name="_Toc226337241"/>
      <w:bookmarkStart w:id="463" w:name="_Toc226965818"/>
      <w:bookmarkStart w:id="464" w:name="_Toc264969235"/>
      <w:bookmarkStart w:id="465" w:name="_Toc150480783"/>
      <w:bookmarkStart w:id="466" w:name="_Toc151193787"/>
      <w:bookmarkStart w:id="467" w:name="_Toc195842910"/>
      <w:bookmarkStart w:id="468" w:name="_Toc226965735"/>
      <w:bookmarkStart w:id="469" w:name="_Toc151193643"/>
      <w:bookmarkStart w:id="470" w:name="_Toc151190172"/>
      <w:bookmarkStart w:id="471" w:name="_Toc305158813"/>
      <w:bookmarkStart w:id="472" w:name="_Toc127151545"/>
      <w:bookmarkStart w:id="473" w:name="_Toc150509296"/>
      <w:bookmarkStart w:id="474" w:name="_Toc151193859"/>
      <w:bookmarkStart w:id="475" w:name="_Toc150774645"/>
      <w:bookmarkStart w:id="476" w:name="_Toc150774750"/>
      <w:bookmarkStart w:id="477" w:name="_Toc265228383"/>
      <w:r>
        <w:rPr>
          <w:rFonts w:ascii="Times New Roman" w:eastAsiaTheme="minorEastAsia" w:hAnsi="Times New Roman"/>
          <w:sz w:val="28"/>
        </w:rPr>
        <w:t>六</w:t>
      </w:r>
      <w:r>
        <w:rPr>
          <w:rFonts w:ascii="Times New Roman" w:eastAsiaTheme="minorEastAsia" w:hAnsi="Times New Roman"/>
          <w:sz w:val="28"/>
        </w:rPr>
        <w:t xml:space="preserve">   </w:t>
      </w:r>
      <w:bookmarkEnd w:id="456"/>
      <w:r>
        <w:rPr>
          <w:rFonts w:ascii="Times New Roman" w:eastAsiaTheme="minorEastAsia" w:hAnsi="Times New Roman"/>
          <w:sz w:val="28"/>
        </w:rPr>
        <w:t>确定</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rFonts w:ascii="Times New Roman" w:eastAsiaTheme="minorEastAsia" w:hAnsi="Times New Roman"/>
          <w:sz w:val="28"/>
        </w:rPr>
        <w:t>成交</w:t>
      </w:r>
    </w:p>
    <w:p w14:paraId="0D6DF4F2"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bookmarkStart w:id="478" w:name="_Toc164229388"/>
      <w:bookmarkStart w:id="479" w:name="_Toc149720840"/>
      <w:bookmarkStart w:id="480" w:name="_Toc226965737"/>
      <w:bookmarkStart w:id="481" w:name="_Toc151193717"/>
      <w:bookmarkStart w:id="482" w:name="_Toc151193789"/>
      <w:bookmarkStart w:id="483" w:name="_Toc226965820"/>
      <w:bookmarkStart w:id="484" w:name="_Toc164229242"/>
      <w:bookmarkStart w:id="485" w:name="_Toc127161461"/>
      <w:bookmarkStart w:id="486" w:name="_Toc151193645"/>
      <w:bookmarkStart w:id="487" w:name="_Toc265228385"/>
      <w:bookmarkStart w:id="488" w:name="_Toc151193935"/>
      <w:bookmarkStart w:id="489" w:name="_Toc195842912"/>
      <w:bookmarkStart w:id="490" w:name="_Toc226337243"/>
      <w:bookmarkStart w:id="491" w:name="_Toc127151547"/>
      <w:bookmarkStart w:id="492" w:name="_Toc150480785"/>
      <w:bookmarkStart w:id="493" w:name="_Toc264969237"/>
      <w:bookmarkStart w:id="494" w:name="_Toc150774752"/>
      <w:bookmarkStart w:id="495" w:name="_Toc150774647"/>
      <w:bookmarkStart w:id="496" w:name="_Toc226309791"/>
      <w:bookmarkStart w:id="497" w:name="_Toc305158889"/>
      <w:bookmarkStart w:id="498" w:name="_Toc164608661"/>
      <w:bookmarkStart w:id="499" w:name="_Toc164351641"/>
      <w:bookmarkStart w:id="500" w:name="_Toc127151748"/>
      <w:bookmarkStart w:id="501" w:name="_Toc142311049"/>
      <w:bookmarkStart w:id="502" w:name="_Toc305158815"/>
      <w:bookmarkStart w:id="503" w:name="_Toc150509298"/>
      <w:bookmarkStart w:id="504" w:name="_Toc151193861"/>
      <w:bookmarkStart w:id="505" w:name="_Toc151190174"/>
      <w:bookmarkStart w:id="506" w:name="_Toc164608816"/>
      <w:r>
        <w:rPr>
          <w:rFonts w:eastAsiaTheme="minorEastAsia"/>
          <w:sz w:val="24"/>
        </w:rPr>
        <w:t>确定成交供应商</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4E5A9911"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04AF0103"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bookmarkStart w:id="507" w:name="_Toc305158891"/>
      <w:bookmarkStart w:id="508" w:name="_Toc305158817"/>
      <w:bookmarkStart w:id="509" w:name="_Toc151193647"/>
      <w:bookmarkStart w:id="510" w:name="_Toc127151549"/>
      <w:bookmarkStart w:id="511" w:name="_Toc265228387"/>
      <w:bookmarkStart w:id="512" w:name="_Toc150480787"/>
      <w:bookmarkStart w:id="513" w:name="_Toc226965822"/>
      <w:bookmarkStart w:id="514" w:name="_Toc164229390"/>
      <w:bookmarkStart w:id="515" w:name="_Toc142311051"/>
      <w:bookmarkStart w:id="516" w:name="_Toc226309793"/>
      <w:bookmarkStart w:id="517" w:name="_Toc195842914"/>
      <w:bookmarkStart w:id="518" w:name="_Toc150774754"/>
      <w:bookmarkStart w:id="519" w:name="_Toc164229244"/>
      <w:bookmarkStart w:id="520" w:name="_Toc164351643"/>
      <w:bookmarkStart w:id="521" w:name="_Toc151193791"/>
      <w:bookmarkStart w:id="522" w:name="_Toc151193719"/>
      <w:bookmarkStart w:id="523" w:name="_Toc151190176"/>
      <w:bookmarkStart w:id="524" w:name="_Toc150774649"/>
      <w:bookmarkStart w:id="525" w:name="_Toc226965739"/>
      <w:bookmarkStart w:id="526" w:name="_Toc127161463"/>
      <w:bookmarkStart w:id="527" w:name="_Toc149720842"/>
      <w:bookmarkStart w:id="528" w:name="_Toc150509300"/>
      <w:bookmarkStart w:id="529" w:name="_Toc127151750"/>
      <w:bookmarkStart w:id="530" w:name="_Toc151193863"/>
      <w:bookmarkStart w:id="531" w:name="_Toc164608818"/>
      <w:bookmarkStart w:id="532" w:name="_Toc164608663"/>
      <w:bookmarkStart w:id="533" w:name="_Toc151193937"/>
      <w:bookmarkStart w:id="534" w:name="_Toc226337245"/>
      <w:bookmarkStart w:id="535" w:name="_Toc264969239"/>
      <w:bookmarkStart w:id="536" w:name="_Ref467307090"/>
      <w:bookmarkStart w:id="537" w:name="_Ref467306425"/>
      <w:bookmarkStart w:id="538" w:name="_Toc520356176"/>
      <w:r>
        <w:rPr>
          <w:rFonts w:eastAsiaTheme="minorEastAsia"/>
          <w:sz w:val="24"/>
        </w:rPr>
        <w:t>成交公告与成交通知书</w:t>
      </w:r>
      <w:bookmarkEnd w:id="507"/>
      <w:bookmarkEnd w:id="508"/>
    </w:p>
    <w:p w14:paraId="48C68FC7"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采购人或采购代理机构将</w:t>
      </w:r>
      <w:r>
        <w:rPr>
          <w:rFonts w:eastAsiaTheme="minorEastAsia"/>
          <w:kern w:val="0"/>
          <w:sz w:val="24"/>
        </w:rPr>
        <w:t>在成交供应商确定后</w:t>
      </w:r>
      <w:r>
        <w:rPr>
          <w:rFonts w:eastAsiaTheme="minorEastAsia"/>
          <w:kern w:val="0"/>
          <w:sz w:val="24"/>
        </w:rPr>
        <w:t>2</w:t>
      </w:r>
      <w:r>
        <w:rPr>
          <w:rFonts w:eastAsiaTheme="minorEastAsia"/>
          <w:kern w:val="0"/>
          <w:sz w:val="24"/>
        </w:rPr>
        <w:t>个工作日内，在</w:t>
      </w:r>
      <w:r>
        <w:rPr>
          <w:rFonts w:eastAsiaTheme="minorEastAsia"/>
          <w:sz w:val="24"/>
        </w:rPr>
        <w:t>政府采购网</w:t>
      </w:r>
      <w:r>
        <w:rPr>
          <w:rFonts w:eastAsiaTheme="minorEastAsia"/>
          <w:kern w:val="0"/>
          <w:sz w:val="24"/>
        </w:rPr>
        <w:t>公告成交结果，同时向成交供应商发出成交通知书，</w:t>
      </w:r>
      <w:r>
        <w:rPr>
          <w:rFonts w:eastAsiaTheme="minorEastAsia"/>
          <w:sz w:val="24"/>
        </w:rPr>
        <w:t>成交公告期限为</w:t>
      </w:r>
      <w:r>
        <w:rPr>
          <w:rFonts w:eastAsiaTheme="minorEastAsia"/>
          <w:sz w:val="24"/>
        </w:rPr>
        <w:t>1</w:t>
      </w:r>
      <w:r>
        <w:rPr>
          <w:rFonts w:eastAsiaTheme="minorEastAsia"/>
          <w:sz w:val="24"/>
        </w:rPr>
        <w:t>个工作日。</w:t>
      </w:r>
    </w:p>
    <w:p w14:paraId="0486AE45"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成交通知书对采购人和成交供应商均具有法律效力。成交通知书发出后，采购人改变成交结果的，或者成交供应商放弃成交项目的，应当依法承担法律责任。</w:t>
      </w:r>
    </w:p>
    <w:p w14:paraId="3DD852E6"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r>
        <w:rPr>
          <w:rFonts w:eastAsiaTheme="minorEastAsia"/>
          <w:sz w:val="24"/>
        </w:rPr>
        <w:t>终止</w:t>
      </w:r>
    </w:p>
    <w:p w14:paraId="2EF1267C"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出现下列情形之一的，采购人或采购代理机构将终止竞争性磋商采购活动，发布项目终止公告并说明原因，重新开展采购活动：</w:t>
      </w:r>
    </w:p>
    <w:p w14:paraId="745E3038"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因情况变化，不再符合规定的竞争性磋商采购方式适用情形的；</w:t>
      </w:r>
    </w:p>
    <w:p w14:paraId="5C6CD7FE"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出现影响采购公正的违法、违规行为的；</w:t>
      </w:r>
    </w:p>
    <w:p w14:paraId="56A70AA8" w14:textId="77777777" w:rsidR="005C436B" w:rsidRDefault="00000000">
      <w:pPr>
        <w:numPr>
          <w:ilvl w:val="2"/>
          <w:numId w:val="9"/>
        </w:numPr>
        <w:snapToGrid w:val="0"/>
        <w:spacing w:line="360" w:lineRule="auto"/>
        <w:ind w:left="1110"/>
        <w:rPr>
          <w:rFonts w:eastAsiaTheme="minorEastAsia"/>
          <w:sz w:val="24"/>
        </w:rPr>
      </w:pPr>
      <w:r>
        <w:rPr>
          <w:rFonts w:eastAsiaTheme="minorEastAsia"/>
          <w:snapToGrid w:val="0"/>
          <w:kern w:val="0"/>
          <w:sz w:val="24"/>
          <w:szCs w:val="20"/>
        </w:rPr>
        <w:t>除了</w:t>
      </w:r>
      <w:r>
        <w:rPr>
          <w:rFonts w:eastAsiaTheme="minorEastAsia"/>
          <w:snapToGrid w:val="0"/>
          <w:kern w:val="0"/>
          <w:sz w:val="24"/>
          <w:szCs w:val="20"/>
        </w:rPr>
        <w:t>“</w:t>
      </w:r>
      <w:r>
        <w:rPr>
          <w:rFonts w:eastAsiaTheme="minorEastAsia"/>
          <w:snapToGrid w:val="0"/>
          <w:kern w:val="0"/>
          <w:sz w:val="24"/>
          <w:szCs w:val="20"/>
        </w:rPr>
        <w:t>市场竞争不充分的科研项目，以及需要扶持的科技成果转化项目，提交最后报价的供应商可以为</w:t>
      </w:r>
      <w:r>
        <w:rPr>
          <w:rFonts w:eastAsiaTheme="minorEastAsia"/>
          <w:snapToGrid w:val="0"/>
          <w:kern w:val="0"/>
          <w:sz w:val="24"/>
          <w:szCs w:val="20"/>
        </w:rPr>
        <w:t>2</w:t>
      </w:r>
      <w:r>
        <w:rPr>
          <w:rFonts w:eastAsiaTheme="minorEastAsia"/>
          <w:snapToGrid w:val="0"/>
          <w:kern w:val="0"/>
          <w:sz w:val="24"/>
          <w:szCs w:val="20"/>
        </w:rPr>
        <w:t>家；政府购买服务项目（含政府和社会资本合作项目），在采购过程中符合要求的供应商（社会资本）只有</w:t>
      </w:r>
      <w:r>
        <w:rPr>
          <w:rFonts w:eastAsiaTheme="minorEastAsia"/>
          <w:snapToGrid w:val="0"/>
          <w:kern w:val="0"/>
          <w:sz w:val="24"/>
          <w:szCs w:val="20"/>
        </w:rPr>
        <w:t>2</w:t>
      </w:r>
      <w:r>
        <w:rPr>
          <w:rFonts w:eastAsiaTheme="minorEastAsia"/>
          <w:snapToGrid w:val="0"/>
          <w:kern w:val="0"/>
          <w:sz w:val="24"/>
          <w:szCs w:val="20"/>
        </w:rPr>
        <w:t>家的，竞争性磋商采购活动可以继续进行</w:t>
      </w:r>
      <w:r>
        <w:rPr>
          <w:rFonts w:eastAsiaTheme="minorEastAsia"/>
          <w:snapToGrid w:val="0"/>
          <w:kern w:val="0"/>
          <w:sz w:val="24"/>
          <w:szCs w:val="20"/>
        </w:rPr>
        <w:t>”</w:t>
      </w:r>
      <w:r>
        <w:rPr>
          <w:rFonts w:eastAsiaTheme="minorEastAsia"/>
          <w:snapToGrid w:val="0"/>
          <w:kern w:val="0"/>
          <w:sz w:val="24"/>
          <w:szCs w:val="20"/>
        </w:rPr>
        <w:t>的情形外，在采购过程中符合要求的供应商或者报价未超过采购预算的供应商不足</w:t>
      </w:r>
      <w:r>
        <w:rPr>
          <w:rFonts w:eastAsiaTheme="minorEastAsia"/>
          <w:snapToGrid w:val="0"/>
          <w:kern w:val="0"/>
          <w:sz w:val="24"/>
          <w:szCs w:val="20"/>
        </w:rPr>
        <w:t>3</w:t>
      </w:r>
      <w:r>
        <w:rPr>
          <w:rFonts w:eastAsiaTheme="minorEastAsia"/>
          <w:snapToGrid w:val="0"/>
          <w:kern w:val="0"/>
          <w:sz w:val="24"/>
          <w:szCs w:val="20"/>
        </w:rPr>
        <w:t>家的。</w:t>
      </w:r>
    </w:p>
    <w:p w14:paraId="6150B1A3"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bookmarkStart w:id="539" w:name="_Toc150509301"/>
      <w:bookmarkStart w:id="540" w:name="_Toc127161464"/>
      <w:bookmarkStart w:id="541" w:name="_Toc164351644"/>
      <w:bookmarkStart w:id="542" w:name="_Toc151190177"/>
      <w:bookmarkStart w:id="543" w:name="_Toc150774650"/>
      <w:bookmarkStart w:id="544" w:name="_Toc151193864"/>
      <w:bookmarkStart w:id="545" w:name="_Toc164608664"/>
      <w:bookmarkStart w:id="546" w:name="_Toc226337246"/>
      <w:bookmarkStart w:id="547" w:name="_Toc150774755"/>
      <w:bookmarkStart w:id="548" w:name="_Toc264969240"/>
      <w:bookmarkStart w:id="549" w:name="_Toc151193792"/>
      <w:bookmarkStart w:id="550" w:name="_Toc164229391"/>
      <w:bookmarkStart w:id="551" w:name="_Toc142311052"/>
      <w:bookmarkStart w:id="552" w:name="_Ref467306978"/>
      <w:bookmarkStart w:id="553" w:name="_Ref467306377"/>
      <w:bookmarkStart w:id="554" w:name="_Toc195842915"/>
      <w:bookmarkStart w:id="555" w:name="_Toc151193720"/>
      <w:bookmarkStart w:id="556" w:name="_Ref467307062"/>
      <w:bookmarkStart w:id="557" w:name="_Toc520356175"/>
      <w:bookmarkStart w:id="558" w:name="_Toc127151751"/>
      <w:bookmarkStart w:id="559" w:name="_Toc164608819"/>
      <w:bookmarkStart w:id="560" w:name="_Toc265228388"/>
      <w:bookmarkStart w:id="561" w:name="_Toc127151550"/>
      <w:bookmarkStart w:id="562" w:name="_Ref467307204"/>
      <w:bookmarkStart w:id="563" w:name="_Toc149720843"/>
      <w:bookmarkStart w:id="564" w:name="_Toc151193648"/>
      <w:bookmarkStart w:id="565" w:name="_Toc305158818"/>
      <w:bookmarkStart w:id="566" w:name="_Toc151193938"/>
      <w:bookmarkStart w:id="567" w:name="_Toc226965823"/>
      <w:bookmarkStart w:id="568" w:name="_Toc150480788"/>
      <w:bookmarkStart w:id="569" w:name="_Toc164229245"/>
      <w:bookmarkStart w:id="570" w:name="_Toc226965740"/>
      <w:bookmarkStart w:id="571" w:name="_Toc305158892"/>
      <w:bookmarkStart w:id="572" w:name="_Toc226309794"/>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eastAsiaTheme="minorEastAsia"/>
          <w:sz w:val="24"/>
        </w:rPr>
        <w:t>签订合同</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6FBB958D"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采购人与成交供应商应当在成交通知书发出之日起</w:t>
      </w:r>
      <w:r>
        <w:rPr>
          <w:rFonts w:eastAsiaTheme="minorEastAsia"/>
          <w:sz w:val="24"/>
        </w:rPr>
        <w:t>30</w:t>
      </w:r>
      <w:r>
        <w:rPr>
          <w:rFonts w:eastAsiaTheme="minorEastAsia"/>
          <w:sz w:val="24"/>
        </w:rPr>
        <w:t>日内，按照磋商文件确定的合同文本以及采购标的、规格型号、采购金额、采购数量、技术和服务要求等事项签订政府采购合同。</w:t>
      </w:r>
    </w:p>
    <w:p w14:paraId="0A652C2D"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65C67D4"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联合体成交的，联合体各方应当共同与采购人签订合同，就</w:t>
      </w:r>
      <w:r>
        <w:rPr>
          <w:sz w:val="24"/>
        </w:rPr>
        <w:t>采购合同约定的事项</w:t>
      </w:r>
      <w:r>
        <w:rPr>
          <w:rFonts w:eastAsiaTheme="minorEastAsia"/>
          <w:sz w:val="24"/>
        </w:rPr>
        <w:t>向采购人承担连带责任。</w:t>
      </w:r>
    </w:p>
    <w:p w14:paraId="020813AD"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政府采购合同不能转包。</w:t>
      </w:r>
    </w:p>
    <w:p w14:paraId="0AE7774B"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eastAsiaTheme="minorEastAsia"/>
          <w:b/>
          <w:sz w:val="24"/>
        </w:rPr>
        <w:t>否则响应无效</w:t>
      </w:r>
      <w:r>
        <w:rPr>
          <w:rFonts w:eastAsiaTheme="minorEastAsia"/>
          <w:sz w:val="24"/>
        </w:rPr>
        <w:t>。成交供应商就采购项目和分包项目向采购人负责，分包供应商就分包项目承担责任。</w:t>
      </w:r>
    </w:p>
    <w:bookmarkEnd w:id="536"/>
    <w:bookmarkEnd w:id="537"/>
    <w:bookmarkEnd w:id="538"/>
    <w:p w14:paraId="6CD82880"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r>
        <w:rPr>
          <w:rFonts w:eastAsiaTheme="minorEastAsia"/>
          <w:sz w:val="24"/>
        </w:rPr>
        <w:t>询问与质疑</w:t>
      </w:r>
    </w:p>
    <w:p w14:paraId="3B96A66F"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询问</w:t>
      </w:r>
    </w:p>
    <w:p w14:paraId="1D7BC944"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供应商对政府采购活动事项有疑问的，可依法提出询问，并按《供应商须知资料表》载明的形式送达采购人或采购代理机构。</w:t>
      </w:r>
    </w:p>
    <w:p w14:paraId="30E5007C"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采购人或采购代理机构对供应商依法提出的询问，在</w:t>
      </w:r>
      <w:r>
        <w:rPr>
          <w:rFonts w:eastAsiaTheme="minorEastAsia"/>
          <w:sz w:val="24"/>
        </w:rPr>
        <w:t>3</w:t>
      </w:r>
      <w:r>
        <w:rPr>
          <w:rFonts w:eastAsiaTheme="minorEastAsia"/>
          <w:sz w:val="24"/>
        </w:rPr>
        <w:t>个工作日内作出答复，但答复的内容不得涉及商业秘密。</w:t>
      </w:r>
    </w:p>
    <w:p w14:paraId="5C505329"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质疑</w:t>
      </w:r>
    </w:p>
    <w:p w14:paraId="10933BFE"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供应商认为竞争性磋商文件、采购过程、成交结果使自己的权益受到损害的，可以在知道或者应知其权益受到损害之日起</w:t>
      </w:r>
      <w:r>
        <w:rPr>
          <w:rFonts w:eastAsiaTheme="minorEastAsia"/>
          <w:sz w:val="24"/>
        </w:rPr>
        <w:t>7</w:t>
      </w:r>
      <w:r>
        <w:rPr>
          <w:rFonts w:eastAsiaTheme="minorEastAsia"/>
          <w:sz w:val="24"/>
        </w:rPr>
        <w:t>个工作日内，以书面形式向采购人、采购代理机构提出质疑。采购人、采购代理机构在收到质疑函后</w:t>
      </w:r>
      <w:r>
        <w:rPr>
          <w:rFonts w:eastAsiaTheme="minorEastAsia"/>
          <w:sz w:val="24"/>
        </w:rPr>
        <w:t>7</w:t>
      </w:r>
      <w:r>
        <w:rPr>
          <w:rFonts w:eastAsiaTheme="minorEastAsia"/>
          <w:sz w:val="24"/>
        </w:rPr>
        <w:t>个工作日内作出答复。</w:t>
      </w:r>
    </w:p>
    <w:p w14:paraId="7B71288E"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3F2DD303"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供应商</w:t>
      </w:r>
      <w:r>
        <w:rPr>
          <w:sz w:val="24"/>
        </w:rPr>
        <w:t>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C04E4A4" w14:textId="77777777" w:rsidR="005C436B" w:rsidRDefault="00000000">
      <w:pPr>
        <w:numPr>
          <w:ilvl w:val="2"/>
          <w:numId w:val="9"/>
        </w:numPr>
        <w:snapToGrid w:val="0"/>
        <w:spacing w:line="360" w:lineRule="auto"/>
        <w:ind w:left="1110"/>
        <w:rPr>
          <w:rFonts w:eastAsiaTheme="minorEastAsia"/>
          <w:sz w:val="24"/>
        </w:rPr>
      </w:pPr>
      <w:r>
        <w:rPr>
          <w:rFonts w:eastAsiaTheme="minorEastAsia"/>
          <w:sz w:val="24"/>
        </w:rPr>
        <w:t>供应商应在法定质疑期内一次性提出针对同一采购程序环节的质疑，法定质疑期内针对同一采购程序环节再次提出的质疑，采购人、采购代理机构有权不予答复。</w:t>
      </w:r>
    </w:p>
    <w:p w14:paraId="42C45D84"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接收询问和质疑的联系部门、联系电话和通讯地址见《供应商须知资料表》。</w:t>
      </w:r>
    </w:p>
    <w:p w14:paraId="0244670D" w14:textId="77777777" w:rsidR="005C436B" w:rsidRDefault="00000000">
      <w:pPr>
        <w:numPr>
          <w:ilvl w:val="0"/>
          <w:numId w:val="9"/>
        </w:numPr>
        <w:tabs>
          <w:tab w:val="left" w:pos="360"/>
        </w:tabs>
        <w:snapToGrid w:val="0"/>
        <w:spacing w:line="360" w:lineRule="auto"/>
        <w:ind w:left="567" w:hanging="357"/>
        <w:outlineLvl w:val="1"/>
        <w:rPr>
          <w:rFonts w:eastAsiaTheme="minorEastAsia"/>
          <w:sz w:val="24"/>
        </w:rPr>
      </w:pPr>
      <w:r>
        <w:rPr>
          <w:rFonts w:eastAsiaTheme="minorEastAsia"/>
          <w:sz w:val="24"/>
        </w:rPr>
        <w:t>代理费</w:t>
      </w:r>
    </w:p>
    <w:p w14:paraId="153205E3" w14:textId="77777777" w:rsidR="005C436B" w:rsidRDefault="00000000">
      <w:pPr>
        <w:numPr>
          <w:ilvl w:val="1"/>
          <w:numId w:val="9"/>
        </w:numPr>
        <w:tabs>
          <w:tab w:val="left" w:pos="1080"/>
          <w:tab w:val="left" w:pos="2014"/>
        </w:tabs>
        <w:snapToGrid w:val="0"/>
        <w:spacing w:line="360" w:lineRule="auto"/>
        <w:ind w:left="930" w:hanging="720"/>
        <w:rPr>
          <w:rFonts w:eastAsiaTheme="minorEastAsia"/>
          <w:sz w:val="24"/>
        </w:rPr>
      </w:pPr>
      <w:r>
        <w:rPr>
          <w:rFonts w:eastAsiaTheme="minorEastAsia"/>
          <w:sz w:val="24"/>
        </w:rPr>
        <w:t>收费对象、收费标准及缴纳时间见《供应商须知资料表》。由成交供应商支付的，成交供应商须一次性向采购代理机构缴纳代理费，报价应包含代理费用。</w:t>
      </w:r>
    </w:p>
    <w:p w14:paraId="3B1896BB" w14:textId="77777777" w:rsidR="005C436B" w:rsidRDefault="00000000">
      <w:pPr>
        <w:spacing w:line="360" w:lineRule="auto"/>
        <w:jc w:val="center"/>
        <w:outlineLvl w:val="0"/>
        <w:rPr>
          <w:rFonts w:eastAsiaTheme="minorEastAsia"/>
          <w:b/>
          <w:sz w:val="36"/>
          <w:szCs w:val="36"/>
        </w:rPr>
      </w:pPr>
      <w:bookmarkStart w:id="573" w:name="_Toc264969244"/>
      <w:bookmarkStart w:id="574" w:name="_Toc127151554"/>
      <w:bookmarkStart w:id="575" w:name="_Toc305158822"/>
      <w:bookmarkStart w:id="576" w:name="_Toc305158896"/>
      <w:bookmarkStart w:id="577" w:name="_Toc353825544"/>
      <w:bookmarkStart w:id="578" w:name="_Toc353873664"/>
      <w:bookmarkStart w:id="579" w:name="_Toc226965827"/>
      <w:bookmarkStart w:id="580" w:name="_Toc142311056"/>
      <w:bookmarkStart w:id="581" w:name="_Toc226337250"/>
      <w:bookmarkStart w:id="582" w:name="_Toc150480792"/>
      <w:bookmarkStart w:id="583" w:name="_Toc353873934"/>
      <w:bookmarkStart w:id="584" w:name="_Toc265228392"/>
      <w:bookmarkStart w:id="585" w:name="_Toc150774759"/>
      <w:r>
        <w:rPr>
          <w:rFonts w:eastAsiaTheme="minorEastAsia"/>
          <w:sz w:val="24"/>
        </w:rPr>
        <w:br w:type="page"/>
      </w:r>
      <w:bookmarkStart w:id="586" w:name="_Toc97371943"/>
      <w:r>
        <w:rPr>
          <w:rFonts w:eastAsiaTheme="minorEastAsia"/>
          <w:b/>
          <w:sz w:val="36"/>
          <w:szCs w:val="36"/>
        </w:rPr>
        <w:t>第三章</w:t>
      </w:r>
      <w:r>
        <w:rPr>
          <w:rFonts w:eastAsiaTheme="minorEastAsia"/>
          <w:b/>
          <w:sz w:val="36"/>
          <w:szCs w:val="36"/>
        </w:rPr>
        <w:t xml:space="preserve">   </w:t>
      </w:r>
      <w:bookmarkEnd w:id="573"/>
      <w:bookmarkEnd w:id="574"/>
      <w:bookmarkEnd w:id="575"/>
      <w:bookmarkEnd w:id="576"/>
      <w:bookmarkEnd w:id="577"/>
      <w:bookmarkEnd w:id="578"/>
      <w:bookmarkEnd w:id="579"/>
      <w:bookmarkEnd w:id="580"/>
      <w:bookmarkEnd w:id="581"/>
      <w:bookmarkEnd w:id="582"/>
      <w:bookmarkEnd w:id="583"/>
      <w:bookmarkEnd w:id="584"/>
      <w:bookmarkEnd w:id="585"/>
      <w:r>
        <w:rPr>
          <w:rFonts w:eastAsiaTheme="minorEastAsia"/>
          <w:b/>
          <w:sz w:val="36"/>
          <w:szCs w:val="36"/>
        </w:rPr>
        <w:t>评审方法和评审标准</w:t>
      </w:r>
      <w:bookmarkStart w:id="587" w:name="_Toc487900382"/>
      <w:bookmarkEnd w:id="586"/>
    </w:p>
    <w:p w14:paraId="395B566E" w14:textId="77777777" w:rsidR="005C436B" w:rsidRDefault="00000000">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t>一、资格审查程序</w:t>
      </w:r>
    </w:p>
    <w:p w14:paraId="000F9348" w14:textId="77777777" w:rsidR="005C436B" w:rsidRDefault="00000000">
      <w:pPr>
        <w:tabs>
          <w:tab w:val="left" w:pos="1080"/>
        </w:tabs>
        <w:snapToGrid w:val="0"/>
        <w:jc w:val="left"/>
        <w:rPr>
          <w:rFonts w:eastAsiaTheme="minorEastAsia"/>
          <w:b/>
          <w:sz w:val="24"/>
        </w:rPr>
      </w:pPr>
      <w:r>
        <w:rPr>
          <w:rFonts w:eastAsiaTheme="minorEastAsia"/>
          <w:b/>
          <w:sz w:val="24"/>
        </w:rPr>
        <w:tab/>
      </w:r>
    </w:p>
    <w:p w14:paraId="7091D20C" w14:textId="77777777" w:rsidR="005C436B" w:rsidRDefault="00000000">
      <w:pPr>
        <w:numPr>
          <w:ilvl w:val="0"/>
          <w:numId w:val="12"/>
        </w:numPr>
        <w:tabs>
          <w:tab w:val="left" w:pos="360"/>
        </w:tabs>
        <w:snapToGrid w:val="0"/>
        <w:spacing w:line="360" w:lineRule="auto"/>
        <w:ind w:left="1110"/>
        <w:outlineLvl w:val="1"/>
        <w:rPr>
          <w:rFonts w:eastAsiaTheme="minorEastAsia"/>
          <w:sz w:val="24"/>
        </w:rPr>
      </w:pPr>
      <w:bookmarkStart w:id="588" w:name="_Toc151193929"/>
      <w:bookmarkStart w:id="589" w:name="_Toc150774641"/>
      <w:bookmarkStart w:id="590" w:name="_Toc226309785"/>
      <w:bookmarkStart w:id="591" w:name="_Toc127151742"/>
      <w:bookmarkStart w:id="592" w:name="_Toc226965814"/>
      <w:bookmarkStart w:id="593" w:name="_Toc150774746"/>
      <w:bookmarkStart w:id="594" w:name="_Toc226965731"/>
      <w:bookmarkStart w:id="595" w:name="_Toc149720834"/>
      <w:bookmarkStart w:id="596" w:name="_Toc151193639"/>
      <w:bookmarkStart w:id="597" w:name="_Toc151190168"/>
      <w:bookmarkStart w:id="598" w:name="_Toc264969231"/>
      <w:bookmarkStart w:id="599" w:name="_Toc195842906"/>
      <w:bookmarkStart w:id="600" w:name="_Toc164229382"/>
      <w:bookmarkStart w:id="601" w:name="_Toc226337237"/>
      <w:bookmarkStart w:id="602" w:name="_Toc164608655"/>
      <w:bookmarkStart w:id="603" w:name="_Toc305158809"/>
      <w:bookmarkStart w:id="604" w:name="_Toc151193855"/>
      <w:bookmarkStart w:id="605" w:name="_Toc151193711"/>
      <w:bookmarkStart w:id="606" w:name="_Toc127151541"/>
      <w:bookmarkStart w:id="607" w:name="_Toc142311043"/>
      <w:bookmarkStart w:id="608" w:name="_Toc265228379"/>
      <w:bookmarkStart w:id="609" w:name="_Toc164608810"/>
      <w:bookmarkStart w:id="610" w:name="_Toc150480779"/>
      <w:bookmarkStart w:id="611" w:name="_Toc164351635"/>
      <w:bookmarkStart w:id="612" w:name="_Toc127161455"/>
      <w:bookmarkStart w:id="613" w:name="_Toc305158883"/>
      <w:bookmarkStart w:id="614" w:name="_Toc151193783"/>
      <w:bookmarkStart w:id="615" w:name="_Toc150509292"/>
      <w:bookmarkStart w:id="616" w:name="_Toc164229236"/>
      <w:bookmarkStart w:id="617" w:name="_Toc353873941"/>
      <w:bookmarkStart w:id="618" w:name="_Toc353825551"/>
      <w:bookmarkStart w:id="619" w:name="_Toc305158823"/>
      <w:bookmarkStart w:id="620" w:name="_Toc226337251"/>
      <w:bookmarkStart w:id="621" w:name="_Toc127151555"/>
      <w:bookmarkStart w:id="622" w:name="_Toc150480793"/>
      <w:bookmarkStart w:id="623" w:name="_Toc265228393"/>
      <w:bookmarkStart w:id="624" w:name="_Toc305158897"/>
      <w:bookmarkStart w:id="625" w:name="_Toc264969245"/>
      <w:bookmarkStart w:id="626" w:name="_Toc353825545"/>
      <w:bookmarkStart w:id="627" w:name="_Toc142311057"/>
      <w:bookmarkStart w:id="628" w:name="_Toc353873935"/>
      <w:bookmarkStart w:id="629" w:name="_Toc226965828"/>
      <w:bookmarkStart w:id="630" w:name="_Toc195842920"/>
      <w:bookmarkStart w:id="631" w:name="_Toc353873665"/>
      <w:bookmarkStart w:id="632" w:name="_Toc15077476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587"/>
      <w:r>
        <w:rPr>
          <w:rFonts w:eastAsiaTheme="minorEastAsia"/>
          <w:sz w:val="24"/>
        </w:rPr>
        <w:t>响应文件的</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Pr>
          <w:rFonts w:eastAsiaTheme="minorEastAsia"/>
          <w:sz w:val="24"/>
        </w:rPr>
        <w:t>资格审查和符合性审查</w:t>
      </w:r>
    </w:p>
    <w:p w14:paraId="25340C99"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eastAsiaTheme="minorEastAsia"/>
          <w:b/>
          <w:sz w:val="24"/>
        </w:rPr>
        <w:t>无效响应</w:t>
      </w:r>
      <w:r>
        <w:rPr>
          <w:rFonts w:eastAsiaTheme="minorEastAsia"/>
          <w:sz w:val="24"/>
        </w:rPr>
        <w:t>处理，磋商小组应当告知提交响应文件的供应商。</w:t>
      </w:r>
    </w:p>
    <w:p w14:paraId="58D422F8"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《资格审查要求》中对格式有要求的，除竞争性磋商文件另有规定外，均为</w:t>
      </w:r>
      <w:r>
        <w:rPr>
          <w:rFonts w:eastAsiaTheme="minorEastAsia"/>
          <w:sz w:val="24"/>
        </w:rPr>
        <w:t>“</w:t>
      </w:r>
      <w:r>
        <w:rPr>
          <w:rFonts w:eastAsiaTheme="minorEastAsia"/>
          <w:sz w:val="24"/>
        </w:rPr>
        <w:t>实质性格式</w:t>
      </w:r>
      <w:r>
        <w:rPr>
          <w:rFonts w:eastAsiaTheme="minorEastAsia"/>
          <w:sz w:val="24"/>
        </w:rPr>
        <w:t>”</w:t>
      </w:r>
      <w:r>
        <w:rPr>
          <w:rFonts w:eastAsiaTheme="minorEastAsia"/>
          <w:sz w:val="24"/>
        </w:rPr>
        <w:t>文件。</w:t>
      </w:r>
    </w:p>
    <w:p w14:paraId="5D4E78AE"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《资格审查要求》</w:t>
      </w:r>
      <w:r>
        <w:rPr>
          <w:rFonts w:eastAsiaTheme="minorEastAsia" w:hint="eastAsia"/>
          <w:sz w:val="24"/>
        </w:rPr>
        <w:t>由采购代理机构审查；</w:t>
      </w:r>
      <w:r>
        <w:rPr>
          <w:rFonts w:eastAsiaTheme="minorEastAsia"/>
          <w:sz w:val="24"/>
        </w:rPr>
        <w:t>《符合性审查要求》</w:t>
      </w:r>
      <w:r>
        <w:rPr>
          <w:rFonts w:eastAsiaTheme="minorEastAsia" w:hint="eastAsia"/>
          <w:sz w:val="24"/>
        </w:rPr>
        <w:t>由磋商小组审查。</w:t>
      </w:r>
    </w:p>
    <w:p w14:paraId="26789D54"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《资格审查要求》见下表：</w:t>
      </w:r>
    </w:p>
    <w:p w14:paraId="7C386B7D" w14:textId="77777777" w:rsidR="005C436B" w:rsidRDefault="00000000">
      <w:pPr>
        <w:tabs>
          <w:tab w:val="left" w:pos="900"/>
          <w:tab w:val="left" w:pos="1080"/>
        </w:tabs>
        <w:snapToGrid w:val="0"/>
        <w:spacing w:line="360" w:lineRule="auto"/>
        <w:ind w:left="210" w:firstLineChars="1100" w:firstLine="2650"/>
        <w:rPr>
          <w:rFonts w:eastAsiaTheme="minorEastAsia"/>
          <w:b/>
          <w:sz w:val="24"/>
        </w:rPr>
      </w:pPr>
      <w:r>
        <w:rPr>
          <w:rFonts w:eastAsiaTheme="minorEastAsia"/>
          <w:b/>
          <w:sz w:val="24"/>
        </w:rPr>
        <w:t>资格审查要求</w:t>
      </w:r>
    </w:p>
    <w:tbl>
      <w:tblPr>
        <w:tblW w:w="4931"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1859"/>
        <w:gridCol w:w="5115"/>
        <w:gridCol w:w="2037"/>
      </w:tblGrid>
      <w:tr w:rsidR="005C436B" w14:paraId="1F0318C4" w14:textId="77777777">
        <w:trPr>
          <w:cantSplit/>
          <w:trHeight w:val="468"/>
          <w:tblHeader/>
        </w:trPr>
        <w:tc>
          <w:tcPr>
            <w:tcW w:w="391" w:type="pct"/>
            <w:vAlign w:val="center"/>
          </w:tcPr>
          <w:p w14:paraId="1B80A1A9" w14:textId="77777777" w:rsidR="005C436B" w:rsidRDefault="00000000">
            <w:pPr>
              <w:tabs>
                <w:tab w:val="left" w:pos="1080"/>
              </w:tabs>
              <w:snapToGrid w:val="0"/>
              <w:jc w:val="center"/>
              <w:rPr>
                <w:rFonts w:eastAsiaTheme="minorEastAsia"/>
                <w:b/>
                <w:sz w:val="24"/>
              </w:rPr>
            </w:pPr>
            <w:bookmarkStart w:id="633" w:name="_Hlt487972895"/>
            <w:bookmarkEnd w:id="633"/>
            <w:r>
              <w:rPr>
                <w:rFonts w:eastAsiaTheme="minorEastAsia"/>
                <w:b/>
                <w:sz w:val="24"/>
              </w:rPr>
              <w:t>序号</w:t>
            </w:r>
          </w:p>
        </w:tc>
        <w:tc>
          <w:tcPr>
            <w:tcW w:w="951" w:type="pct"/>
            <w:vAlign w:val="center"/>
          </w:tcPr>
          <w:p w14:paraId="30C67EA0" w14:textId="77777777" w:rsidR="005C436B" w:rsidRDefault="00000000">
            <w:pPr>
              <w:tabs>
                <w:tab w:val="left" w:pos="1080"/>
              </w:tabs>
              <w:snapToGrid w:val="0"/>
              <w:jc w:val="center"/>
              <w:rPr>
                <w:rFonts w:eastAsiaTheme="minorEastAsia"/>
                <w:b/>
                <w:sz w:val="24"/>
              </w:rPr>
            </w:pPr>
            <w:r>
              <w:rPr>
                <w:rFonts w:eastAsiaTheme="minorEastAsia"/>
                <w:b/>
                <w:sz w:val="24"/>
              </w:rPr>
              <w:t>检查因素</w:t>
            </w:r>
          </w:p>
        </w:tc>
        <w:tc>
          <w:tcPr>
            <w:tcW w:w="2615" w:type="pct"/>
            <w:vAlign w:val="center"/>
          </w:tcPr>
          <w:p w14:paraId="49F49CBC" w14:textId="77777777" w:rsidR="005C436B" w:rsidRDefault="00000000">
            <w:pPr>
              <w:tabs>
                <w:tab w:val="left" w:pos="1080"/>
              </w:tabs>
              <w:snapToGrid w:val="0"/>
              <w:jc w:val="center"/>
              <w:rPr>
                <w:rFonts w:eastAsiaTheme="minorEastAsia"/>
                <w:b/>
                <w:sz w:val="24"/>
              </w:rPr>
            </w:pPr>
            <w:r>
              <w:rPr>
                <w:rFonts w:eastAsiaTheme="minorEastAsia"/>
                <w:b/>
                <w:sz w:val="24"/>
              </w:rPr>
              <w:t>检查内容</w:t>
            </w:r>
          </w:p>
        </w:tc>
        <w:tc>
          <w:tcPr>
            <w:tcW w:w="1042" w:type="pct"/>
            <w:vAlign w:val="center"/>
          </w:tcPr>
          <w:p w14:paraId="482DC59E" w14:textId="77777777" w:rsidR="005C436B" w:rsidRDefault="00000000">
            <w:pPr>
              <w:tabs>
                <w:tab w:val="left" w:pos="1080"/>
              </w:tabs>
              <w:snapToGrid w:val="0"/>
              <w:jc w:val="center"/>
              <w:rPr>
                <w:rFonts w:eastAsiaTheme="minorEastAsia"/>
                <w:b/>
                <w:sz w:val="24"/>
              </w:rPr>
            </w:pPr>
            <w:r>
              <w:rPr>
                <w:rFonts w:eastAsiaTheme="minorEastAsia"/>
                <w:b/>
                <w:sz w:val="24"/>
              </w:rPr>
              <w:t>格式要求</w:t>
            </w:r>
          </w:p>
        </w:tc>
      </w:tr>
      <w:tr w:rsidR="005C436B" w14:paraId="4A4805D2" w14:textId="77777777">
        <w:trPr>
          <w:cantSplit/>
          <w:trHeight w:val="468"/>
        </w:trPr>
        <w:tc>
          <w:tcPr>
            <w:tcW w:w="391" w:type="pct"/>
            <w:vAlign w:val="center"/>
          </w:tcPr>
          <w:p w14:paraId="54D9CCED" w14:textId="77777777" w:rsidR="005C436B" w:rsidRDefault="00000000">
            <w:pPr>
              <w:tabs>
                <w:tab w:val="left" w:pos="1080"/>
              </w:tabs>
              <w:snapToGrid w:val="0"/>
              <w:jc w:val="center"/>
              <w:rPr>
                <w:rFonts w:eastAsiaTheme="minorEastAsia"/>
                <w:sz w:val="24"/>
              </w:rPr>
            </w:pPr>
            <w:r>
              <w:rPr>
                <w:rFonts w:eastAsiaTheme="minorEastAsia"/>
                <w:sz w:val="24"/>
              </w:rPr>
              <w:t>1</w:t>
            </w:r>
          </w:p>
        </w:tc>
        <w:tc>
          <w:tcPr>
            <w:tcW w:w="951" w:type="pct"/>
            <w:vAlign w:val="center"/>
          </w:tcPr>
          <w:p w14:paraId="42978301" w14:textId="77777777" w:rsidR="005C436B" w:rsidRDefault="00000000">
            <w:pPr>
              <w:tabs>
                <w:tab w:val="left" w:pos="1080"/>
              </w:tabs>
              <w:snapToGrid w:val="0"/>
              <w:jc w:val="left"/>
              <w:rPr>
                <w:rFonts w:eastAsiaTheme="minorEastAsia"/>
                <w:sz w:val="24"/>
              </w:rPr>
            </w:pPr>
            <w:r>
              <w:rPr>
                <w:rFonts w:eastAsiaTheme="minorEastAsia"/>
                <w:sz w:val="24"/>
              </w:rPr>
              <w:t>满足《中华人民共和国政府采购法》第二十二条规定</w:t>
            </w:r>
          </w:p>
        </w:tc>
        <w:tc>
          <w:tcPr>
            <w:tcW w:w="2615" w:type="pct"/>
            <w:vAlign w:val="center"/>
          </w:tcPr>
          <w:p w14:paraId="49898E36" w14:textId="77777777" w:rsidR="005C436B" w:rsidRDefault="00000000">
            <w:pPr>
              <w:tabs>
                <w:tab w:val="left" w:pos="1080"/>
              </w:tabs>
              <w:snapToGrid w:val="0"/>
              <w:jc w:val="left"/>
              <w:rPr>
                <w:rFonts w:eastAsiaTheme="minorEastAsia"/>
                <w:sz w:val="24"/>
              </w:rPr>
            </w:pPr>
            <w:r>
              <w:rPr>
                <w:rFonts w:eastAsiaTheme="minorEastAsia"/>
                <w:sz w:val="24"/>
              </w:rPr>
              <w:t>具体规定见第一章《采购邀请》</w:t>
            </w:r>
          </w:p>
        </w:tc>
        <w:tc>
          <w:tcPr>
            <w:tcW w:w="1042" w:type="pct"/>
            <w:vAlign w:val="center"/>
          </w:tcPr>
          <w:p w14:paraId="3D218715" w14:textId="77777777" w:rsidR="005C436B" w:rsidRDefault="005C436B">
            <w:pPr>
              <w:tabs>
                <w:tab w:val="left" w:pos="1080"/>
              </w:tabs>
              <w:snapToGrid w:val="0"/>
              <w:jc w:val="left"/>
              <w:rPr>
                <w:rFonts w:eastAsiaTheme="minorEastAsia"/>
                <w:sz w:val="24"/>
              </w:rPr>
            </w:pPr>
          </w:p>
        </w:tc>
      </w:tr>
      <w:tr w:rsidR="005C436B" w14:paraId="36F2CF8C" w14:textId="77777777">
        <w:trPr>
          <w:cantSplit/>
          <w:trHeight w:val="468"/>
        </w:trPr>
        <w:tc>
          <w:tcPr>
            <w:tcW w:w="391" w:type="pct"/>
            <w:vAlign w:val="center"/>
          </w:tcPr>
          <w:p w14:paraId="48143749" w14:textId="77777777" w:rsidR="005C436B" w:rsidRDefault="00000000">
            <w:pPr>
              <w:tabs>
                <w:tab w:val="left" w:pos="1080"/>
              </w:tabs>
              <w:snapToGrid w:val="0"/>
              <w:jc w:val="center"/>
              <w:rPr>
                <w:rFonts w:eastAsiaTheme="minorEastAsia"/>
                <w:sz w:val="24"/>
              </w:rPr>
            </w:pPr>
            <w:r>
              <w:rPr>
                <w:rFonts w:eastAsiaTheme="minorEastAsia"/>
                <w:sz w:val="24"/>
              </w:rPr>
              <w:t>1-1</w:t>
            </w:r>
          </w:p>
        </w:tc>
        <w:tc>
          <w:tcPr>
            <w:tcW w:w="951" w:type="pct"/>
            <w:vAlign w:val="center"/>
          </w:tcPr>
          <w:p w14:paraId="4A99B7DF" w14:textId="77777777" w:rsidR="005C436B" w:rsidRDefault="00000000">
            <w:pPr>
              <w:tabs>
                <w:tab w:val="left" w:pos="1080"/>
              </w:tabs>
              <w:snapToGrid w:val="0"/>
              <w:jc w:val="left"/>
              <w:rPr>
                <w:rFonts w:eastAsiaTheme="minorEastAsia"/>
                <w:sz w:val="24"/>
              </w:rPr>
            </w:pPr>
            <w:r>
              <w:rPr>
                <w:rFonts w:eastAsiaTheme="minorEastAsia"/>
                <w:sz w:val="24"/>
              </w:rPr>
              <w:t>营业执照等证明文件</w:t>
            </w:r>
          </w:p>
        </w:tc>
        <w:tc>
          <w:tcPr>
            <w:tcW w:w="2615" w:type="pct"/>
            <w:vAlign w:val="center"/>
          </w:tcPr>
          <w:p w14:paraId="062FC360" w14:textId="77777777" w:rsidR="005C436B" w:rsidRDefault="00000000">
            <w:pPr>
              <w:tabs>
                <w:tab w:val="left" w:pos="1080"/>
              </w:tabs>
              <w:snapToGrid w:val="0"/>
              <w:jc w:val="left"/>
              <w:rPr>
                <w:rFonts w:eastAsiaTheme="minorEastAsia"/>
                <w:sz w:val="24"/>
              </w:rPr>
            </w:pPr>
            <w:r>
              <w:rPr>
                <w:rFonts w:eastAsiaTheme="minorEastAsia"/>
                <w:sz w:val="24"/>
              </w:rPr>
              <w:t>供应商为企业（包括合伙企业）的，应提供有效的</w:t>
            </w:r>
            <w:r>
              <w:rPr>
                <w:rFonts w:eastAsiaTheme="minorEastAsia"/>
                <w:sz w:val="24"/>
              </w:rPr>
              <w:t>“</w:t>
            </w:r>
            <w:r>
              <w:rPr>
                <w:rFonts w:eastAsiaTheme="minorEastAsia"/>
                <w:sz w:val="24"/>
              </w:rPr>
              <w:t>营业执照</w:t>
            </w:r>
            <w:r>
              <w:rPr>
                <w:rFonts w:eastAsiaTheme="minorEastAsia"/>
                <w:sz w:val="24"/>
              </w:rPr>
              <w:t>”</w:t>
            </w:r>
            <w:r>
              <w:rPr>
                <w:rFonts w:eastAsiaTheme="minorEastAsia"/>
                <w:sz w:val="24"/>
              </w:rPr>
              <w:t>；</w:t>
            </w:r>
          </w:p>
          <w:p w14:paraId="7166F9C9" w14:textId="77777777" w:rsidR="005C436B" w:rsidRDefault="00000000">
            <w:pPr>
              <w:tabs>
                <w:tab w:val="left" w:pos="1080"/>
              </w:tabs>
              <w:snapToGrid w:val="0"/>
              <w:jc w:val="left"/>
              <w:rPr>
                <w:rFonts w:eastAsiaTheme="minorEastAsia"/>
                <w:sz w:val="24"/>
              </w:rPr>
            </w:pPr>
            <w:r>
              <w:rPr>
                <w:rFonts w:eastAsiaTheme="minorEastAsia"/>
                <w:sz w:val="24"/>
              </w:rPr>
              <w:t>供应商为事业单位的，应提供有效的</w:t>
            </w:r>
            <w:r>
              <w:rPr>
                <w:rFonts w:eastAsiaTheme="minorEastAsia"/>
                <w:sz w:val="24"/>
              </w:rPr>
              <w:t>“</w:t>
            </w:r>
            <w:r>
              <w:rPr>
                <w:rFonts w:eastAsiaTheme="minorEastAsia"/>
                <w:sz w:val="24"/>
              </w:rPr>
              <w:t>事业单位法人证书</w:t>
            </w:r>
            <w:r>
              <w:rPr>
                <w:rFonts w:eastAsiaTheme="minorEastAsia"/>
                <w:sz w:val="24"/>
              </w:rPr>
              <w:t>”</w:t>
            </w:r>
            <w:r>
              <w:rPr>
                <w:rFonts w:eastAsiaTheme="minorEastAsia"/>
                <w:sz w:val="24"/>
              </w:rPr>
              <w:t>；</w:t>
            </w:r>
          </w:p>
          <w:p w14:paraId="168991E7" w14:textId="77777777" w:rsidR="005C436B" w:rsidRDefault="00000000">
            <w:pPr>
              <w:tabs>
                <w:tab w:val="left" w:pos="1080"/>
              </w:tabs>
              <w:snapToGrid w:val="0"/>
              <w:jc w:val="left"/>
              <w:rPr>
                <w:rFonts w:eastAsiaTheme="minorEastAsia"/>
                <w:sz w:val="24"/>
              </w:rPr>
            </w:pPr>
            <w:r>
              <w:rPr>
                <w:rFonts w:eastAsiaTheme="minorEastAsia"/>
                <w:sz w:val="24"/>
              </w:rPr>
              <w:t>供应商</w:t>
            </w:r>
            <w:r>
              <w:rPr>
                <w:sz w:val="24"/>
              </w:rPr>
              <w:t>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r>
              <w:rPr>
                <w:rFonts w:eastAsiaTheme="minorEastAsia"/>
                <w:sz w:val="24"/>
              </w:rPr>
              <w:t>；</w:t>
            </w:r>
          </w:p>
          <w:p w14:paraId="36AF0464" w14:textId="77777777" w:rsidR="005C436B" w:rsidRDefault="00000000">
            <w:pPr>
              <w:tabs>
                <w:tab w:val="left" w:pos="1080"/>
              </w:tabs>
              <w:snapToGrid w:val="0"/>
              <w:jc w:val="left"/>
              <w:rPr>
                <w:rFonts w:eastAsiaTheme="minorEastAsia"/>
                <w:sz w:val="24"/>
              </w:rPr>
            </w:pPr>
            <w:r>
              <w:rPr>
                <w:rFonts w:eastAsiaTheme="minorEastAsia"/>
                <w:sz w:val="24"/>
              </w:rPr>
              <w:t>供应商是个体工商户的，应提供有效的</w:t>
            </w:r>
            <w:r>
              <w:rPr>
                <w:rFonts w:eastAsiaTheme="minorEastAsia"/>
                <w:sz w:val="24"/>
              </w:rPr>
              <w:t>“</w:t>
            </w:r>
            <w:r>
              <w:rPr>
                <w:rFonts w:eastAsiaTheme="minorEastAsia"/>
                <w:sz w:val="24"/>
              </w:rPr>
              <w:t>个体工商户营业执照</w:t>
            </w:r>
            <w:r>
              <w:rPr>
                <w:rFonts w:eastAsiaTheme="minorEastAsia"/>
                <w:sz w:val="24"/>
              </w:rPr>
              <w:t>”</w:t>
            </w:r>
            <w:r>
              <w:rPr>
                <w:rFonts w:eastAsiaTheme="minorEastAsia"/>
                <w:sz w:val="24"/>
              </w:rPr>
              <w:t>；</w:t>
            </w:r>
          </w:p>
          <w:p w14:paraId="73483004" w14:textId="77777777" w:rsidR="005C436B" w:rsidRDefault="00000000">
            <w:pPr>
              <w:tabs>
                <w:tab w:val="left" w:pos="1080"/>
              </w:tabs>
              <w:snapToGrid w:val="0"/>
              <w:jc w:val="left"/>
              <w:rPr>
                <w:rFonts w:eastAsiaTheme="minorEastAsia"/>
                <w:sz w:val="24"/>
              </w:rPr>
            </w:pPr>
            <w:r>
              <w:rPr>
                <w:rFonts w:eastAsiaTheme="minorEastAsia"/>
                <w:sz w:val="24"/>
              </w:rPr>
              <w:t>供应商是自然人的，应提供有效的自然人身份证明。</w:t>
            </w:r>
          </w:p>
          <w:p w14:paraId="3366F26E" w14:textId="77777777" w:rsidR="005C436B" w:rsidRDefault="00000000">
            <w:pPr>
              <w:tabs>
                <w:tab w:val="left" w:pos="1080"/>
              </w:tabs>
              <w:snapToGrid w:val="0"/>
              <w:jc w:val="left"/>
              <w:rPr>
                <w:rFonts w:eastAsiaTheme="minorEastAsia"/>
                <w:color w:val="000000"/>
                <w:sz w:val="24"/>
              </w:rPr>
            </w:pPr>
            <w:r>
              <w:rPr>
                <w:color w:val="000000"/>
                <w:sz w:val="24"/>
              </w:rPr>
              <w:t>分支机构参加响应的，应提供该分支机构或其所属法人</w:t>
            </w:r>
            <w:r>
              <w:rPr>
                <w:rFonts w:hint="eastAsia"/>
                <w:color w:val="000000"/>
                <w:sz w:val="24"/>
              </w:rPr>
              <w:t>/</w:t>
            </w:r>
            <w:r>
              <w:rPr>
                <w:color w:val="000000"/>
                <w:sz w:val="24"/>
              </w:rPr>
              <w:t>其他组织的相应证明文件；同时还应提供其所属法人</w:t>
            </w:r>
            <w:r>
              <w:rPr>
                <w:color w:val="000000"/>
                <w:sz w:val="24"/>
              </w:rPr>
              <w:t>/</w:t>
            </w:r>
            <w:r>
              <w:rPr>
                <w:color w:val="000000"/>
                <w:sz w:val="24"/>
              </w:rPr>
              <w:t>其他组织出具的授权其参与本项目的授权书（格式自拟，须加</w:t>
            </w:r>
            <w:r>
              <w:rPr>
                <w:sz w:val="24"/>
              </w:rPr>
              <w:t>盖其所属法人</w:t>
            </w:r>
            <w:r>
              <w:rPr>
                <w:sz w:val="24"/>
              </w:rPr>
              <w:t>/</w:t>
            </w:r>
            <w:r>
              <w:rPr>
                <w:sz w:val="24"/>
              </w:rPr>
              <w:t>其他组织的公章）；对于</w:t>
            </w:r>
            <w:r>
              <w:rPr>
                <w:iCs/>
                <w:sz w:val="24"/>
              </w:rPr>
              <w:t>银行、保险、石油石化、电力、电信等行业的分支机构，可以提供上述</w:t>
            </w:r>
            <w:r>
              <w:rPr>
                <w:sz w:val="24"/>
              </w:rPr>
              <w:t>授权，也</w:t>
            </w:r>
            <w:r>
              <w:rPr>
                <w:color w:val="000000"/>
                <w:sz w:val="24"/>
              </w:rPr>
              <w:t>可以提供其所属法人</w:t>
            </w:r>
            <w:r>
              <w:rPr>
                <w:color w:val="000000"/>
                <w:sz w:val="24"/>
              </w:rPr>
              <w:t>/</w:t>
            </w:r>
            <w:r>
              <w:rPr>
                <w:color w:val="000000"/>
                <w:sz w:val="24"/>
              </w:rPr>
              <w:t>其他组织的有关文件或制度等能够证明授权其独立开展业务的证明材料。</w:t>
            </w:r>
          </w:p>
        </w:tc>
        <w:tc>
          <w:tcPr>
            <w:tcW w:w="1042" w:type="pct"/>
            <w:vAlign w:val="center"/>
          </w:tcPr>
          <w:p w14:paraId="0F6F2BDF" w14:textId="77777777" w:rsidR="005C436B" w:rsidRDefault="00000000">
            <w:pPr>
              <w:tabs>
                <w:tab w:val="left" w:pos="1080"/>
              </w:tabs>
              <w:snapToGrid w:val="0"/>
              <w:jc w:val="left"/>
              <w:rPr>
                <w:rFonts w:eastAsiaTheme="minorEastAsia"/>
                <w:sz w:val="24"/>
              </w:rPr>
            </w:pPr>
            <w:r>
              <w:rPr>
                <w:rFonts w:ascii="宋体" w:hAnsi="宋体"/>
                <w:color w:val="000000"/>
                <w:sz w:val="24"/>
              </w:rPr>
              <w:t>提供证明文件的复印件加盖供应商公章</w:t>
            </w:r>
          </w:p>
        </w:tc>
      </w:tr>
      <w:tr w:rsidR="005C436B" w14:paraId="2F782A2E" w14:textId="77777777">
        <w:trPr>
          <w:cantSplit/>
          <w:trHeight w:val="468"/>
        </w:trPr>
        <w:tc>
          <w:tcPr>
            <w:tcW w:w="391" w:type="pct"/>
            <w:vAlign w:val="center"/>
          </w:tcPr>
          <w:p w14:paraId="1C10F6EB" w14:textId="77777777" w:rsidR="005C436B" w:rsidRDefault="00000000">
            <w:pPr>
              <w:tabs>
                <w:tab w:val="left" w:pos="1080"/>
              </w:tabs>
              <w:snapToGrid w:val="0"/>
              <w:jc w:val="center"/>
              <w:rPr>
                <w:rFonts w:eastAsiaTheme="minorEastAsia"/>
                <w:sz w:val="24"/>
              </w:rPr>
            </w:pPr>
            <w:r>
              <w:rPr>
                <w:rFonts w:eastAsiaTheme="minorEastAsia"/>
                <w:sz w:val="24"/>
              </w:rPr>
              <w:t>1-2</w:t>
            </w:r>
          </w:p>
        </w:tc>
        <w:tc>
          <w:tcPr>
            <w:tcW w:w="951" w:type="pct"/>
            <w:vAlign w:val="center"/>
          </w:tcPr>
          <w:p w14:paraId="51DD4CAB" w14:textId="77777777" w:rsidR="005C436B" w:rsidRDefault="00000000">
            <w:pPr>
              <w:tabs>
                <w:tab w:val="left" w:pos="1080"/>
              </w:tabs>
              <w:snapToGrid w:val="0"/>
              <w:jc w:val="left"/>
              <w:rPr>
                <w:rFonts w:eastAsiaTheme="minorEastAsia"/>
                <w:sz w:val="24"/>
              </w:rPr>
            </w:pPr>
            <w:r>
              <w:rPr>
                <w:rFonts w:eastAsiaTheme="minorEastAsia"/>
                <w:sz w:val="24"/>
              </w:rPr>
              <w:t>供应商资格声明书</w:t>
            </w:r>
          </w:p>
        </w:tc>
        <w:tc>
          <w:tcPr>
            <w:tcW w:w="2615" w:type="pct"/>
            <w:vAlign w:val="center"/>
          </w:tcPr>
          <w:p w14:paraId="31D317E9" w14:textId="77777777" w:rsidR="005C436B" w:rsidRDefault="00000000">
            <w:pPr>
              <w:tabs>
                <w:tab w:val="left" w:pos="1080"/>
              </w:tabs>
              <w:snapToGrid w:val="0"/>
              <w:jc w:val="left"/>
              <w:rPr>
                <w:rFonts w:eastAsiaTheme="minorEastAsia"/>
                <w:sz w:val="24"/>
              </w:rPr>
            </w:pPr>
            <w:r>
              <w:rPr>
                <w:rFonts w:eastAsiaTheme="minorEastAsia"/>
                <w:sz w:val="24"/>
              </w:rPr>
              <w:t>提供了符合竞争性磋商文件要求的《供应商资格声明书》。</w:t>
            </w:r>
          </w:p>
        </w:tc>
        <w:tc>
          <w:tcPr>
            <w:tcW w:w="1042" w:type="pct"/>
            <w:vAlign w:val="center"/>
          </w:tcPr>
          <w:p w14:paraId="0A490CAE" w14:textId="77777777" w:rsidR="005C436B" w:rsidRDefault="00000000">
            <w:pPr>
              <w:tabs>
                <w:tab w:val="left" w:pos="1080"/>
              </w:tabs>
              <w:snapToGrid w:val="0"/>
              <w:jc w:val="left"/>
              <w:rPr>
                <w:rFonts w:eastAsiaTheme="minorEastAsia"/>
                <w:sz w:val="24"/>
              </w:rPr>
            </w:pPr>
            <w:r>
              <w:rPr>
                <w:rFonts w:eastAsiaTheme="minorEastAsia"/>
                <w:sz w:val="24"/>
              </w:rPr>
              <w:t>格式见《响应文件格式》</w:t>
            </w:r>
          </w:p>
        </w:tc>
      </w:tr>
      <w:tr w:rsidR="005C436B" w14:paraId="65E3ACAD" w14:textId="77777777">
        <w:trPr>
          <w:cantSplit/>
          <w:trHeight w:val="468"/>
        </w:trPr>
        <w:tc>
          <w:tcPr>
            <w:tcW w:w="391" w:type="pct"/>
            <w:vAlign w:val="center"/>
          </w:tcPr>
          <w:p w14:paraId="2FF6FEAE" w14:textId="77777777" w:rsidR="005C436B" w:rsidRDefault="00000000">
            <w:pPr>
              <w:tabs>
                <w:tab w:val="left" w:pos="1080"/>
              </w:tabs>
              <w:snapToGrid w:val="0"/>
              <w:jc w:val="center"/>
              <w:rPr>
                <w:rFonts w:eastAsiaTheme="minorEastAsia"/>
                <w:sz w:val="24"/>
              </w:rPr>
            </w:pPr>
            <w:r>
              <w:rPr>
                <w:rFonts w:eastAsiaTheme="minorEastAsia"/>
                <w:sz w:val="24"/>
              </w:rPr>
              <w:t>1-3</w:t>
            </w:r>
          </w:p>
        </w:tc>
        <w:tc>
          <w:tcPr>
            <w:tcW w:w="951" w:type="pct"/>
            <w:vAlign w:val="center"/>
          </w:tcPr>
          <w:p w14:paraId="31951621" w14:textId="77777777" w:rsidR="005C436B" w:rsidRDefault="00000000">
            <w:pPr>
              <w:tabs>
                <w:tab w:val="left" w:pos="1080"/>
              </w:tabs>
              <w:snapToGrid w:val="0"/>
              <w:rPr>
                <w:rFonts w:eastAsiaTheme="minorEastAsia"/>
                <w:sz w:val="24"/>
              </w:rPr>
            </w:pPr>
            <w:r>
              <w:rPr>
                <w:rFonts w:eastAsiaTheme="minorEastAsia"/>
                <w:sz w:val="24"/>
              </w:rPr>
              <w:t>供应商信用记录</w:t>
            </w:r>
          </w:p>
        </w:tc>
        <w:tc>
          <w:tcPr>
            <w:tcW w:w="2615" w:type="pct"/>
            <w:vAlign w:val="center"/>
          </w:tcPr>
          <w:p w14:paraId="3F7EBD51" w14:textId="77777777" w:rsidR="005C436B" w:rsidRDefault="00000000">
            <w:pPr>
              <w:tabs>
                <w:tab w:val="left" w:pos="1080"/>
              </w:tabs>
              <w:snapToGrid w:val="0"/>
              <w:rPr>
                <w:rFonts w:eastAsiaTheme="minorEastAsia"/>
                <w:sz w:val="24"/>
              </w:rPr>
            </w:pPr>
            <w:r>
              <w:rPr>
                <w:rFonts w:eastAsiaTheme="minorEastAsia"/>
                <w:sz w:val="24"/>
              </w:rPr>
              <w:t>查询渠道：信用中国网站和中国政府采购网（</w:t>
            </w:r>
            <w:r>
              <w:rPr>
                <w:rFonts w:eastAsiaTheme="minorEastAsia"/>
              </w:rPr>
              <w:t>www.creditchina.gov.cn</w:t>
            </w:r>
            <w:r>
              <w:rPr>
                <w:rFonts w:eastAsiaTheme="minorEastAsia"/>
                <w:sz w:val="24"/>
              </w:rPr>
              <w:t>、</w:t>
            </w:r>
            <w:r>
              <w:rPr>
                <w:rFonts w:eastAsiaTheme="minorEastAsia"/>
              </w:rPr>
              <w:t>www.ccgp.gov.cn</w:t>
            </w:r>
            <w:r>
              <w:rPr>
                <w:rFonts w:eastAsiaTheme="minorEastAsia"/>
                <w:sz w:val="24"/>
              </w:rPr>
              <w:t>）；</w:t>
            </w:r>
          </w:p>
          <w:p w14:paraId="7C319148" w14:textId="77777777" w:rsidR="005C436B" w:rsidRDefault="00000000">
            <w:pPr>
              <w:tabs>
                <w:tab w:val="left" w:pos="900"/>
                <w:tab w:val="left" w:pos="1980"/>
              </w:tabs>
              <w:snapToGrid w:val="0"/>
              <w:rPr>
                <w:rFonts w:eastAsiaTheme="minorEastAsia"/>
                <w:sz w:val="24"/>
              </w:rPr>
            </w:pPr>
            <w:r>
              <w:rPr>
                <w:rFonts w:eastAsiaTheme="minorEastAsia"/>
                <w:sz w:val="24"/>
              </w:rPr>
              <w:t>截止时点：</w:t>
            </w:r>
            <w:r>
              <w:rPr>
                <w:rFonts w:eastAsiaTheme="minorEastAsia"/>
                <w:color w:val="000000"/>
                <w:kern w:val="0"/>
                <w:sz w:val="24"/>
                <w:szCs w:val="20"/>
              </w:rPr>
              <w:t>首次响应文件提交截止时间以后</w:t>
            </w:r>
            <w:r>
              <w:rPr>
                <w:rFonts w:eastAsiaTheme="minorEastAsia"/>
                <w:sz w:val="24"/>
              </w:rPr>
              <w:t>、资格审查阶段采购人或采购代理机构的实际查询时间；</w:t>
            </w:r>
          </w:p>
          <w:p w14:paraId="149F7497" w14:textId="77777777" w:rsidR="005C436B" w:rsidRDefault="00000000">
            <w:pPr>
              <w:tabs>
                <w:tab w:val="left" w:pos="900"/>
                <w:tab w:val="left" w:pos="1980"/>
              </w:tabs>
              <w:snapToGrid w:val="0"/>
              <w:rPr>
                <w:rFonts w:eastAsiaTheme="minorEastAsia"/>
                <w:sz w:val="24"/>
              </w:rPr>
            </w:pPr>
            <w:r>
              <w:rPr>
                <w:rFonts w:eastAsiaTheme="minorEastAsia"/>
                <w:sz w:val="24"/>
              </w:rPr>
              <w:t>信用信息查询记录和证据留存具体方式：查询结果网页打印页作为查询记录和证据，与其他竞争性磋商文件一并保存；</w:t>
            </w:r>
          </w:p>
          <w:p w14:paraId="44487B07" w14:textId="77777777" w:rsidR="005C436B" w:rsidRDefault="00000000">
            <w:pPr>
              <w:tabs>
                <w:tab w:val="left" w:pos="1080"/>
              </w:tabs>
              <w:snapToGrid w:val="0"/>
              <w:rPr>
                <w:rFonts w:eastAsiaTheme="minorEastAsia"/>
                <w:sz w:val="24"/>
              </w:rPr>
            </w:pPr>
            <w:r>
              <w:rPr>
                <w:rFonts w:eastAsiaTheme="minorEastAsia"/>
                <w:sz w:val="24"/>
              </w:rPr>
              <w:t>信用信息的使用原则：经认定的被列入失信被执行人、重大税收违法案件当事人名单、政府采购严重违法失信行为记录名单的供应商，其</w:t>
            </w:r>
            <w:r>
              <w:rPr>
                <w:rFonts w:eastAsiaTheme="minorEastAsia"/>
                <w:b/>
                <w:sz w:val="24"/>
              </w:rPr>
              <w:t>响应无效</w:t>
            </w:r>
            <w:r>
              <w:rPr>
                <w:rFonts w:eastAsiaTheme="minorEastAsia"/>
                <w:sz w:val="24"/>
              </w:rPr>
              <w:t>。联合体形式磋商的，联合体成员存在不良信用记录，视同联合体存在不良信用记录。</w:t>
            </w:r>
          </w:p>
        </w:tc>
        <w:tc>
          <w:tcPr>
            <w:tcW w:w="1042" w:type="pct"/>
            <w:vAlign w:val="center"/>
          </w:tcPr>
          <w:p w14:paraId="2BA4A1E6" w14:textId="77777777" w:rsidR="005C436B" w:rsidRDefault="00000000">
            <w:pPr>
              <w:tabs>
                <w:tab w:val="left" w:pos="1080"/>
              </w:tabs>
              <w:snapToGrid w:val="0"/>
              <w:rPr>
                <w:rFonts w:eastAsiaTheme="minorEastAsia"/>
                <w:sz w:val="24"/>
              </w:rPr>
            </w:pPr>
            <w:r>
              <w:rPr>
                <w:rFonts w:eastAsiaTheme="minorEastAsia"/>
                <w:sz w:val="24"/>
              </w:rPr>
              <w:t>无须供应商提供，由采购人或采购代理机构查询。</w:t>
            </w:r>
          </w:p>
        </w:tc>
      </w:tr>
      <w:tr w:rsidR="005C436B" w14:paraId="26B8989D" w14:textId="77777777">
        <w:trPr>
          <w:cantSplit/>
          <w:trHeight w:val="468"/>
        </w:trPr>
        <w:tc>
          <w:tcPr>
            <w:tcW w:w="391" w:type="pct"/>
            <w:vAlign w:val="center"/>
          </w:tcPr>
          <w:p w14:paraId="6A64448F" w14:textId="77777777" w:rsidR="005C436B" w:rsidRDefault="00000000">
            <w:pPr>
              <w:tabs>
                <w:tab w:val="left" w:pos="1080"/>
              </w:tabs>
              <w:snapToGrid w:val="0"/>
              <w:jc w:val="center"/>
              <w:rPr>
                <w:rFonts w:eastAsiaTheme="minorEastAsia"/>
                <w:sz w:val="24"/>
              </w:rPr>
            </w:pPr>
            <w:r>
              <w:rPr>
                <w:rFonts w:ascii="宋体" w:hAnsi="宋体" w:hint="eastAsia"/>
                <w:color w:val="000000"/>
                <w:sz w:val="24"/>
              </w:rPr>
              <w:t>2</w:t>
            </w:r>
          </w:p>
        </w:tc>
        <w:tc>
          <w:tcPr>
            <w:tcW w:w="951" w:type="pct"/>
            <w:vAlign w:val="center"/>
          </w:tcPr>
          <w:p w14:paraId="23A70861" w14:textId="77777777" w:rsidR="005C436B" w:rsidRDefault="00000000">
            <w:pPr>
              <w:tabs>
                <w:tab w:val="left" w:pos="1080"/>
              </w:tabs>
              <w:snapToGrid w:val="0"/>
              <w:rPr>
                <w:rFonts w:eastAsiaTheme="minorEastAsia"/>
                <w:sz w:val="24"/>
              </w:rPr>
            </w:pPr>
            <w:r>
              <w:rPr>
                <w:rFonts w:ascii="宋体" w:hAnsi="宋体"/>
                <w:color w:val="000000"/>
                <w:sz w:val="24"/>
              </w:rPr>
              <w:t>落实政府采购政策需满足的资格要求</w:t>
            </w:r>
          </w:p>
        </w:tc>
        <w:tc>
          <w:tcPr>
            <w:tcW w:w="2615" w:type="pct"/>
            <w:vAlign w:val="center"/>
          </w:tcPr>
          <w:p w14:paraId="59F93054" w14:textId="77777777" w:rsidR="005C436B" w:rsidRDefault="00000000">
            <w:pPr>
              <w:tabs>
                <w:tab w:val="left" w:pos="1080"/>
              </w:tabs>
              <w:snapToGrid w:val="0"/>
              <w:rPr>
                <w:rFonts w:eastAsiaTheme="minorEastAsia"/>
                <w:sz w:val="24"/>
              </w:rPr>
            </w:pPr>
            <w:r>
              <w:rPr>
                <w:rFonts w:ascii="宋体" w:hAnsi="宋体"/>
                <w:color w:val="000000"/>
                <w:sz w:val="24"/>
              </w:rPr>
              <w:t>具体要求见第一章《采购邀请》</w:t>
            </w:r>
          </w:p>
        </w:tc>
        <w:tc>
          <w:tcPr>
            <w:tcW w:w="1042" w:type="pct"/>
            <w:vAlign w:val="center"/>
          </w:tcPr>
          <w:p w14:paraId="47BFDE1B" w14:textId="77777777" w:rsidR="005C436B" w:rsidRDefault="005C436B">
            <w:pPr>
              <w:tabs>
                <w:tab w:val="left" w:pos="1080"/>
              </w:tabs>
              <w:snapToGrid w:val="0"/>
              <w:rPr>
                <w:rFonts w:eastAsiaTheme="minorEastAsia"/>
                <w:sz w:val="24"/>
              </w:rPr>
            </w:pPr>
          </w:p>
        </w:tc>
      </w:tr>
      <w:tr w:rsidR="005C436B" w14:paraId="201007ED" w14:textId="77777777">
        <w:trPr>
          <w:cantSplit/>
          <w:trHeight w:val="468"/>
        </w:trPr>
        <w:tc>
          <w:tcPr>
            <w:tcW w:w="391" w:type="pct"/>
            <w:vAlign w:val="center"/>
          </w:tcPr>
          <w:p w14:paraId="12C37A9B" w14:textId="77777777" w:rsidR="005C436B" w:rsidRDefault="00000000">
            <w:pPr>
              <w:tabs>
                <w:tab w:val="left" w:pos="1080"/>
              </w:tabs>
              <w:snapToGrid w:val="0"/>
              <w:jc w:val="center"/>
              <w:rPr>
                <w:rFonts w:eastAsiaTheme="minorEastAsia"/>
                <w:sz w:val="24"/>
              </w:rPr>
            </w:pPr>
            <w:r>
              <w:rPr>
                <w:rFonts w:ascii="宋体" w:hAnsi="宋体"/>
                <w:color w:val="000000"/>
                <w:sz w:val="24"/>
              </w:rPr>
              <w:t>2-1</w:t>
            </w:r>
          </w:p>
        </w:tc>
        <w:tc>
          <w:tcPr>
            <w:tcW w:w="951" w:type="pct"/>
            <w:vAlign w:val="center"/>
          </w:tcPr>
          <w:p w14:paraId="70434F4B" w14:textId="77777777" w:rsidR="005C436B" w:rsidRDefault="00000000">
            <w:pPr>
              <w:tabs>
                <w:tab w:val="left" w:pos="1080"/>
              </w:tabs>
              <w:snapToGrid w:val="0"/>
              <w:rPr>
                <w:rFonts w:eastAsiaTheme="minorEastAsia"/>
                <w:color w:val="000000"/>
                <w:kern w:val="0"/>
                <w:sz w:val="24"/>
              </w:rPr>
            </w:pPr>
            <w:r>
              <w:rPr>
                <w:rFonts w:ascii="宋体" w:hAnsi="宋体"/>
                <w:color w:val="000000"/>
                <w:sz w:val="24"/>
              </w:rPr>
              <w:t>中小企业声明函</w:t>
            </w:r>
          </w:p>
        </w:tc>
        <w:tc>
          <w:tcPr>
            <w:tcW w:w="2615" w:type="pct"/>
            <w:vAlign w:val="center"/>
          </w:tcPr>
          <w:p w14:paraId="6145D8EB" w14:textId="77777777" w:rsidR="005C436B" w:rsidRDefault="00000000">
            <w:pPr>
              <w:tabs>
                <w:tab w:val="left" w:pos="1080"/>
              </w:tabs>
              <w:snapToGrid w:val="0"/>
              <w:spacing w:line="288" w:lineRule="auto"/>
              <w:jc w:val="left"/>
              <w:rPr>
                <w:rFonts w:ascii="宋体" w:hAnsi="宋体"/>
                <w:color w:val="000000"/>
                <w:sz w:val="24"/>
              </w:rPr>
            </w:pPr>
            <w:r>
              <w:rPr>
                <w:rFonts w:ascii="宋体" w:hAnsi="宋体"/>
                <w:color w:val="000000"/>
                <w:sz w:val="24"/>
              </w:rPr>
              <w:t>应提供中小企业声明函；如为监狱企业或残疾人福利性单位，不必提供中小企业声明函，但须按注1或注2要求提供证明材料。</w:t>
            </w:r>
          </w:p>
          <w:p w14:paraId="4F9FA622" w14:textId="77777777" w:rsidR="005C436B" w:rsidRDefault="00000000">
            <w:pPr>
              <w:tabs>
                <w:tab w:val="left" w:pos="1080"/>
              </w:tabs>
              <w:snapToGrid w:val="0"/>
              <w:spacing w:line="288" w:lineRule="auto"/>
              <w:jc w:val="left"/>
              <w:rPr>
                <w:rFonts w:ascii="宋体" w:hAnsi="宋体"/>
                <w:color w:val="000000"/>
                <w:sz w:val="24"/>
              </w:rPr>
            </w:pPr>
            <w:r>
              <w:rPr>
                <w:rFonts w:ascii="宋体" w:hAnsi="宋体"/>
                <w:color w:val="000000"/>
                <w:sz w:val="24"/>
              </w:rPr>
              <w:t>注1：监狱企业须提供由省级以上监狱管理局（北京市含教育矫治局）、戒毒管理局（含新疆生产建设兵团）出具的属于监狱企业的证明文件。</w:t>
            </w:r>
          </w:p>
          <w:p w14:paraId="3AB53C5F" w14:textId="77777777" w:rsidR="005C436B" w:rsidRDefault="00000000">
            <w:pPr>
              <w:tabs>
                <w:tab w:val="left" w:pos="900"/>
                <w:tab w:val="left" w:pos="1980"/>
              </w:tabs>
              <w:snapToGrid w:val="0"/>
              <w:rPr>
                <w:rFonts w:eastAsiaTheme="minorEastAsia"/>
                <w:color w:val="000000"/>
                <w:kern w:val="0"/>
                <w:sz w:val="24"/>
              </w:rPr>
            </w:pPr>
            <w:r>
              <w:rPr>
                <w:rFonts w:ascii="宋体" w:hAnsi="宋体"/>
                <w:color w:val="000000"/>
                <w:sz w:val="24"/>
              </w:rPr>
              <w:t>注2：残疾人福利性单位须按磋商文件要求提供《残疾人福利性单位声明函》。</w:t>
            </w:r>
          </w:p>
        </w:tc>
        <w:tc>
          <w:tcPr>
            <w:tcW w:w="1042" w:type="pct"/>
            <w:vAlign w:val="center"/>
          </w:tcPr>
          <w:p w14:paraId="55D9D011" w14:textId="77777777" w:rsidR="005C436B" w:rsidRDefault="00000000">
            <w:pPr>
              <w:tabs>
                <w:tab w:val="left" w:pos="1080"/>
              </w:tabs>
              <w:snapToGrid w:val="0"/>
              <w:rPr>
                <w:rFonts w:eastAsiaTheme="minorEastAsia"/>
                <w:sz w:val="24"/>
              </w:rPr>
            </w:pPr>
            <w:r>
              <w:rPr>
                <w:rFonts w:ascii="宋体" w:hAnsi="宋体"/>
                <w:color w:val="000000"/>
                <w:sz w:val="24"/>
              </w:rPr>
              <w:t>格式见《响应文件格式》</w:t>
            </w:r>
          </w:p>
        </w:tc>
      </w:tr>
      <w:tr w:rsidR="005C436B" w14:paraId="16FE1D80" w14:textId="77777777">
        <w:trPr>
          <w:cantSplit/>
          <w:trHeight w:val="468"/>
        </w:trPr>
        <w:tc>
          <w:tcPr>
            <w:tcW w:w="391" w:type="pct"/>
            <w:vAlign w:val="center"/>
          </w:tcPr>
          <w:p w14:paraId="220CCA38" w14:textId="77777777" w:rsidR="005C436B" w:rsidRDefault="00000000">
            <w:pPr>
              <w:tabs>
                <w:tab w:val="left" w:pos="1080"/>
              </w:tabs>
              <w:snapToGrid w:val="0"/>
              <w:jc w:val="center"/>
              <w:rPr>
                <w:rFonts w:eastAsiaTheme="minorEastAsia"/>
                <w:sz w:val="24"/>
              </w:rPr>
            </w:pPr>
            <w:r>
              <w:rPr>
                <w:rFonts w:ascii="宋体" w:hAnsi="宋体"/>
                <w:sz w:val="24"/>
              </w:rPr>
              <w:t>3</w:t>
            </w:r>
          </w:p>
        </w:tc>
        <w:tc>
          <w:tcPr>
            <w:tcW w:w="951" w:type="pct"/>
            <w:vAlign w:val="center"/>
          </w:tcPr>
          <w:p w14:paraId="5FB685E2" w14:textId="77777777" w:rsidR="005C436B" w:rsidRDefault="00000000">
            <w:pPr>
              <w:tabs>
                <w:tab w:val="left" w:pos="1080"/>
              </w:tabs>
              <w:snapToGrid w:val="0"/>
              <w:rPr>
                <w:rFonts w:eastAsiaTheme="minorEastAsia"/>
                <w:color w:val="000000"/>
                <w:kern w:val="0"/>
                <w:sz w:val="24"/>
              </w:rPr>
            </w:pPr>
            <w:r>
              <w:rPr>
                <w:rFonts w:ascii="宋体" w:hAnsi="宋体"/>
                <w:sz w:val="24"/>
              </w:rPr>
              <w:t>本项目的特定资格要求</w:t>
            </w:r>
          </w:p>
        </w:tc>
        <w:tc>
          <w:tcPr>
            <w:tcW w:w="2615" w:type="pct"/>
            <w:vAlign w:val="center"/>
          </w:tcPr>
          <w:p w14:paraId="783B0A23" w14:textId="77777777" w:rsidR="005C436B" w:rsidRDefault="00000000">
            <w:pPr>
              <w:tabs>
                <w:tab w:val="left" w:pos="900"/>
                <w:tab w:val="left" w:pos="1980"/>
              </w:tabs>
              <w:snapToGrid w:val="0"/>
              <w:rPr>
                <w:rFonts w:eastAsiaTheme="minorEastAsia"/>
                <w:sz w:val="24"/>
              </w:rPr>
            </w:pPr>
            <w:r>
              <w:rPr>
                <w:rFonts w:ascii="宋体" w:hAnsi="宋体"/>
                <w:sz w:val="24"/>
              </w:rPr>
              <w:t>如有，见第一章《采购邀请》</w:t>
            </w:r>
          </w:p>
        </w:tc>
        <w:tc>
          <w:tcPr>
            <w:tcW w:w="1042" w:type="pct"/>
            <w:vAlign w:val="center"/>
          </w:tcPr>
          <w:p w14:paraId="0C00D528" w14:textId="77777777" w:rsidR="005C436B" w:rsidRDefault="00000000">
            <w:pPr>
              <w:tabs>
                <w:tab w:val="left" w:pos="1080"/>
              </w:tabs>
              <w:snapToGrid w:val="0"/>
              <w:rPr>
                <w:rFonts w:eastAsiaTheme="minorEastAsia"/>
                <w:sz w:val="24"/>
              </w:rPr>
            </w:pPr>
            <w:r>
              <w:rPr>
                <w:rFonts w:ascii="宋体" w:hAnsi="宋体" w:hint="eastAsia"/>
                <w:sz w:val="24"/>
              </w:rPr>
              <w:t>实质性格式</w:t>
            </w:r>
          </w:p>
        </w:tc>
      </w:tr>
      <w:tr w:rsidR="005C436B" w14:paraId="64409F35" w14:textId="77777777">
        <w:trPr>
          <w:cantSplit/>
          <w:trHeight w:val="468"/>
        </w:trPr>
        <w:tc>
          <w:tcPr>
            <w:tcW w:w="391" w:type="pct"/>
            <w:vAlign w:val="center"/>
          </w:tcPr>
          <w:p w14:paraId="2DBE734B" w14:textId="77777777" w:rsidR="005C436B" w:rsidRDefault="00000000">
            <w:pPr>
              <w:tabs>
                <w:tab w:val="left" w:pos="1080"/>
              </w:tabs>
              <w:snapToGrid w:val="0"/>
              <w:jc w:val="center"/>
              <w:rPr>
                <w:rFonts w:ascii="宋体" w:hAnsi="宋体"/>
                <w:color w:val="000000"/>
                <w:sz w:val="24"/>
              </w:rPr>
            </w:pPr>
            <w:r>
              <w:rPr>
                <w:rFonts w:ascii="宋体" w:hAnsi="宋体"/>
                <w:sz w:val="24"/>
              </w:rPr>
              <w:t>3-1</w:t>
            </w:r>
          </w:p>
        </w:tc>
        <w:tc>
          <w:tcPr>
            <w:tcW w:w="951" w:type="pct"/>
            <w:vAlign w:val="center"/>
          </w:tcPr>
          <w:p w14:paraId="7E59DC22" w14:textId="77777777" w:rsidR="005C436B" w:rsidRDefault="00000000">
            <w:pPr>
              <w:tabs>
                <w:tab w:val="left" w:pos="1080"/>
              </w:tabs>
              <w:snapToGrid w:val="0"/>
              <w:rPr>
                <w:rFonts w:ascii="宋体" w:hAnsi="宋体"/>
                <w:color w:val="000000"/>
                <w:sz w:val="24"/>
              </w:rPr>
            </w:pPr>
            <w:r>
              <w:rPr>
                <w:rFonts w:ascii="宋体" w:hAnsi="宋体"/>
                <w:sz w:val="24"/>
              </w:rPr>
              <w:t>其他特定资格要求</w:t>
            </w:r>
          </w:p>
        </w:tc>
        <w:tc>
          <w:tcPr>
            <w:tcW w:w="2615" w:type="pct"/>
            <w:vAlign w:val="center"/>
          </w:tcPr>
          <w:p w14:paraId="585F0706" w14:textId="77777777" w:rsidR="005C436B" w:rsidRDefault="00000000">
            <w:pPr>
              <w:tabs>
                <w:tab w:val="left" w:pos="900"/>
                <w:tab w:val="left" w:pos="1980"/>
              </w:tabs>
              <w:snapToGrid w:val="0"/>
              <w:rPr>
                <w:rFonts w:ascii="宋体" w:hAnsi="宋体"/>
                <w:sz w:val="24"/>
              </w:rPr>
            </w:pPr>
            <w:r>
              <w:rPr>
                <w:rFonts w:ascii="宋体" w:hAnsi="宋体"/>
                <w:sz w:val="24"/>
              </w:rPr>
              <w:t>见第一章《采购邀请》</w:t>
            </w:r>
          </w:p>
          <w:p w14:paraId="509D68FD" w14:textId="77777777" w:rsidR="005C436B" w:rsidRDefault="00000000">
            <w:pPr>
              <w:tabs>
                <w:tab w:val="left" w:pos="900"/>
                <w:tab w:val="left" w:pos="1980"/>
              </w:tabs>
              <w:snapToGrid w:val="0"/>
              <w:rPr>
                <w:rFonts w:ascii="宋体" w:hAnsi="宋体"/>
                <w:sz w:val="24"/>
              </w:rPr>
            </w:pPr>
            <w:r>
              <w:rPr>
                <w:rFonts w:ascii="宋体" w:hAnsi="宋体" w:hint="eastAsia"/>
                <w:sz w:val="24"/>
              </w:rPr>
              <w:t>1.供应商须具备消防设施工程专业承包二级（含）以上资质及有效的安全生产许可证；</w:t>
            </w:r>
            <w:r>
              <w:rPr>
                <w:rFonts w:ascii="宋体" w:hAnsi="宋体" w:hint="eastAsia"/>
                <w:color w:val="000000"/>
                <w:sz w:val="24"/>
              </w:rPr>
              <w:t>供应商如为外阜企业须具有有效的进京备案许可。</w:t>
            </w:r>
          </w:p>
          <w:p w14:paraId="41D19CC2" w14:textId="77777777" w:rsidR="005C436B" w:rsidRDefault="00000000">
            <w:pPr>
              <w:tabs>
                <w:tab w:val="left" w:pos="900"/>
                <w:tab w:val="left" w:pos="1980"/>
              </w:tabs>
              <w:snapToGrid w:val="0"/>
              <w:rPr>
                <w:rFonts w:ascii="宋体" w:hAnsi="宋体"/>
                <w:sz w:val="24"/>
              </w:rPr>
            </w:pPr>
            <w:r>
              <w:rPr>
                <w:rFonts w:ascii="宋体" w:hAnsi="宋体" w:hint="eastAsia"/>
                <w:sz w:val="24"/>
              </w:rPr>
              <w:t>2.</w:t>
            </w:r>
            <w:r>
              <w:rPr>
                <w:rFonts w:ascii="宋体" w:hAnsi="宋体" w:hint="eastAsia"/>
                <w:color w:val="000000"/>
                <w:sz w:val="24"/>
              </w:rPr>
              <w:t xml:space="preserve"> 供应商须入围中央国家机关政府采购中心2021-2022年施工集中采购定点目录且备案本项目所要求的资质。</w:t>
            </w:r>
          </w:p>
          <w:p w14:paraId="21779911" w14:textId="77777777" w:rsidR="005C436B" w:rsidRDefault="00000000">
            <w:pPr>
              <w:tabs>
                <w:tab w:val="left" w:pos="900"/>
                <w:tab w:val="left" w:pos="1980"/>
              </w:tabs>
              <w:snapToGrid w:val="0"/>
              <w:rPr>
                <w:rFonts w:ascii="宋体" w:hAnsi="宋体"/>
                <w:sz w:val="24"/>
              </w:rPr>
            </w:pPr>
            <w:r>
              <w:rPr>
                <w:rFonts w:ascii="宋体" w:hAnsi="宋体" w:hint="eastAsia"/>
                <w:sz w:val="24"/>
              </w:rPr>
              <w:t>3.供应商拟派项目经理须具备机电工程专业二级（含）以上注册建造师执业资格和有效的安全生产考核合格证书（B本），且在确定成交供应商时不得担任其他在施建设工程的项目经理；</w:t>
            </w:r>
          </w:p>
          <w:p w14:paraId="0437EBCF" w14:textId="77777777" w:rsidR="005C436B" w:rsidRDefault="00000000">
            <w:pPr>
              <w:tabs>
                <w:tab w:val="left" w:pos="900"/>
                <w:tab w:val="left" w:pos="1980"/>
              </w:tabs>
              <w:snapToGrid w:val="0"/>
              <w:rPr>
                <w:rFonts w:ascii="宋体" w:hAnsi="宋体"/>
                <w:sz w:val="24"/>
              </w:rPr>
            </w:pPr>
            <w:r>
              <w:rPr>
                <w:rFonts w:ascii="宋体" w:hAnsi="宋体" w:hint="eastAsia"/>
                <w:sz w:val="24"/>
              </w:rPr>
              <w:t>供应商如为外阜企业须具有有效的进京备案许可外地来京建筑企业在办理进京备案时，应当一并办理注册建造师备案手续，已办理备案的外地来京建筑企业注册建造师方可在本市行政区域内开展执业活动。</w:t>
            </w:r>
          </w:p>
        </w:tc>
        <w:tc>
          <w:tcPr>
            <w:tcW w:w="1042" w:type="pct"/>
            <w:vAlign w:val="center"/>
          </w:tcPr>
          <w:p w14:paraId="705E1460" w14:textId="77777777" w:rsidR="005C436B" w:rsidRDefault="00000000">
            <w:pPr>
              <w:tabs>
                <w:tab w:val="left" w:pos="1080"/>
              </w:tabs>
              <w:snapToGrid w:val="0"/>
              <w:rPr>
                <w:rFonts w:eastAsiaTheme="minorEastAsia"/>
                <w:sz w:val="24"/>
              </w:rPr>
            </w:pPr>
            <w:r>
              <w:rPr>
                <w:rFonts w:ascii="宋体" w:hAnsi="宋体" w:cs="宋体" w:hint="eastAsia"/>
                <w:color w:val="000000"/>
                <w:sz w:val="24"/>
              </w:rPr>
              <w:t>入围中央国家机关政府采购中心2021-2022年施工集中采购定点目录且备案本项目所要求的资质，此项由代理机构现场查询并截图；其他由供应商</w:t>
            </w:r>
            <w:r>
              <w:rPr>
                <w:rFonts w:ascii="宋体" w:hAnsi="宋体"/>
                <w:color w:val="000000"/>
                <w:sz w:val="24"/>
              </w:rPr>
              <w:t>提供证明文件的复印件加盖供应商公章</w:t>
            </w:r>
          </w:p>
        </w:tc>
      </w:tr>
      <w:tr w:rsidR="005C436B" w14:paraId="26D19015" w14:textId="77777777">
        <w:trPr>
          <w:cantSplit/>
          <w:trHeight w:val="468"/>
        </w:trPr>
        <w:tc>
          <w:tcPr>
            <w:tcW w:w="391" w:type="pct"/>
            <w:vAlign w:val="center"/>
          </w:tcPr>
          <w:p w14:paraId="1E28A9AB" w14:textId="77777777" w:rsidR="005C436B" w:rsidRDefault="00000000">
            <w:pPr>
              <w:tabs>
                <w:tab w:val="left" w:pos="1080"/>
              </w:tabs>
              <w:snapToGrid w:val="0"/>
              <w:jc w:val="center"/>
              <w:rPr>
                <w:rFonts w:ascii="宋体" w:hAnsi="宋体"/>
                <w:color w:val="000000"/>
                <w:sz w:val="24"/>
              </w:rPr>
            </w:pPr>
            <w:r>
              <w:rPr>
                <w:rFonts w:eastAsiaTheme="minorEastAsia"/>
                <w:sz w:val="24"/>
              </w:rPr>
              <w:t>4</w:t>
            </w:r>
          </w:p>
        </w:tc>
        <w:tc>
          <w:tcPr>
            <w:tcW w:w="951" w:type="pct"/>
            <w:vAlign w:val="center"/>
          </w:tcPr>
          <w:p w14:paraId="1901D0CD" w14:textId="77777777" w:rsidR="005C436B" w:rsidRDefault="00000000">
            <w:pPr>
              <w:tabs>
                <w:tab w:val="left" w:pos="1080"/>
              </w:tabs>
              <w:snapToGrid w:val="0"/>
              <w:rPr>
                <w:rFonts w:ascii="宋体" w:hAnsi="宋体"/>
                <w:color w:val="000000"/>
                <w:sz w:val="24"/>
              </w:rPr>
            </w:pPr>
            <w:r>
              <w:rPr>
                <w:rFonts w:eastAsiaTheme="minorEastAsia"/>
                <w:color w:val="000000"/>
                <w:kern w:val="0"/>
                <w:sz w:val="24"/>
              </w:rPr>
              <w:t>磋商保证金</w:t>
            </w:r>
          </w:p>
        </w:tc>
        <w:tc>
          <w:tcPr>
            <w:tcW w:w="2615" w:type="pct"/>
            <w:vAlign w:val="center"/>
          </w:tcPr>
          <w:p w14:paraId="75B40D7B" w14:textId="77777777" w:rsidR="005C436B" w:rsidRDefault="00000000">
            <w:pPr>
              <w:tabs>
                <w:tab w:val="left" w:pos="900"/>
                <w:tab w:val="left" w:pos="1980"/>
              </w:tabs>
              <w:snapToGrid w:val="0"/>
              <w:rPr>
                <w:rFonts w:ascii="宋体" w:hAnsi="宋体"/>
                <w:color w:val="000000"/>
                <w:sz w:val="24"/>
              </w:rPr>
            </w:pPr>
            <w:r>
              <w:rPr>
                <w:rFonts w:eastAsiaTheme="minorEastAsia"/>
                <w:sz w:val="24"/>
              </w:rPr>
              <w:t>按照竞争性磋商文件的要求提交磋商保证金。</w:t>
            </w:r>
          </w:p>
        </w:tc>
        <w:tc>
          <w:tcPr>
            <w:tcW w:w="1042" w:type="pct"/>
            <w:vAlign w:val="center"/>
          </w:tcPr>
          <w:p w14:paraId="17760CB1" w14:textId="77777777" w:rsidR="005C436B" w:rsidRDefault="005C436B">
            <w:pPr>
              <w:tabs>
                <w:tab w:val="left" w:pos="1080"/>
              </w:tabs>
              <w:snapToGrid w:val="0"/>
              <w:rPr>
                <w:rFonts w:eastAsiaTheme="minorEastAsia"/>
                <w:sz w:val="24"/>
              </w:rPr>
            </w:pPr>
          </w:p>
        </w:tc>
      </w:tr>
    </w:tbl>
    <w:p w14:paraId="50914ECB" w14:textId="77777777" w:rsidR="005C436B" w:rsidRDefault="005C436B">
      <w:pPr>
        <w:widowControl/>
        <w:jc w:val="left"/>
        <w:rPr>
          <w:rFonts w:eastAsiaTheme="minorEastAsia"/>
          <w:sz w:val="24"/>
        </w:rPr>
      </w:pPr>
    </w:p>
    <w:p w14:paraId="7188A16D" w14:textId="77777777" w:rsidR="005C436B" w:rsidRDefault="005C436B">
      <w:pPr>
        <w:widowControl/>
        <w:jc w:val="left"/>
        <w:rPr>
          <w:rFonts w:eastAsiaTheme="minorEastAsia"/>
          <w:sz w:val="24"/>
        </w:rPr>
      </w:pPr>
    </w:p>
    <w:p w14:paraId="21A5D114"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《符合性审查要求》见下表：</w:t>
      </w:r>
    </w:p>
    <w:p w14:paraId="7152B71E" w14:textId="77777777" w:rsidR="005C436B" w:rsidRDefault="00000000">
      <w:pPr>
        <w:widowControl/>
        <w:spacing w:line="360" w:lineRule="auto"/>
        <w:jc w:val="center"/>
        <w:rPr>
          <w:rFonts w:eastAsiaTheme="minorEastAsia"/>
          <w:b/>
          <w:color w:val="000000"/>
          <w:kern w:val="0"/>
          <w:sz w:val="24"/>
        </w:rPr>
      </w:pPr>
      <w:r>
        <w:rPr>
          <w:rFonts w:eastAsiaTheme="minorEastAsia"/>
          <w:b/>
          <w:color w:val="000000"/>
          <w:kern w:val="0"/>
          <w:sz w:val="24"/>
        </w:rPr>
        <w:t>符合性审查要求</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826"/>
        <w:gridCol w:w="5308"/>
        <w:gridCol w:w="1695"/>
      </w:tblGrid>
      <w:tr w:rsidR="005C436B" w14:paraId="08878B1F" w14:textId="77777777">
        <w:trPr>
          <w:trHeight w:val="685"/>
          <w:jc w:val="center"/>
        </w:trPr>
        <w:tc>
          <w:tcPr>
            <w:tcW w:w="349" w:type="pct"/>
            <w:shd w:val="clear" w:color="000000" w:fill="FFFFFF"/>
            <w:vAlign w:val="center"/>
          </w:tcPr>
          <w:p w14:paraId="0D47E559" w14:textId="77777777" w:rsidR="005C436B" w:rsidRDefault="00000000">
            <w:pPr>
              <w:widowControl/>
              <w:jc w:val="center"/>
              <w:rPr>
                <w:rFonts w:eastAsiaTheme="minorEastAsia"/>
                <w:b/>
                <w:color w:val="000000"/>
                <w:kern w:val="0"/>
                <w:sz w:val="24"/>
              </w:rPr>
            </w:pPr>
            <w:r>
              <w:rPr>
                <w:rFonts w:ascii="宋体" w:hAnsi="宋体"/>
                <w:b/>
                <w:color w:val="000000"/>
                <w:kern w:val="0"/>
                <w:sz w:val="24"/>
              </w:rPr>
              <w:t>序号</w:t>
            </w:r>
          </w:p>
        </w:tc>
        <w:tc>
          <w:tcPr>
            <w:tcW w:w="962" w:type="pct"/>
            <w:shd w:val="clear" w:color="000000" w:fill="FFFFFF"/>
            <w:vAlign w:val="center"/>
          </w:tcPr>
          <w:p w14:paraId="1A364D18" w14:textId="77777777" w:rsidR="005C436B" w:rsidRDefault="00000000">
            <w:pPr>
              <w:widowControl/>
              <w:jc w:val="center"/>
              <w:rPr>
                <w:rFonts w:eastAsiaTheme="minorEastAsia"/>
                <w:b/>
                <w:color w:val="000000"/>
                <w:kern w:val="0"/>
                <w:sz w:val="24"/>
              </w:rPr>
            </w:pPr>
            <w:r>
              <w:rPr>
                <w:rFonts w:ascii="宋体" w:hAnsi="宋体"/>
                <w:b/>
                <w:sz w:val="24"/>
              </w:rPr>
              <w:t>检查</w:t>
            </w:r>
            <w:r>
              <w:rPr>
                <w:rFonts w:ascii="宋体" w:hAnsi="宋体"/>
                <w:b/>
                <w:color w:val="000000"/>
                <w:kern w:val="0"/>
                <w:sz w:val="24"/>
              </w:rPr>
              <w:t>因素</w:t>
            </w:r>
          </w:p>
        </w:tc>
        <w:tc>
          <w:tcPr>
            <w:tcW w:w="2796" w:type="pct"/>
            <w:shd w:val="clear" w:color="000000" w:fill="FFFFFF"/>
            <w:vAlign w:val="center"/>
          </w:tcPr>
          <w:p w14:paraId="30384951" w14:textId="77777777" w:rsidR="005C436B" w:rsidRDefault="00000000">
            <w:pPr>
              <w:widowControl/>
              <w:jc w:val="center"/>
              <w:rPr>
                <w:rFonts w:eastAsiaTheme="minorEastAsia"/>
                <w:b/>
                <w:color w:val="000000"/>
                <w:kern w:val="0"/>
                <w:sz w:val="24"/>
              </w:rPr>
            </w:pPr>
            <w:r>
              <w:rPr>
                <w:rFonts w:ascii="宋体" w:hAnsi="宋体"/>
                <w:b/>
                <w:sz w:val="24"/>
              </w:rPr>
              <w:t>检查</w:t>
            </w:r>
            <w:r>
              <w:rPr>
                <w:rFonts w:ascii="宋体" w:hAnsi="宋体"/>
                <w:b/>
                <w:color w:val="000000"/>
                <w:kern w:val="0"/>
                <w:sz w:val="24"/>
              </w:rPr>
              <w:t>内容</w:t>
            </w:r>
          </w:p>
        </w:tc>
        <w:tc>
          <w:tcPr>
            <w:tcW w:w="893" w:type="pct"/>
            <w:shd w:val="clear" w:color="000000" w:fill="FFFFFF"/>
            <w:vAlign w:val="center"/>
          </w:tcPr>
          <w:p w14:paraId="7A6179B8" w14:textId="77777777" w:rsidR="005C436B" w:rsidRDefault="00000000">
            <w:pPr>
              <w:widowControl/>
              <w:jc w:val="center"/>
              <w:rPr>
                <w:rFonts w:eastAsiaTheme="minorEastAsia"/>
                <w:b/>
                <w:color w:val="000000"/>
                <w:kern w:val="0"/>
                <w:sz w:val="24"/>
              </w:rPr>
            </w:pPr>
            <w:r>
              <w:rPr>
                <w:rFonts w:ascii="宋体" w:hAnsi="宋体"/>
                <w:b/>
                <w:color w:val="000000"/>
                <w:kern w:val="0"/>
                <w:sz w:val="24"/>
              </w:rPr>
              <w:t>是否允许澄清说明或者更正</w:t>
            </w:r>
          </w:p>
        </w:tc>
      </w:tr>
      <w:tr w:rsidR="005C436B" w14:paraId="67494F26" w14:textId="77777777">
        <w:trPr>
          <w:trHeight w:val="685"/>
          <w:jc w:val="center"/>
        </w:trPr>
        <w:tc>
          <w:tcPr>
            <w:tcW w:w="349" w:type="pct"/>
            <w:shd w:val="clear" w:color="000000" w:fill="FFFFFF"/>
            <w:vAlign w:val="center"/>
          </w:tcPr>
          <w:p w14:paraId="52F0E0BA"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1</w:t>
            </w:r>
          </w:p>
        </w:tc>
        <w:tc>
          <w:tcPr>
            <w:tcW w:w="962" w:type="pct"/>
            <w:shd w:val="clear" w:color="000000" w:fill="FFFFFF"/>
            <w:vAlign w:val="center"/>
          </w:tcPr>
          <w:p w14:paraId="7DEA2FCF" w14:textId="77777777" w:rsidR="005C436B" w:rsidRDefault="00000000">
            <w:pPr>
              <w:widowControl/>
              <w:jc w:val="center"/>
              <w:rPr>
                <w:rFonts w:eastAsiaTheme="minorEastAsia"/>
                <w:color w:val="000000"/>
                <w:kern w:val="0"/>
                <w:sz w:val="24"/>
              </w:rPr>
            </w:pPr>
            <w:r>
              <w:rPr>
                <w:rFonts w:ascii="宋体" w:hAnsi="宋体"/>
                <w:color w:val="000000"/>
                <w:kern w:val="0"/>
                <w:sz w:val="24"/>
              </w:rPr>
              <w:t>授权委托书</w:t>
            </w:r>
          </w:p>
        </w:tc>
        <w:tc>
          <w:tcPr>
            <w:tcW w:w="2796" w:type="pct"/>
            <w:shd w:val="clear" w:color="000000" w:fill="FFFFFF"/>
            <w:vAlign w:val="center"/>
          </w:tcPr>
          <w:p w14:paraId="1C391C27" w14:textId="77777777" w:rsidR="005C436B" w:rsidRDefault="00000000">
            <w:pPr>
              <w:widowControl/>
              <w:jc w:val="left"/>
              <w:rPr>
                <w:rFonts w:eastAsiaTheme="minorEastAsia"/>
                <w:color w:val="000000"/>
                <w:kern w:val="0"/>
                <w:sz w:val="24"/>
              </w:rPr>
            </w:pPr>
            <w:r>
              <w:rPr>
                <w:rFonts w:ascii="宋体" w:hAnsi="宋体"/>
                <w:color w:val="000000"/>
                <w:kern w:val="0"/>
                <w:sz w:val="24"/>
              </w:rPr>
              <w:t>按</w:t>
            </w:r>
            <w:r>
              <w:rPr>
                <w:rFonts w:ascii="宋体" w:hAnsi="宋体" w:hint="eastAsia"/>
                <w:color w:val="000000"/>
                <w:kern w:val="0"/>
                <w:sz w:val="24"/>
              </w:rPr>
              <w:t>磋商</w:t>
            </w:r>
            <w:r>
              <w:rPr>
                <w:rFonts w:ascii="宋体" w:hAnsi="宋体"/>
                <w:color w:val="000000"/>
                <w:kern w:val="0"/>
                <w:sz w:val="24"/>
              </w:rPr>
              <w:t>文件要求提供授权委托书；</w:t>
            </w:r>
          </w:p>
        </w:tc>
        <w:tc>
          <w:tcPr>
            <w:tcW w:w="893" w:type="pct"/>
            <w:shd w:val="clear" w:color="000000" w:fill="FFFFFF"/>
            <w:vAlign w:val="center"/>
          </w:tcPr>
          <w:p w14:paraId="55F9B2B3"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否</w:t>
            </w:r>
          </w:p>
        </w:tc>
      </w:tr>
      <w:tr w:rsidR="005C436B" w14:paraId="233DF577" w14:textId="77777777">
        <w:trPr>
          <w:trHeight w:val="685"/>
          <w:jc w:val="center"/>
        </w:trPr>
        <w:tc>
          <w:tcPr>
            <w:tcW w:w="349" w:type="pct"/>
            <w:shd w:val="clear" w:color="000000" w:fill="FFFFFF"/>
            <w:vAlign w:val="center"/>
          </w:tcPr>
          <w:p w14:paraId="026E41A5"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2</w:t>
            </w:r>
          </w:p>
        </w:tc>
        <w:tc>
          <w:tcPr>
            <w:tcW w:w="962" w:type="pct"/>
            <w:shd w:val="clear" w:color="000000" w:fill="FFFFFF"/>
            <w:vAlign w:val="center"/>
          </w:tcPr>
          <w:p w14:paraId="5AD90C70"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响应</w:t>
            </w:r>
            <w:r>
              <w:rPr>
                <w:rFonts w:ascii="宋体" w:hAnsi="宋体"/>
                <w:color w:val="000000"/>
                <w:kern w:val="0"/>
                <w:sz w:val="24"/>
              </w:rPr>
              <w:t>完整性</w:t>
            </w:r>
          </w:p>
        </w:tc>
        <w:tc>
          <w:tcPr>
            <w:tcW w:w="2796" w:type="pct"/>
            <w:shd w:val="clear" w:color="000000" w:fill="FFFFFF"/>
            <w:vAlign w:val="center"/>
          </w:tcPr>
          <w:p w14:paraId="53BF190D" w14:textId="77777777" w:rsidR="005C436B" w:rsidRDefault="00000000">
            <w:pPr>
              <w:widowControl/>
              <w:jc w:val="left"/>
              <w:rPr>
                <w:rFonts w:eastAsiaTheme="minorEastAsia"/>
                <w:color w:val="000000"/>
                <w:kern w:val="0"/>
                <w:sz w:val="24"/>
              </w:rPr>
            </w:pPr>
            <w:r>
              <w:rPr>
                <w:rFonts w:ascii="宋体" w:hAnsi="宋体" w:hint="eastAsia"/>
                <w:sz w:val="24"/>
              </w:rPr>
              <w:t>未</w:t>
            </w:r>
            <w:r>
              <w:rPr>
                <w:rFonts w:ascii="宋体" w:hAnsi="宋体"/>
                <w:sz w:val="24"/>
              </w:rPr>
              <w:t>将一个采购包中的内容拆开</w:t>
            </w:r>
            <w:r>
              <w:rPr>
                <w:rFonts w:ascii="宋体" w:hAnsi="宋体" w:hint="eastAsia"/>
                <w:sz w:val="24"/>
              </w:rPr>
              <w:t>响应</w:t>
            </w:r>
            <w:r>
              <w:rPr>
                <w:rFonts w:ascii="宋体" w:hAnsi="宋体"/>
                <w:sz w:val="24"/>
              </w:rPr>
              <w:t>；</w:t>
            </w:r>
          </w:p>
        </w:tc>
        <w:tc>
          <w:tcPr>
            <w:tcW w:w="893" w:type="pct"/>
            <w:shd w:val="clear" w:color="000000" w:fill="FFFFFF"/>
            <w:vAlign w:val="center"/>
          </w:tcPr>
          <w:p w14:paraId="6530FBEF"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否</w:t>
            </w:r>
          </w:p>
        </w:tc>
      </w:tr>
      <w:tr w:rsidR="005C436B" w14:paraId="713645D3" w14:textId="77777777">
        <w:trPr>
          <w:trHeight w:val="685"/>
          <w:jc w:val="center"/>
        </w:trPr>
        <w:tc>
          <w:tcPr>
            <w:tcW w:w="349" w:type="pct"/>
            <w:shd w:val="clear" w:color="000000" w:fill="FFFFFF"/>
            <w:vAlign w:val="center"/>
          </w:tcPr>
          <w:p w14:paraId="1AFE9074"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3</w:t>
            </w:r>
          </w:p>
        </w:tc>
        <w:tc>
          <w:tcPr>
            <w:tcW w:w="962" w:type="pct"/>
            <w:shd w:val="clear" w:color="000000" w:fill="FFFFFF"/>
            <w:vAlign w:val="center"/>
          </w:tcPr>
          <w:p w14:paraId="32F86ACA"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响应</w:t>
            </w:r>
            <w:r>
              <w:rPr>
                <w:rFonts w:ascii="宋体" w:hAnsi="宋体"/>
                <w:color w:val="000000"/>
                <w:kern w:val="0"/>
                <w:sz w:val="24"/>
              </w:rPr>
              <w:t>有效期</w:t>
            </w:r>
          </w:p>
        </w:tc>
        <w:tc>
          <w:tcPr>
            <w:tcW w:w="2796" w:type="pct"/>
            <w:shd w:val="clear" w:color="000000" w:fill="FFFFFF"/>
            <w:vAlign w:val="center"/>
          </w:tcPr>
          <w:p w14:paraId="7F258725" w14:textId="77777777" w:rsidR="005C436B" w:rsidRDefault="00000000">
            <w:pPr>
              <w:widowControl/>
              <w:jc w:val="left"/>
              <w:rPr>
                <w:rFonts w:eastAsiaTheme="minorEastAsia"/>
                <w:color w:val="000000"/>
                <w:kern w:val="0"/>
                <w:sz w:val="24"/>
              </w:rPr>
            </w:pPr>
            <w:r>
              <w:rPr>
                <w:rFonts w:ascii="宋体" w:hAnsi="宋体" w:hint="eastAsia"/>
                <w:color w:val="000000"/>
                <w:kern w:val="0"/>
                <w:sz w:val="24"/>
              </w:rPr>
              <w:t>响应</w:t>
            </w:r>
            <w:r>
              <w:rPr>
                <w:rFonts w:ascii="宋体" w:hAnsi="宋体"/>
                <w:color w:val="000000"/>
                <w:kern w:val="0"/>
                <w:sz w:val="24"/>
              </w:rPr>
              <w:t>文件中承诺的</w:t>
            </w:r>
            <w:r>
              <w:rPr>
                <w:rFonts w:ascii="宋体" w:hAnsi="宋体" w:hint="eastAsia"/>
                <w:color w:val="000000"/>
                <w:kern w:val="0"/>
                <w:sz w:val="24"/>
              </w:rPr>
              <w:t>响应</w:t>
            </w:r>
            <w:r>
              <w:rPr>
                <w:rFonts w:ascii="宋体" w:hAnsi="宋体"/>
                <w:color w:val="000000"/>
                <w:kern w:val="0"/>
                <w:sz w:val="24"/>
              </w:rPr>
              <w:t>有效期</w:t>
            </w:r>
            <w:r>
              <w:rPr>
                <w:rFonts w:ascii="宋体" w:hAnsi="宋体" w:hint="eastAsia"/>
                <w:color w:val="000000"/>
                <w:kern w:val="0"/>
                <w:sz w:val="24"/>
              </w:rPr>
              <w:t>满足磋商</w:t>
            </w:r>
            <w:r>
              <w:rPr>
                <w:rFonts w:ascii="宋体" w:hAnsi="宋体"/>
                <w:color w:val="000000"/>
                <w:kern w:val="0"/>
                <w:sz w:val="24"/>
              </w:rPr>
              <w:t>文件中载明的</w:t>
            </w:r>
            <w:r>
              <w:rPr>
                <w:rFonts w:ascii="宋体" w:hAnsi="宋体" w:hint="eastAsia"/>
                <w:color w:val="000000"/>
                <w:kern w:val="0"/>
                <w:sz w:val="24"/>
              </w:rPr>
              <w:t>响应</w:t>
            </w:r>
            <w:r>
              <w:rPr>
                <w:rFonts w:ascii="宋体" w:hAnsi="宋体"/>
                <w:color w:val="000000"/>
                <w:kern w:val="0"/>
                <w:sz w:val="24"/>
              </w:rPr>
              <w:t>有效期的；</w:t>
            </w:r>
          </w:p>
        </w:tc>
        <w:tc>
          <w:tcPr>
            <w:tcW w:w="893" w:type="pct"/>
            <w:shd w:val="clear" w:color="000000" w:fill="FFFFFF"/>
            <w:vAlign w:val="center"/>
          </w:tcPr>
          <w:p w14:paraId="5DBE8662"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否</w:t>
            </w:r>
          </w:p>
        </w:tc>
      </w:tr>
      <w:tr w:rsidR="005C436B" w14:paraId="305D1310" w14:textId="77777777">
        <w:trPr>
          <w:trHeight w:val="685"/>
          <w:jc w:val="center"/>
        </w:trPr>
        <w:tc>
          <w:tcPr>
            <w:tcW w:w="349" w:type="pct"/>
            <w:shd w:val="clear" w:color="000000" w:fill="FFFFFF"/>
            <w:vAlign w:val="center"/>
          </w:tcPr>
          <w:p w14:paraId="4A21A2E4"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4</w:t>
            </w:r>
          </w:p>
        </w:tc>
        <w:tc>
          <w:tcPr>
            <w:tcW w:w="962" w:type="pct"/>
            <w:shd w:val="clear" w:color="000000" w:fill="FFFFFF"/>
            <w:vAlign w:val="center"/>
          </w:tcPr>
          <w:p w14:paraId="0772ECC2" w14:textId="77777777" w:rsidR="005C436B" w:rsidRDefault="00000000">
            <w:pPr>
              <w:widowControl/>
              <w:jc w:val="center"/>
              <w:rPr>
                <w:rFonts w:eastAsiaTheme="minorEastAsia"/>
                <w:color w:val="000000"/>
                <w:kern w:val="0"/>
                <w:sz w:val="24"/>
              </w:rPr>
            </w:pPr>
            <w:r>
              <w:rPr>
                <w:rFonts w:ascii="宋体" w:hAnsi="宋体"/>
                <w:color w:val="000000"/>
                <w:kern w:val="0"/>
                <w:sz w:val="24"/>
              </w:rPr>
              <w:t>签署、盖章</w:t>
            </w:r>
          </w:p>
        </w:tc>
        <w:tc>
          <w:tcPr>
            <w:tcW w:w="2796" w:type="pct"/>
            <w:shd w:val="clear" w:color="000000" w:fill="FFFFFF"/>
            <w:vAlign w:val="center"/>
          </w:tcPr>
          <w:p w14:paraId="5EF17F7A" w14:textId="77777777" w:rsidR="005C436B" w:rsidRDefault="00000000">
            <w:pPr>
              <w:widowControl/>
              <w:jc w:val="left"/>
              <w:rPr>
                <w:rFonts w:eastAsiaTheme="minorEastAsia"/>
                <w:color w:val="000000"/>
                <w:kern w:val="0"/>
                <w:sz w:val="24"/>
              </w:rPr>
            </w:pPr>
            <w:r>
              <w:rPr>
                <w:rFonts w:ascii="宋体" w:hAnsi="宋体"/>
                <w:color w:val="000000"/>
                <w:kern w:val="0"/>
                <w:sz w:val="24"/>
              </w:rPr>
              <w:t>按照</w:t>
            </w:r>
            <w:r>
              <w:rPr>
                <w:rFonts w:ascii="宋体" w:hAnsi="宋体" w:hint="eastAsia"/>
                <w:color w:val="000000"/>
                <w:kern w:val="0"/>
                <w:sz w:val="24"/>
              </w:rPr>
              <w:t>磋商</w:t>
            </w:r>
            <w:r>
              <w:rPr>
                <w:rFonts w:ascii="宋体" w:hAnsi="宋体"/>
                <w:color w:val="000000"/>
                <w:kern w:val="0"/>
                <w:sz w:val="24"/>
              </w:rPr>
              <w:t>文件要求签署、盖章的；</w:t>
            </w:r>
          </w:p>
        </w:tc>
        <w:tc>
          <w:tcPr>
            <w:tcW w:w="893" w:type="pct"/>
            <w:shd w:val="clear" w:color="000000" w:fill="FFFFFF"/>
            <w:vAlign w:val="center"/>
          </w:tcPr>
          <w:p w14:paraId="71B46394"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否</w:t>
            </w:r>
          </w:p>
        </w:tc>
      </w:tr>
      <w:tr w:rsidR="005C436B" w14:paraId="6861ABBD" w14:textId="77777777">
        <w:trPr>
          <w:trHeight w:val="685"/>
          <w:jc w:val="center"/>
        </w:trPr>
        <w:tc>
          <w:tcPr>
            <w:tcW w:w="349" w:type="pct"/>
            <w:shd w:val="clear" w:color="000000" w:fill="FFFFFF"/>
            <w:vAlign w:val="center"/>
          </w:tcPr>
          <w:p w14:paraId="7DB10EAC"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5</w:t>
            </w:r>
          </w:p>
        </w:tc>
        <w:tc>
          <w:tcPr>
            <w:tcW w:w="962" w:type="pct"/>
            <w:shd w:val="clear" w:color="000000" w:fill="FFFFFF"/>
            <w:vAlign w:val="center"/>
          </w:tcPr>
          <w:p w14:paraId="0C8CCFBA"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实质性格式</w:t>
            </w:r>
          </w:p>
        </w:tc>
        <w:tc>
          <w:tcPr>
            <w:tcW w:w="2796" w:type="pct"/>
            <w:shd w:val="clear" w:color="000000" w:fill="FFFFFF"/>
            <w:vAlign w:val="center"/>
          </w:tcPr>
          <w:p w14:paraId="1109D423" w14:textId="77777777" w:rsidR="005C436B" w:rsidRDefault="00000000">
            <w:pPr>
              <w:widowControl/>
              <w:jc w:val="left"/>
              <w:rPr>
                <w:rFonts w:eastAsiaTheme="minorEastAsia"/>
                <w:color w:val="000000"/>
                <w:kern w:val="0"/>
                <w:sz w:val="24"/>
              </w:rPr>
            </w:pPr>
            <w:r>
              <w:rPr>
                <w:rFonts w:ascii="宋体" w:hAnsi="宋体" w:hint="eastAsia"/>
                <w:kern w:val="0"/>
                <w:sz w:val="24"/>
              </w:rPr>
              <w:t>标记为</w:t>
            </w:r>
            <w:r>
              <w:rPr>
                <w:rFonts w:ascii="宋体" w:hAnsi="宋体"/>
                <w:kern w:val="0"/>
                <w:sz w:val="24"/>
              </w:rPr>
              <w:t>“实质性格式”的</w:t>
            </w:r>
            <w:r>
              <w:rPr>
                <w:rFonts w:ascii="宋体" w:hAnsi="宋体" w:hint="eastAsia"/>
                <w:kern w:val="0"/>
                <w:sz w:val="24"/>
              </w:rPr>
              <w:t>文件均按磋商</w:t>
            </w:r>
            <w:r>
              <w:rPr>
                <w:rFonts w:ascii="宋体" w:hAnsi="宋体"/>
                <w:kern w:val="0"/>
                <w:sz w:val="24"/>
              </w:rPr>
              <w:t>文件</w:t>
            </w:r>
            <w:r>
              <w:rPr>
                <w:rFonts w:ascii="宋体" w:hAnsi="宋体" w:hint="eastAsia"/>
                <w:kern w:val="0"/>
                <w:sz w:val="24"/>
              </w:rPr>
              <w:t>要求提供；</w:t>
            </w:r>
          </w:p>
        </w:tc>
        <w:tc>
          <w:tcPr>
            <w:tcW w:w="893" w:type="pct"/>
            <w:shd w:val="clear" w:color="000000" w:fill="FFFFFF"/>
            <w:vAlign w:val="center"/>
          </w:tcPr>
          <w:p w14:paraId="411BF3B8"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否</w:t>
            </w:r>
          </w:p>
        </w:tc>
      </w:tr>
      <w:tr w:rsidR="005C436B" w14:paraId="555E1DEF" w14:textId="77777777">
        <w:trPr>
          <w:trHeight w:val="685"/>
          <w:jc w:val="center"/>
        </w:trPr>
        <w:tc>
          <w:tcPr>
            <w:tcW w:w="349" w:type="pct"/>
            <w:shd w:val="clear" w:color="000000" w:fill="FFFFFF"/>
            <w:vAlign w:val="center"/>
          </w:tcPr>
          <w:p w14:paraId="06065FF5"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6</w:t>
            </w:r>
          </w:p>
        </w:tc>
        <w:tc>
          <w:tcPr>
            <w:tcW w:w="962" w:type="pct"/>
            <w:shd w:val="clear" w:color="000000" w:fill="FFFFFF"/>
            <w:vAlign w:val="center"/>
          </w:tcPr>
          <w:p w14:paraId="3D9BFBDE" w14:textId="77777777" w:rsidR="005C436B" w:rsidRDefault="00000000">
            <w:pPr>
              <w:widowControl/>
              <w:jc w:val="center"/>
              <w:rPr>
                <w:rFonts w:eastAsiaTheme="minorEastAsia"/>
                <w:color w:val="000000"/>
                <w:kern w:val="0"/>
                <w:sz w:val="24"/>
              </w:rPr>
            </w:pPr>
            <w:r>
              <w:rPr>
                <w:rFonts w:ascii="宋体" w:hAnsi="宋体" w:hint="eastAsia"/>
                <w:sz w:val="24"/>
              </w:rPr>
              <w:t>工期</w:t>
            </w:r>
          </w:p>
        </w:tc>
        <w:tc>
          <w:tcPr>
            <w:tcW w:w="2796" w:type="pct"/>
            <w:shd w:val="clear" w:color="000000" w:fill="FFFFFF"/>
            <w:vAlign w:val="center"/>
          </w:tcPr>
          <w:p w14:paraId="241A4087" w14:textId="77777777" w:rsidR="005C436B" w:rsidRDefault="00000000">
            <w:pPr>
              <w:widowControl/>
              <w:jc w:val="left"/>
              <w:rPr>
                <w:rFonts w:eastAsiaTheme="minorEastAsia"/>
                <w:color w:val="000000"/>
                <w:kern w:val="0"/>
                <w:sz w:val="24"/>
              </w:rPr>
            </w:pPr>
            <w:r>
              <w:rPr>
                <w:rFonts w:ascii="宋体" w:hAnsi="宋体" w:hint="eastAsia"/>
                <w:sz w:val="24"/>
              </w:rPr>
              <w:t>工期满足磋商文件要求；</w:t>
            </w:r>
          </w:p>
        </w:tc>
        <w:tc>
          <w:tcPr>
            <w:tcW w:w="893" w:type="pct"/>
            <w:shd w:val="clear" w:color="000000" w:fill="FFFFFF"/>
            <w:vAlign w:val="center"/>
          </w:tcPr>
          <w:p w14:paraId="1E2A3C75"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否</w:t>
            </w:r>
          </w:p>
        </w:tc>
      </w:tr>
      <w:tr w:rsidR="005C436B" w14:paraId="77EA3FF6" w14:textId="77777777">
        <w:trPr>
          <w:trHeight w:val="685"/>
          <w:jc w:val="center"/>
        </w:trPr>
        <w:tc>
          <w:tcPr>
            <w:tcW w:w="349" w:type="pct"/>
            <w:shd w:val="clear" w:color="000000" w:fill="FFFFFF"/>
            <w:vAlign w:val="center"/>
          </w:tcPr>
          <w:p w14:paraId="16AF33F7"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7</w:t>
            </w:r>
          </w:p>
        </w:tc>
        <w:tc>
          <w:tcPr>
            <w:tcW w:w="962" w:type="pct"/>
            <w:shd w:val="clear" w:color="000000" w:fill="FFFFFF"/>
            <w:vAlign w:val="center"/>
          </w:tcPr>
          <w:p w14:paraId="5A6951E9" w14:textId="77777777" w:rsidR="005C436B" w:rsidRDefault="00000000">
            <w:pPr>
              <w:widowControl/>
              <w:jc w:val="center"/>
              <w:rPr>
                <w:rFonts w:eastAsiaTheme="minorEastAsia"/>
                <w:color w:val="000000"/>
                <w:kern w:val="0"/>
                <w:sz w:val="24"/>
              </w:rPr>
            </w:pPr>
            <w:r>
              <w:rPr>
                <w:rFonts w:ascii="宋体" w:hAnsi="宋体" w:hint="eastAsia"/>
                <w:sz w:val="24"/>
              </w:rPr>
              <w:t>工程质量</w:t>
            </w:r>
          </w:p>
        </w:tc>
        <w:tc>
          <w:tcPr>
            <w:tcW w:w="2796" w:type="pct"/>
            <w:shd w:val="clear" w:color="000000" w:fill="FFFFFF"/>
            <w:vAlign w:val="center"/>
          </w:tcPr>
          <w:p w14:paraId="157846EA" w14:textId="77777777" w:rsidR="005C436B" w:rsidRDefault="00000000">
            <w:pPr>
              <w:widowControl/>
              <w:jc w:val="left"/>
              <w:rPr>
                <w:rFonts w:eastAsiaTheme="minorEastAsia"/>
                <w:color w:val="000000"/>
                <w:kern w:val="0"/>
                <w:sz w:val="24"/>
              </w:rPr>
            </w:pPr>
            <w:r>
              <w:rPr>
                <w:rFonts w:ascii="宋体" w:hAnsi="宋体" w:hint="eastAsia"/>
                <w:sz w:val="24"/>
              </w:rPr>
              <w:t>工程质量要求满足磋商文件要求：合格；</w:t>
            </w:r>
          </w:p>
        </w:tc>
        <w:tc>
          <w:tcPr>
            <w:tcW w:w="893" w:type="pct"/>
            <w:shd w:val="clear" w:color="000000" w:fill="FFFFFF"/>
            <w:vAlign w:val="center"/>
          </w:tcPr>
          <w:p w14:paraId="42454EBB"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否</w:t>
            </w:r>
          </w:p>
        </w:tc>
      </w:tr>
      <w:tr w:rsidR="005C436B" w14:paraId="1E769AC2" w14:textId="77777777">
        <w:trPr>
          <w:trHeight w:val="685"/>
          <w:jc w:val="center"/>
        </w:trPr>
        <w:tc>
          <w:tcPr>
            <w:tcW w:w="349" w:type="pct"/>
            <w:shd w:val="clear" w:color="000000" w:fill="FFFFFF"/>
            <w:vAlign w:val="center"/>
          </w:tcPr>
          <w:p w14:paraId="70A4AD03" w14:textId="77777777" w:rsidR="005C436B" w:rsidRDefault="00000000">
            <w:pPr>
              <w:widowControl/>
              <w:jc w:val="center"/>
              <w:rPr>
                <w:rFonts w:eastAsiaTheme="minorEastAsia"/>
                <w:color w:val="000000"/>
                <w:kern w:val="0"/>
                <w:sz w:val="24"/>
              </w:rPr>
            </w:pPr>
            <w:r>
              <w:rPr>
                <w:rFonts w:ascii="宋体" w:eastAsiaTheme="minorEastAsia" w:hAnsi="宋体" w:hint="eastAsia"/>
                <w:color w:val="000000"/>
                <w:kern w:val="0"/>
                <w:sz w:val="24"/>
              </w:rPr>
              <w:t>8</w:t>
            </w:r>
          </w:p>
        </w:tc>
        <w:tc>
          <w:tcPr>
            <w:tcW w:w="962" w:type="pct"/>
            <w:shd w:val="clear" w:color="000000" w:fill="FFFFFF"/>
            <w:vAlign w:val="center"/>
          </w:tcPr>
          <w:p w14:paraId="788E349D" w14:textId="77777777" w:rsidR="005C436B" w:rsidRDefault="00000000">
            <w:pPr>
              <w:widowControl/>
              <w:jc w:val="center"/>
              <w:rPr>
                <w:rFonts w:eastAsiaTheme="minorEastAsia"/>
                <w:color w:val="000000"/>
                <w:kern w:val="0"/>
                <w:sz w:val="24"/>
              </w:rPr>
            </w:pPr>
            <w:r>
              <w:rPr>
                <w:rFonts w:ascii="宋体" w:hAnsi="宋体"/>
                <w:sz w:val="24"/>
              </w:rPr>
              <w:t>已标价工程量清单</w:t>
            </w:r>
          </w:p>
        </w:tc>
        <w:tc>
          <w:tcPr>
            <w:tcW w:w="2796" w:type="pct"/>
            <w:shd w:val="clear" w:color="000000" w:fill="FFFFFF"/>
            <w:vAlign w:val="center"/>
          </w:tcPr>
          <w:p w14:paraId="028553DD" w14:textId="77777777" w:rsidR="005C436B" w:rsidRDefault="00000000">
            <w:pPr>
              <w:widowControl/>
              <w:jc w:val="left"/>
              <w:rPr>
                <w:rFonts w:eastAsiaTheme="minorEastAsia"/>
                <w:color w:val="000000"/>
                <w:kern w:val="0"/>
                <w:sz w:val="24"/>
              </w:rPr>
            </w:pPr>
            <w:r>
              <w:rPr>
                <w:rFonts w:ascii="宋体" w:hAnsi="宋体" w:hint="eastAsia"/>
                <w:sz w:val="24"/>
              </w:rPr>
              <w:t>未出现：供应商提供的报价文件未按工程量清单计价相关格式的规定经造价人员或有注册执业资格的造价工程师签字并加盖执业专用章的；</w:t>
            </w:r>
          </w:p>
        </w:tc>
        <w:tc>
          <w:tcPr>
            <w:tcW w:w="893" w:type="pct"/>
            <w:shd w:val="clear" w:color="000000" w:fill="FFFFFF"/>
            <w:vAlign w:val="center"/>
          </w:tcPr>
          <w:p w14:paraId="4FEEFD42" w14:textId="77777777" w:rsidR="005C436B" w:rsidRDefault="00000000">
            <w:pPr>
              <w:widowControl/>
              <w:jc w:val="center"/>
              <w:rPr>
                <w:rFonts w:eastAsiaTheme="minorEastAsia"/>
                <w:color w:val="000000"/>
                <w:kern w:val="0"/>
                <w:sz w:val="24"/>
              </w:rPr>
            </w:pPr>
            <w:r>
              <w:rPr>
                <w:rFonts w:ascii="宋体" w:hAnsi="宋体" w:hint="eastAsia"/>
                <w:color w:val="000000"/>
                <w:kern w:val="0"/>
                <w:sz w:val="24"/>
              </w:rPr>
              <w:t>否</w:t>
            </w:r>
          </w:p>
        </w:tc>
      </w:tr>
      <w:tr w:rsidR="005C436B" w14:paraId="115612D7" w14:textId="77777777">
        <w:trPr>
          <w:trHeight w:val="685"/>
          <w:jc w:val="center"/>
        </w:trPr>
        <w:tc>
          <w:tcPr>
            <w:tcW w:w="349" w:type="pct"/>
            <w:shd w:val="clear" w:color="000000" w:fill="FFFFFF"/>
            <w:vAlign w:val="center"/>
          </w:tcPr>
          <w:p w14:paraId="471BBD6C" w14:textId="77777777" w:rsidR="005C436B" w:rsidRDefault="00000000">
            <w:pPr>
              <w:widowControl/>
              <w:jc w:val="center"/>
              <w:rPr>
                <w:rFonts w:ascii="宋体" w:hAnsi="宋体"/>
                <w:color w:val="000000"/>
                <w:kern w:val="0"/>
                <w:sz w:val="24"/>
              </w:rPr>
            </w:pPr>
            <w:r>
              <w:rPr>
                <w:rFonts w:ascii="宋体" w:eastAsiaTheme="minorEastAsia" w:hAnsi="宋体" w:hint="eastAsia"/>
                <w:color w:val="000000"/>
                <w:kern w:val="0"/>
                <w:sz w:val="24"/>
              </w:rPr>
              <w:t>9</w:t>
            </w:r>
          </w:p>
        </w:tc>
        <w:tc>
          <w:tcPr>
            <w:tcW w:w="962" w:type="pct"/>
            <w:shd w:val="clear" w:color="000000" w:fill="FFFFFF"/>
            <w:vAlign w:val="center"/>
          </w:tcPr>
          <w:p w14:paraId="0E3EB3E0" w14:textId="77777777" w:rsidR="005C436B" w:rsidRDefault="00000000">
            <w:pPr>
              <w:widowControl/>
              <w:jc w:val="center"/>
              <w:rPr>
                <w:rFonts w:ascii="宋体" w:hAnsi="宋体"/>
                <w:color w:val="000000"/>
                <w:kern w:val="0"/>
                <w:sz w:val="24"/>
              </w:rPr>
            </w:pPr>
            <w:r>
              <w:rPr>
                <w:rFonts w:ascii="宋体" w:hAnsi="宋体"/>
                <w:color w:val="000000"/>
                <w:kern w:val="0"/>
                <w:sz w:val="24"/>
              </w:rPr>
              <w:t>报价的修正（如有）</w:t>
            </w:r>
          </w:p>
        </w:tc>
        <w:tc>
          <w:tcPr>
            <w:tcW w:w="2796" w:type="pct"/>
            <w:shd w:val="clear" w:color="000000" w:fill="FFFFFF"/>
            <w:vAlign w:val="center"/>
          </w:tcPr>
          <w:p w14:paraId="16875179" w14:textId="77777777" w:rsidR="005C436B" w:rsidRDefault="00000000">
            <w:pPr>
              <w:widowControl/>
              <w:jc w:val="left"/>
              <w:rPr>
                <w:rFonts w:ascii="宋体" w:hAnsi="宋体"/>
                <w:color w:val="000000"/>
                <w:sz w:val="24"/>
              </w:rPr>
            </w:pPr>
            <w:r>
              <w:rPr>
                <w:rFonts w:ascii="宋体" w:hAnsi="宋体" w:hint="eastAsia"/>
                <w:color w:val="000000"/>
                <w:kern w:val="0"/>
                <w:sz w:val="24"/>
              </w:rPr>
              <w:t>不涉及报价修正</w:t>
            </w:r>
            <w:r>
              <w:rPr>
                <w:rFonts w:ascii="宋体" w:hAnsi="宋体"/>
                <w:color w:val="000000"/>
                <w:kern w:val="0"/>
                <w:sz w:val="24"/>
              </w:rPr>
              <w:t>，或响应文件报价出现前后不一致</w:t>
            </w:r>
            <w:r>
              <w:rPr>
                <w:rFonts w:ascii="宋体" w:hAnsi="宋体" w:hint="eastAsia"/>
                <w:color w:val="000000"/>
                <w:kern w:val="0"/>
                <w:sz w:val="24"/>
              </w:rPr>
              <w:t>时</w:t>
            </w:r>
            <w:r>
              <w:rPr>
                <w:rFonts w:ascii="宋体" w:hAnsi="宋体"/>
                <w:color w:val="000000"/>
                <w:kern w:val="0"/>
                <w:sz w:val="24"/>
              </w:rPr>
              <w:t>，供应商对修正后的报价予</w:t>
            </w:r>
            <w:r>
              <w:rPr>
                <w:rFonts w:ascii="宋体" w:hAnsi="宋体" w:hint="eastAsia"/>
                <w:color w:val="000000"/>
                <w:kern w:val="0"/>
                <w:sz w:val="24"/>
              </w:rPr>
              <w:t>以</w:t>
            </w:r>
            <w:r>
              <w:rPr>
                <w:rFonts w:ascii="宋体" w:hAnsi="宋体"/>
                <w:color w:val="000000"/>
                <w:kern w:val="0"/>
                <w:sz w:val="24"/>
              </w:rPr>
              <w:t>确认；（如有）</w:t>
            </w:r>
          </w:p>
        </w:tc>
        <w:tc>
          <w:tcPr>
            <w:tcW w:w="893" w:type="pct"/>
            <w:shd w:val="clear" w:color="000000" w:fill="FFFFFF"/>
            <w:vAlign w:val="center"/>
          </w:tcPr>
          <w:p w14:paraId="604D522B" w14:textId="77777777" w:rsidR="005C436B" w:rsidRDefault="00000000">
            <w:pPr>
              <w:widowControl/>
              <w:jc w:val="center"/>
              <w:rPr>
                <w:rFonts w:ascii="宋体" w:hAnsi="宋体"/>
                <w:color w:val="000000"/>
                <w:kern w:val="0"/>
                <w:sz w:val="24"/>
              </w:rPr>
            </w:pPr>
            <w:r>
              <w:rPr>
                <w:rFonts w:ascii="宋体" w:hAnsi="宋体" w:hint="eastAsia"/>
                <w:color w:val="000000"/>
                <w:kern w:val="0"/>
                <w:sz w:val="24"/>
              </w:rPr>
              <w:t>是</w:t>
            </w:r>
          </w:p>
        </w:tc>
      </w:tr>
      <w:tr w:rsidR="005C436B" w14:paraId="48095585" w14:textId="77777777">
        <w:trPr>
          <w:trHeight w:val="685"/>
          <w:jc w:val="center"/>
        </w:trPr>
        <w:tc>
          <w:tcPr>
            <w:tcW w:w="349" w:type="pct"/>
            <w:shd w:val="clear" w:color="000000" w:fill="FFFFFF"/>
            <w:vAlign w:val="center"/>
          </w:tcPr>
          <w:p w14:paraId="2E1D8611" w14:textId="77777777" w:rsidR="005C436B" w:rsidRDefault="00000000">
            <w:pPr>
              <w:widowControl/>
              <w:jc w:val="center"/>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0</w:t>
            </w:r>
          </w:p>
        </w:tc>
        <w:tc>
          <w:tcPr>
            <w:tcW w:w="962" w:type="pct"/>
            <w:shd w:val="clear" w:color="000000" w:fill="FFFFFF"/>
            <w:vAlign w:val="center"/>
          </w:tcPr>
          <w:p w14:paraId="3DAD0A59" w14:textId="77777777" w:rsidR="005C436B" w:rsidRDefault="00000000">
            <w:pPr>
              <w:widowControl/>
              <w:jc w:val="center"/>
              <w:rPr>
                <w:rFonts w:ascii="宋体" w:hAnsi="宋体"/>
                <w:color w:val="000000"/>
                <w:kern w:val="0"/>
                <w:sz w:val="24"/>
              </w:rPr>
            </w:pPr>
            <w:r>
              <w:rPr>
                <w:rFonts w:ascii="宋体" w:hAnsi="宋体"/>
                <w:color w:val="000000"/>
                <w:kern w:val="0"/>
                <w:sz w:val="24"/>
              </w:rPr>
              <w:t>报价合理性</w:t>
            </w:r>
          </w:p>
        </w:tc>
        <w:tc>
          <w:tcPr>
            <w:tcW w:w="2796" w:type="pct"/>
            <w:shd w:val="clear" w:color="000000" w:fill="FFFFFF"/>
            <w:vAlign w:val="center"/>
          </w:tcPr>
          <w:p w14:paraId="3272DFCF" w14:textId="77777777" w:rsidR="005C436B" w:rsidRDefault="00000000">
            <w:pPr>
              <w:widowControl/>
              <w:jc w:val="left"/>
              <w:rPr>
                <w:rFonts w:ascii="宋体" w:hAnsi="宋体"/>
                <w:color w:val="000000"/>
                <w:sz w:val="24"/>
              </w:rPr>
            </w:pPr>
            <w:r>
              <w:rPr>
                <w:rFonts w:ascii="宋体" w:hAnsi="宋体"/>
                <w:color w:val="000000"/>
                <w:kern w:val="0"/>
                <w:sz w:val="24"/>
              </w:rPr>
              <w:t>报价合理，或</w:t>
            </w:r>
            <w:r>
              <w:rPr>
                <w:rFonts w:ascii="宋体" w:hAnsi="宋体" w:hint="eastAsia"/>
                <w:sz w:val="24"/>
              </w:rPr>
              <w:t>供应商的报价明显低于其他通过符合性审查供应商的报价，</w:t>
            </w:r>
            <w:r>
              <w:rPr>
                <w:rFonts w:ascii="宋体" w:hAnsi="宋体"/>
                <w:sz w:val="24"/>
              </w:rPr>
              <w:t>有可能影响产品质量或者不能诚信履约的</w:t>
            </w:r>
            <w:r>
              <w:rPr>
                <w:rFonts w:ascii="宋体" w:hAnsi="宋体" w:hint="eastAsia"/>
                <w:sz w:val="24"/>
              </w:rPr>
              <w:t>，能够应评标委员会要求在规定时间内证明其报价合理性的</w:t>
            </w:r>
            <w:r>
              <w:rPr>
                <w:rFonts w:ascii="宋体" w:hAnsi="宋体"/>
                <w:color w:val="000000"/>
                <w:kern w:val="0"/>
                <w:sz w:val="24"/>
              </w:rPr>
              <w:t>；</w:t>
            </w:r>
          </w:p>
        </w:tc>
        <w:tc>
          <w:tcPr>
            <w:tcW w:w="893" w:type="pct"/>
            <w:shd w:val="clear" w:color="000000" w:fill="FFFFFF"/>
            <w:vAlign w:val="center"/>
          </w:tcPr>
          <w:p w14:paraId="7C00DC1E" w14:textId="77777777" w:rsidR="005C436B" w:rsidRDefault="00000000">
            <w:pPr>
              <w:widowControl/>
              <w:jc w:val="center"/>
              <w:rPr>
                <w:rFonts w:ascii="宋体" w:hAnsi="宋体"/>
                <w:color w:val="000000"/>
                <w:kern w:val="0"/>
                <w:sz w:val="24"/>
              </w:rPr>
            </w:pPr>
            <w:r>
              <w:rPr>
                <w:rFonts w:ascii="宋体" w:hAnsi="宋体" w:hint="eastAsia"/>
                <w:color w:val="000000"/>
                <w:kern w:val="0"/>
                <w:sz w:val="24"/>
              </w:rPr>
              <w:t>是</w:t>
            </w:r>
          </w:p>
        </w:tc>
      </w:tr>
      <w:tr w:rsidR="005C436B" w14:paraId="6B3532FD" w14:textId="77777777">
        <w:trPr>
          <w:trHeight w:val="685"/>
          <w:jc w:val="center"/>
        </w:trPr>
        <w:tc>
          <w:tcPr>
            <w:tcW w:w="349" w:type="pct"/>
            <w:shd w:val="clear" w:color="000000" w:fill="FFFFFF"/>
            <w:vAlign w:val="center"/>
          </w:tcPr>
          <w:p w14:paraId="2922BB71" w14:textId="77777777" w:rsidR="005C436B" w:rsidRDefault="00000000">
            <w:pPr>
              <w:widowControl/>
              <w:jc w:val="center"/>
              <w:rPr>
                <w:rFonts w:ascii="宋体" w:hAnsi="宋体"/>
                <w:color w:val="000000"/>
                <w:kern w:val="0"/>
                <w:sz w:val="24"/>
              </w:rPr>
            </w:pPr>
            <w:r>
              <w:rPr>
                <w:rFonts w:ascii="宋体" w:hAnsi="宋体" w:hint="eastAsia"/>
                <w:color w:val="000000"/>
                <w:kern w:val="0"/>
                <w:sz w:val="24"/>
              </w:rPr>
              <w:t>11</w:t>
            </w:r>
          </w:p>
        </w:tc>
        <w:tc>
          <w:tcPr>
            <w:tcW w:w="962" w:type="pct"/>
            <w:shd w:val="clear" w:color="000000" w:fill="FFFFFF"/>
            <w:vAlign w:val="center"/>
          </w:tcPr>
          <w:p w14:paraId="347D95A6" w14:textId="77777777" w:rsidR="005C436B" w:rsidRDefault="00000000">
            <w:pPr>
              <w:widowControl/>
              <w:jc w:val="center"/>
              <w:rPr>
                <w:rFonts w:ascii="宋体" w:hAnsi="宋体"/>
                <w:color w:val="000000"/>
                <w:kern w:val="0"/>
                <w:sz w:val="24"/>
              </w:rPr>
            </w:pPr>
            <w:r>
              <w:rPr>
                <w:rFonts w:ascii="宋体" w:hAnsi="宋体"/>
                <w:color w:val="000000"/>
                <w:kern w:val="0"/>
                <w:sz w:val="24"/>
              </w:rPr>
              <w:t>国家有关部门对</w:t>
            </w:r>
            <w:r>
              <w:rPr>
                <w:rFonts w:ascii="宋体" w:hAnsi="宋体" w:hint="eastAsia"/>
                <w:color w:val="000000"/>
                <w:kern w:val="0"/>
                <w:sz w:val="24"/>
              </w:rPr>
              <w:t>供应商</w:t>
            </w:r>
            <w:r>
              <w:rPr>
                <w:rFonts w:ascii="宋体" w:hAnsi="宋体"/>
                <w:color w:val="000000"/>
                <w:kern w:val="0"/>
                <w:sz w:val="24"/>
              </w:rPr>
              <w:t>的</w:t>
            </w:r>
            <w:r>
              <w:rPr>
                <w:rFonts w:ascii="宋体" w:hAnsi="宋体" w:hint="eastAsia"/>
                <w:color w:val="000000"/>
                <w:kern w:val="0"/>
                <w:sz w:val="24"/>
              </w:rPr>
              <w:t>响应</w:t>
            </w:r>
            <w:r>
              <w:rPr>
                <w:rFonts w:ascii="宋体" w:hAnsi="宋体"/>
                <w:color w:val="000000"/>
                <w:kern w:val="0"/>
                <w:sz w:val="24"/>
              </w:rPr>
              <w:t>产品有强制性规定或要求的</w:t>
            </w:r>
          </w:p>
        </w:tc>
        <w:tc>
          <w:tcPr>
            <w:tcW w:w="2796" w:type="pct"/>
            <w:shd w:val="clear" w:color="000000" w:fill="FFFFFF"/>
            <w:vAlign w:val="center"/>
          </w:tcPr>
          <w:p w14:paraId="50E2D29A" w14:textId="77777777" w:rsidR="005C436B" w:rsidRDefault="00000000">
            <w:pPr>
              <w:widowControl/>
              <w:jc w:val="left"/>
              <w:rPr>
                <w:rFonts w:ascii="宋体" w:hAnsi="宋体"/>
                <w:color w:val="000000"/>
                <w:kern w:val="0"/>
                <w:sz w:val="24"/>
              </w:rPr>
            </w:pPr>
            <w:r>
              <w:rPr>
                <w:rFonts w:ascii="宋体" w:hAnsi="宋体"/>
                <w:color w:val="000000"/>
                <w:kern w:val="0"/>
                <w:sz w:val="24"/>
              </w:rPr>
              <w:t>国家有关部门对</w:t>
            </w:r>
            <w:r>
              <w:rPr>
                <w:rFonts w:ascii="宋体" w:hAnsi="宋体" w:hint="eastAsia"/>
                <w:color w:val="000000"/>
                <w:kern w:val="0"/>
                <w:sz w:val="24"/>
              </w:rPr>
              <w:t>供应商</w:t>
            </w:r>
            <w:r>
              <w:rPr>
                <w:rFonts w:ascii="宋体" w:hAnsi="宋体"/>
                <w:color w:val="000000"/>
                <w:kern w:val="0"/>
                <w:sz w:val="24"/>
              </w:rPr>
              <w:t>的</w:t>
            </w:r>
            <w:r>
              <w:rPr>
                <w:rFonts w:ascii="宋体" w:hAnsi="宋体" w:hint="eastAsia"/>
                <w:color w:val="000000"/>
                <w:kern w:val="0"/>
                <w:sz w:val="24"/>
              </w:rPr>
              <w:t>响应</w:t>
            </w:r>
            <w:r>
              <w:rPr>
                <w:rFonts w:ascii="宋体" w:hAnsi="宋体"/>
                <w:color w:val="000000"/>
                <w:kern w:val="0"/>
                <w:sz w:val="24"/>
              </w:rPr>
              <w:t>产品有强制性规定或要求的（如相应技术、安全、节能和环保等），</w:t>
            </w:r>
            <w:r>
              <w:rPr>
                <w:rFonts w:ascii="宋体" w:hAnsi="宋体" w:hint="eastAsia"/>
                <w:color w:val="000000"/>
                <w:kern w:val="0"/>
                <w:sz w:val="24"/>
              </w:rPr>
              <w:t>供应商</w:t>
            </w:r>
            <w:r>
              <w:rPr>
                <w:rFonts w:ascii="宋体" w:hAnsi="宋体"/>
                <w:color w:val="000000"/>
                <w:kern w:val="0"/>
                <w:sz w:val="24"/>
              </w:rPr>
              <w:t>的</w:t>
            </w:r>
            <w:r>
              <w:rPr>
                <w:rFonts w:ascii="宋体" w:hAnsi="宋体" w:hint="eastAsia"/>
                <w:color w:val="000000"/>
                <w:kern w:val="0"/>
                <w:sz w:val="24"/>
              </w:rPr>
              <w:t>响应</w:t>
            </w:r>
            <w:r>
              <w:rPr>
                <w:rFonts w:ascii="宋体" w:hAnsi="宋体"/>
                <w:color w:val="000000"/>
                <w:kern w:val="0"/>
                <w:sz w:val="24"/>
              </w:rPr>
              <w:t>产品</w:t>
            </w:r>
            <w:r>
              <w:rPr>
                <w:rFonts w:ascii="宋体" w:hAnsi="宋体" w:hint="eastAsia"/>
                <w:color w:val="000000"/>
                <w:kern w:val="0"/>
                <w:sz w:val="24"/>
              </w:rPr>
              <w:t>应</w:t>
            </w:r>
            <w:r>
              <w:rPr>
                <w:rFonts w:ascii="宋体" w:hAnsi="宋体"/>
                <w:color w:val="000000"/>
                <w:kern w:val="0"/>
                <w:sz w:val="24"/>
              </w:rPr>
              <w:t>符合相应规定或要求</w:t>
            </w:r>
            <w:r>
              <w:rPr>
                <w:rFonts w:ascii="宋体" w:hAnsi="宋体" w:hint="eastAsia"/>
                <w:color w:val="000000"/>
                <w:kern w:val="0"/>
                <w:sz w:val="24"/>
              </w:rPr>
              <w:t>，并提供证明文件复印件：</w:t>
            </w:r>
          </w:p>
          <w:p w14:paraId="28B63ADC" w14:textId="77777777" w:rsidR="005C436B" w:rsidRDefault="00000000">
            <w:pPr>
              <w:widowControl/>
              <w:jc w:val="left"/>
              <w:rPr>
                <w:rFonts w:ascii="宋体" w:hAnsi="宋体"/>
                <w:color w:val="000000"/>
                <w:kern w:val="0"/>
                <w:sz w:val="24"/>
              </w:rPr>
            </w:pPr>
            <w:r>
              <w:rPr>
                <w:rFonts w:ascii="宋体" w:hAnsi="宋体" w:hint="eastAsia"/>
                <w:color w:val="000000"/>
                <w:kern w:val="0"/>
                <w:sz w:val="24"/>
              </w:rPr>
              <w:t>1）</w:t>
            </w:r>
            <w:r>
              <w:rPr>
                <w:rFonts w:ascii="宋体" w:hAnsi="宋体"/>
                <w:color w:val="000000"/>
                <w:kern w:val="0"/>
                <w:sz w:val="24"/>
              </w:rPr>
              <w:t>采购的产品若属于《节能产品政府采购品目清单》范围中政府强制采购产品，则</w:t>
            </w:r>
            <w:r>
              <w:rPr>
                <w:rFonts w:ascii="宋体" w:hAnsi="宋体" w:hint="eastAsia"/>
                <w:color w:val="000000"/>
                <w:kern w:val="0"/>
                <w:sz w:val="24"/>
              </w:rPr>
              <w:t>供应商</w:t>
            </w:r>
            <w:r>
              <w:rPr>
                <w:rFonts w:ascii="宋体" w:hAnsi="宋体"/>
                <w:color w:val="000000"/>
                <w:kern w:val="0"/>
                <w:sz w:val="24"/>
              </w:rPr>
              <w:t>所报产品必须获得国家确定的认证机构出具的、处于有效期之内的节能产品认证证书；</w:t>
            </w:r>
          </w:p>
          <w:p w14:paraId="71FCC663" w14:textId="77777777" w:rsidR="005C436B" w:rsidRDefault="00000000">
            <w:pPr>
              <w:widowControl/>
              <w:jc w:val="left"/>
              <w:rPr>
                <w:rFonts w:ascii="宋体" w:hAnsi="宋体"/>
                <w:color w:val="000000"/>
                <w:sz w:val="24"/>
              </w:rPr>
            </w:pPr>
            <w:r>
              <w:rPr>
                <w:rFonts w:ascii="宋体" w:hAnsi="宋体" w:hint="eastAsia"/>
                <w:color w:val="000000"/>
                <w:kern w:val="0"/>
                <w:sz w:val="24"/>
              </w:rPr>
              <w:t>2）</w:t>
            </w:r>
            <w:r>
              <w:rPr>
                <w:rFonts w:ascii="宋体" w:hAnsi="宋体"/>
                <w:sz w:val="24"/>
              </w:rPr>
              <w:t>项目中涉及涂料、胶黏剂、油墨、清洗剂等挥发性有机物产品，且属于强制性标准的，供应商应执行符合本市和国家的VOCs 含量限制标准</w:t>
            </w:r>
            <w:r>
              <w:rPr>
                <w:rFonts w:ascii="宋体" w:hAnsi="宋体" w:hint="eastAsia"/>
                <w:sz w:val="24"/>
              </w:rPr>
              <w:t>。</w:t>
            </w:r>
          </w:p>
        </w:tc>
        <w:tc>
          <w:tcPr>
            <w:tcW w:w="893" w:type="pct"/>
            <w:shd w:val="clear" w:color="000000" w:fill="FFFFFF"/>
            <w:vAlign w:val="center"/>
          </w:tcPr>
          <w:p w14:paraId="0953B436" w14:textId="77777777" w:rsidR="005C436B" w:rsidRDefault="00000000">
            <w:pPr>
              <w:widowControl/>
              <w:jc w:val="center"/>
              <w:rPr>
                <w:rFonts w:ascii="宋体" w:hAnsi="宋体"/>
                <w:color w:val="000000"/>
                <w:kern w:val="0"/>
                <w:sz w:val="24"/>
              </w:rPr>
            </w:pPr>
            <w:r>
              <w:rPr>
                <w:rFonts w:ascii="宋体" w:hAnsi="宋体" w:hint="eastAsia"/>
                <w:color w:val="000000"/>
                <w:kern w:val="0"/>
                <w:sz w:val="24"/>
              </w:rPr>
              <w:t>否</w:t>
            </w:r>
          </w:p>
        </w:tc>
      </w:tr>
      <w:tr w:rsidR="005C436B" w14:paraId="7022CFA7" w14:textId="77777777">
        <w:trPr>
          <w:trHeight w:val="685"/>
          <w:jc w:val="center"/>
        </w:trPr>
        <w:tc>
          <w:tcPr>
            <w:tcW w:w="349" w:type="pct"/>
            <w:shd w:val="clear" w:color="000000" w:fill="FFFFFF"/>
            <w:vAlign w:val="center"/>
          </w:tcPr>
          <w:p w14:paraId="72F1F6AA" w14:textId="77777777" w:rsidR="005C436B" w:rsidRDefault="00000000">
            <w:pPr>
              <w:widowControl/>
              <w:jc w:val="center"/>
              <w:rPr>
                <w:rFonts w:ascii="宋体" w:hAnsi="宋体"/>
                <w:color w:val="000000"/>
                <w:kern w:val="0"/>
                <w:sz w:val="24"/>
              </w:rPr>
            </w:pPr>
            <w:r>
              <w:rPr>
                <w:rFonts w:ascii="宋体" w:hAnsi="宋体" w:hint="eastAsia"/>
                <w:color w:val="000000"/>
                <w:kern w:val="0"/>
                <w:sz w:val="24"/>
              </w:rPr>
              <w:t>12</w:t>
            </w:r>
          </w:p>
        </w:tc>
        <w:tc>
          <w:tcPr>
            <w:tcW w:w="962" w:type="pct"/>
            <w:shd w:val="clear" w:color="000000" w:fill="FFFFFF"/>
            <w:vAlign w:val="center"/>
          </w:tcPr>
          <w:p w14:paraId="4790C12F" w14:textId="77777777" w:rsidR="005C436B" w:rsidRDefault="00000000">
            <w:pPr>
              <w:widowControl/>
              <w:jc w:val="center"/>
              <w:rPr>
                <w:rFonts w:ascii="宋体" w:hAnsi="宋体"/>
                <w:color w:val="000000"/>
                <w:kern w:val="0"/>
                <w:sz w:val="24"/>
              </w:rPr>
            </w:pPr>
            <w:r>
              <w:rPr>
                <w:rFonts w:ascii="宋体" w:hAnsi="宋体"/>
                <w:color w:val="000000"/>
                <w:kern w:val="0"/>
                <w:sz w:val="24"/>
              </w:rPr>
              <w:t>公平竞争</w:t>
            </w:r>
          </w:p>
        </w:tc>
        <w:tc>
          <w:tcPr>
            <w:tcW w:w="2796" w:type="pct"/>
            <w:shd w:val="clear" w:color="000000" w:fill="FFFFFF"/>
            <w:vAlign w:val="center"/>
          </w:tcPr>
          <w:p w14:paraId="174FF16F" w14:textId="77777777" w:rsidR="005C436B" w:rsidRDefault="00000000">
            <w:pPr>
              <w:widowControl/>
              <w:jc w:val="left"/>
              <w:rPr>
                <w:rFonts w:ascii="宋体" w:hAnsi="宋体"/>
                <w:color w:val="000000"/>
                <w:sz w:val="24"/>
              </w:rPr>
            </w:pPr>
            <w:r>
              <w:rPr>
                <w:rFonts w:ascii="宋体" w:hAnsi="宋体" w:hint="eastAsia"/>
                <w:sz w:val="24"/>
              </w:rPr>
              <w:t>供应商</w:t>
            </w:r>
            <w:r>
              <w:rPr>
                <w:rFonts w:ascii="宋体" w:hAnsi="宋体"/>
                <w:sz w:val="24"/>
              </w:rPr>
              <w:t>遵循公平竞争的原则，不存在恶意串通，妨碍其他供应商的竞争行为，不存在损害采购人或者其他供应商的合法权益情形的；</w:t>
            </w:r>
          </w:p>
        </w:tc>
        <w:tc>
          <w:tcPr>
            <w:tcW w:w="893" w:type="pct"/>
            <w:shd w:val="clear" w:color="000000" w:fill="FFFFFF"/>
            <w:vAlign w:val="center"/>
          </w:tcPr>
          <w:p w14:paraId="70EDDC21" w14:textId="77777777" w:rsidR="005C436B" w:rsidRDefault="00000000">
            <w:pPr>
              <w:widowControl/>
              <w:jc w:val="center"/>
              <w:rPr>
                <w:rFonts w:ascii="宋体" w:hAnsi="宋体"/>
                <w:color w:val="000000"/>
                <w:kern w:val="0"/>
                <w:sz w:val="24"/>
              </w:rPr>
            </w:pPr>
            <w:r>
              <w:rPr>
                <w:rFonts w:ascii="宋体" w:hAnsi="宋体" w:hint="eastAsia"/>
                <w:color w:val="000000"/>
                <w:kern w:val="0"/>
                <w:sz w:val="24"/>
              </w:rPr>
              <w:t>否</w:t>
            </w:r>
          </w:p>
        </w:tc>
      </w:tr>
      <w:tr w:rsidR="005C436B" w14:paraId="36F603C7" w14:textId="77777777">
        <w:trPr>
          <w:trHeight w:val="685"/>
          <w:jc w:val="center"/>
        </w:trPr>
        <w:tc>
          <w:tcPr>
            <w:tcW w:w="349" w:type="pct"/>
            <w:shd w:val="clear" w:color="000000" w:fill="FFFFFF"/>
            <w:vAlign w:val="center"/>
          </w:tcPr>
          <w:p w14:paraId="028528A4" w14:textId="77777777" w:rsidR="005C436B" w:rsidRDefault="00000000">
            <w:pPr>
              <w:widowControl/>
              <w:jc w:val="center"/>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3</w:t>
            </w:r>
          </w:p>
        </w:tc>
        <w:tc>
          <w:tcPr>
            <w:tcW w:w="962" w:type="pct"/>
            <w:shd w:val="clear" w:color="000000" w:fill="FFFFFF"/>
            <w:vAlign w:val="center"/>
          </w:tcPr>
          <w:p w14:paraId="4974CF81" w14:textId="77777777" w:rsidR="005C436B" w:rsidRDefault="00000000">
            <w:pPr>
              <w:widowControl/>
              <w:jc w:val="center"/>
              <w:rPr>
                <w:rFonts w:ascii="宋体" w:hAnsi="宋体"/>
                <w:color w:val="000000"/>
                <w:kern w:val="0"/>
                <w:sz w:val="24"/>
              </w:rPr>
            </w:pPr>
            <w:r>
              <w:rPr>
                <w:rFonts w:ascii="宋体" w:hAnsi="宋体"/>
                <w:color w:val="000000"/>
                <w:kern w:val="0"/>
                <w:sz w:val="24"/>
              </w:rPr>
              <w:t>串通投标</w:t>
            </w:r>
          </w:p>
        </w:tc>
        <w:tc>
          <w:tcPr>
            <w:tcW w:w="2796" w:type="pct"/>
            <w:shd w:val="clear" w:color="000000" w:fill="FFFFFF"/>
            <w:vAlign w:val="center"/>
          </w:tcPr>
          <w:p w14:paraId="21495CFD" w14:textId="77777777" w:rsidR="005C436B" w:rsidRDefault="00000000">
            <w:pPr>
              <w:widowControl/>
              <w:jc w:val="left"/>
              <w:rPr>
                <w:rFonts w:ascii="宋体" w:hAnsi="宋体"/>
                <w:sz w:val="24"/>
              </w:rPr>
            </w:pPr>
            <w:r>
              <w:rPr>
                <w:rFonts w:ascii="宋体" w:hAnsi="宋体" w:hint="eastAsia"/>
                <w:sz w:val="24"/>
              </w:rPr>
              <w:t>不存在以下的情形：</w:t>
            </w:r>
          </w:p>
          <w:p w14:paraId="16810737" w14:textId="77777777" w:rsidR="005C436B" w:rsidRDefault="00000000">
            <w:pPr>
              <w:widowControl/>
              <w:jc w:val="left"/>
              <w:rPr>
                <w:rFonts w:ascii="宋体" w:hAnsi="宋体"/>
                <w:color w:val="000000"/>
                <w:sz w:val="24"/>
              </w:rPr>
            </w:pPr>
            <w:r>
              <w:rPr>
                <w:rFonts w:ascii="宋体" w:hAnsi="宋体" w:hint="eastAsia"/>
                <w:sz w:val="24"/>
              </w:rPr>
              <w:t>（一）不同供应商的响应文件由同一单位或者个人编制；（二）不同供应商委托同一单位或者个人办理磋商事宜；（三）不同供应商的响应文件载明的项目管理成员或者联系人员为同一人；（四）不同供应商的响应文件异常一致或者响应报价呈规律 性差异；（五）不同供应商的响应文件相互混装；（六）不同供应商的磋商保证金从同一单位或者个人的账户转出</w:t>
            </w:r>
            <w:r>
              <w:rPr>
                <w:rFonts w:ascii="宋体" w:hAnsi="宋体"/>
                <w:sz w:val="24"/>
              </w:rPr>
              <w:t>；</w:t>
            </w:r>
          </w:p>
        </w:tc>
        <w:tc>
          <w:tcPr>
            <w:tcW w:w="893" w:type="pct"/>
            <w:shd w:val="clear" w:color="000000" w:fill="FFFFFF"/>
            <w:vAlign w:val="center"/>
          </w:tcPr>
          <w:p w14:paraId="6EFE9062" w14:textId="77777777" w:rsidR="005C436B" w:rsidRDefault="00000000">
            <w:pPr>
              <w:widowControl/>
              <w:jc w:val="center"/>
              <w:rPr>
                <w:rFonts w:ascii="宋体" w:hAnsi="宋体"/>
                <w:color w:val="000000"/>
                <w:kern w:val="0"/>
                <w:sz w:val="24"/>
              </w:rPr>
            </w:pPr>
            <w:r>
              <w:rPr>
                <w:rFonts w:ascii="宋体" w:hAnsi="宋体" w:hint="eastAsia"/>
                <w:color w:val="000000"/>
                <w:kern w:val="0"/>
                <w:sz w:val="24"/>
              </w:rPr>
              <w:t>否</w:t>
            </w:r>
          </w:p>
        </w:tc>
      </w:tr>
      <w:tr w:rsidR="005C436B" w14:paraId="1024E8C3" w14:textId="77777777">
        <w:trPr>
          <w:trHeight w:val="685"/>
          <w:jc w:val="center"/>
        </w:trPr>
        <w:tc>
          <w:tcPr>
            <w:tcW w:w="349" w:type="pct"/>
            <w:shd w:val="clear" w:color="000000" w:fill="FFFFFF"/>
            <w:vAlign w:val="center"/>
          </w:tcPr>
          <w:p w14:paraId="16FBACA8" w14:textId="77777777" w:rsidR="005C436B" w:rsidRDefault="00000000">
            <w:pPr>
              <w:widowControl/>
              <w:jc w:val="center"/>
              <w:rPr>
                <w:rFonts w:ascii="宋体" w:hAnsi="宋体"/>
                <w:color w:val="000000"/>
                <w:kern w:val="0"/>
                <w:sz w:val="24"/>
              </w:rPr>
            </w:pPr>
            <w:r>
              <w:rPr>
                <w:rFonts w:ascii="宋体" w:hAnsi="宋体" w:hint="eastAsia"/>
                <w:color w:val="000000"/>
                <w:kern w:val="0"/>
                <w:sz w:val="24"/>
              </w:rPr>
              <w:t>14</w:t>
            </w:r>
          </w:p>
        </w:tc>
        <w:tc>
          <w:tcPr>
            <w:tcW w:w="962" w:type="pct"/>
            <w:shd w:val="clear" w:color="000000" w:fill="FFFFFF"/>
            <w:vAlign w:val="center"/>
          </w:tcPr>
          <w:p w14:paraId="501B67D2" w14:textId="77777777" w:rsidR="005C436B" w:rsidRDefault="00000000">
            <w:pPr>
              <w:widowControl/>
              <w:jc w:val="center"/>
              <w:rPr>
                <w:rFonts w:ascii="宋体" w:hAnsi="宋体"/>
                <w:color w:val="000000"/>
                <w:kern w:val="0"/>
                <w:sz w:val="24"/>
              </w:rPr>
            </w:pPr>
            <w:r>
              <w:rPr>
                <w:rFonts w:ascii="宋体" w:hAnsi="宋体"/>
                <w:color w:val="000000"/>
                <w:kern w:val="0"/>
                <w:sz w:val="24"/>
              </w:rPr>
              <w:t>附加条件</w:t>
            </w:r>
          </w:p>
        </w:tc>
        <w:tc>
          <w:tcPr>
            <w:tcW w:w="2796" w:type="pct"/>
            <w:shd w:val="clear" w:color="000000" w:fill="FFFFFF"/>
            <w:vAlign w:val="center"/>
          </w:tcPr>
          <w:p w14:paraId="466AC55F" w14:textId="77777777" w:rsidR="005C436B" w:rsidRDefault="00000000">
            <w:pPr>
              <w:widowControl/>
              <w:jc w:val="left"/>
              <w:rPr>
                <w:rFonts w:ascii="宋体" w:hAnsi="宋体"/>
                <w:color w:val="000000"/>
                <w:sz w:val="24"/>
              </w:rPr>
            </w:pPr>
            <w:r>
              <w:rPr>
                <w:rFonts w:ascii="宋体" w:hAnsi="宋体"/>
                <w:color w:val="000000"/>
                <w:kern w:val="0"/>
                <w:sz w:val="24"/>
              </w:rPr>
              <w:t>响应文件</w:t>
            </w:r>
            <w:r>
              <w:rPr>
                <w:rFonts w:ascii="宋体" w:hAnsi="宋体" w:hint="eastAsia"/>
                <w:color w:val="000000"/>
                <w:kern w:val="0"/>
                <w:sz w:val="24"/>
              </w:rPr>
              <w:t>未</w:t>
            </w:r>
            <w:r>
              <w:rPr>
                <w:rFonts w:ascii="宋体" w:hAnsi="宋体"/>
                <w:color w:val="000000"/>
                <w:kern w:val="0"/>
                <w:sz w:val="24"/>
              </w:rPr>
              <w:t>含有采购人不能接受的附加条件的；</w:t>
            </w:r>
          </w:p>
        </w:tc>
        <w:tc>
          <w:tcPr>
            <w:tcW w:w="893" w:type="pct"/>
            <w:shd w:val="clear" w:color="000000" w:fill="FFFFFF"/>
            <w:vAlign w:val="center"/>
          </w:tcPr>
          <w:p w14:paraId="09229E70" w14:textId="77777777" w:rsidR="005C436B" w:rsidRDefault="00000000">
            <w:pPr>
              <w:widowControl/>
              <w:jc w:val="center"/>
              <w:rPr>
                <w:rFonts w:ascii="宋体" w:hAnsi="宋体"/>
                <w:color w:val="000000"/>
                <w:kern w:val="0"/>
                <w:sz w:val="24"/>
              </w:rPr>
            </w:pPr>
            <w:r>
              <w:rPr>
                <w:rFonts w:ascii="宋体" w:hAnsi="宋体" w:hint="eastAsia"/>
                <w:color w:val="000000"/>
                <w:kern w:val="0"/>
                <w:sz w:val="24"/>
              </w:rPr>
              <w:t>否</w:t>
            </w:r>
          </w:p>
        </w:tc>
      </w:tr>
      <w:tr w:rsidR="005C436B" w14:paraId="1991978C" w14:textId="77777777">
        <w:trPr>
          <w:trHeight w:val="685"/>
          <w:jc w:val="center"/>
        </w:trPr>
        <w:tc>
          <w:tcPr>
            <w:tcW w:w="349" w:type="pct"/>
            <w:shd w:val="clear" w:color="000000" w:fill="FFFFFF"/>
            <w:vAlign w:val="center"/>
          </w:tcPr>
          <w:p w14:paraId="73022B8C" w14:textId="77777777" w:rsidR="005C436B" w:rsidRDefault="00000000">
            <w:pPr>
              <w:widowControl/>
              <w:jc w:val="center"/>
              <w:rPr>
                <w:rFonts w:ascii="宋体" w:hAnsi="宋体"/>
                <w:color w:val="000000"/>
                <w:kern w:val="0"/>
                <w:sz w:val="24"/>
              </w:rPr>
            </w:pPr>
            <w:r>
              <w:rPr>
                <w:rFonts w:ascii="宋体" w:hAnsi="宋体" w:hint="eastAsia"/>
                <w:color w:val="000000"/>
                <w:kern w:val="0"/>
                <w:sz w:val="24"/>
              </w:rPr>
              <w:t>15</w:t>
            </w:r>
          </w:p>
        </w:tc>
        <w:tc>
          <w:tcPr>
            <w:tcW w:w="962" w:type="pct"/>
            <w:shd w:val="clear" w:color="000000" w:fill="FFFFFF"/>
            <w:vAlign w:val="center"/>
          </w:tcPr>
          <w:p w14:paraId="354D883B" w14:textId="77777777" w:rsidR="005C436B" w:rsidRDefault="00000000">
            <w:pPr>
              <w:widowControl/>
              <w:jc w:val="center"/>
              <w:rPr>
                <w:rFonts w:ascii="宋体" w:hAnsi="宋体"/>
                <w:color w:val="000000"/>
                <w:kern w:val="0"/>
                <w:sz w:val="24"/>
              </w:rPr>
            </w:pPr>
            <w:r>
              <w:rPr>
                <w:rFonts w:ascii="宋体" w:hAnsi="宋体"/>
                <w:color w:val="000000"/>
                <w:kern w:val="0"/>
                <w:sz w:val="24"/>
              </w:rPr>
              <w:t>其他无效情形</w:t>
            </w:r>
          </w:p>
        </w:tc>
        <w:tc>
          <w:tcPr>
            <w:tcW w:w="2796" w:type="pct"/>
            <w:shd w:val="clear" w:color="000000" w:fill="FFFFFF"/>
            <w:vAlign w:val="center"/>
          </w:tcPr>
          <w:p w14:paraId="7A700856" w14:textId="77777777" w:rsidR="005C436B" w:rsidRDefault="00000000">
            <w:pPr>
              <w:widowControl/>
              <w:jc w:val="left"/>
              <w:rPr>
                <w:rFonts w:ascii="宋体" w:hAnsi="宋体"/>
                <w:color w:val="000000"/>
                <w:sz w:val="24"/>
              </w:rPr>
            </w:pPr>
            <w:r>
              <w:rPr>
                <w:rFonts w:ascii="宋体" w:hAnsi="宋体"/>
                <w:color w:val="000000"/>
                <w:sz w:val="24"/>
              </w:rPr>
              <w:t>供应商、响应文件</w:t>
            </w:r>
            <w:r>
              <w:rPr>
                <w:rFonts w:ascii="宋体" w:hAnsi="宋体" w:hint="eastAsia"/>
                <w:color w:val="000000"/>
                <w:sz w:val="24"/>
              </w:rPr>
              <w:t>不存在</w:t>
            </w:r>
            <w:r>
              <w:rPr>
                <w:rFonts w:ascii="宋体" w:hAnsi="宋体"/>
                <w:color w:val="000000"/>
                <w:sz w:val="24"/>
              </w:rPr>
              <w:t>不符合法律、法规和</w:t>
            </w:r>
            <w:r>
              <w:rPr>
                <w:rFonts w:ascii="宋体" w:hAnsi="宋体" w:hint="eastAsia"/>
                <w:color w:val="000000"/>
                <w:sz w:val="24"/>
              </w:rPr>
              <w:t>磋商</w:t>
            </w:r>
            <w:r>
              <w:rPr>
                <w:rFonts w:ascii="宋体" w:hAnsi="宋体"/>
                <w:color w:val="000000"/>
                <w:sz w:val="24"/>
              </w:rPr>
              <w:t>文件规定的其他无效情形。</w:t>
            </w:r>
          </w:p>
        </w:tc>
        <w:tc>
          <w:tcPr>
            <w:tcW w:w="893" w:type="pct"/>
            <w:shd w:val="clear" w:color="000000" w:fill="FFFFFF"/>
            <w:vAlign w:val="center"/>
          </w:tcPr>
          <w:p w14:paraId="36FCC154" w14:textId="77777777" w:rsidR="005C436B" w:rsidRDefault="00000000">
            <w:pPr>
              <w:widowControl/>
              <w:jc w:val="center"/>
              <w:rPr>
                <w:rFonts w:ascii="宋体" w:hAnsi="宋体"/>
                <w:color w:val="000000"/>
                <w:kern w:val="0"/>
                <w:sz w:val="24"/>
              </w:rPr>
            </w:pPr>
            <w:r>
              <w:rPr>
                <w:rFonts w:ascii="宋体" w:hAnsi="宋体" w:hint="eastAsia"/>
                <w:color w:val="000000"/>
                <w:kern w:val="0"/>
                <w:sz w:val="24"/>
              </w:rPr>
              <w:t>否</w:t>
            </w:r>
          </w:p>
        </w:tc>
      </w:tr>
    </w:tbl>
    <w:p w14:paraId="016F9C25" w14:textId="77777777" w:rsidR="005C436B" w:rsidRDefault="005C436B">
      <w:pPr>
        <w:tabs>
          <w:tab w:val="left" w:pos="900"/>
          <w:tab w:val="left" w:pos="1080"/>
          <w:tab w:val="left" w:pos="1589"/>
        </w:tabs>
        <w:snapToGrid w:val="0"/>
        <w:spacing w:line="360" w:lineRule="auto"/>
        <w:rPr>
          <w:rFonts w:eastAsiaTheme="minorEastAsia"/>
          <w:sz w:val="24"/>
        </w:rPr>
      </w:pPr>
    </w:p>
    <w:p w14:paraId="31C5F974" w14:textId="77777777" w:rsidR="005C436B" w:rsidRDefault="00000000">
      <w:pPr>
        <w:numPr>
          <w:ilvl w:val="0"/>
          <w:numId w:val="12"/>
        </w:numPr>
        <w:tabs>
          <w:tab w:val="left" w:pos="360"/>
        </w:tabs>
        <w:snapToGrid w:val="0"/>
        <w:spacing w:line="360" w:lineRule="auto"/>
        <w:ind w:left="1110"/>
        <w:outlineLvl w:val="1"/>
        <w:rPr>
          <w:rFonts w:eastAsiaTheme="minorEastAsia"/>
          <w:sz w:val="24"/>
        </w:rPr>
      </w:pPr>
      <w:r>
        <w:rPr>
          <w:rFonts w:eastAsiaTheme="minorEastAsia"/>
          <w:sz w:val="24"/>
        </w:rPr>
        <w:t>磋商、响应文件有关事项的澄清、说明或者更正和最后报价</w:t>
      </w:r>
    </w:p>
    <w:p w14:paraId="12FFB1F5"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磋商小组所有成员将集中与单一供应商分别进行磋商，并给予所有参加磋商的供应商平等的磋商机会。</w:t>
      </w:r>
    </w:p>
    <w:p w14:paraId="765AC8AC"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3D16DAE" w14:textId="77777777" w:rsidR="005C436B" w:rsidRDefault="00000000">
      <w:pPr>
        <w:numPr>
          <w:ilvl w:val="1"/>
          <w:numId w:val="12"/>
        </w:numPr>
        <w:tabs>
          <w:tab w:val="left" w:pos="1080"/>
          <w:tab w:val="left" w:pos="1872"/>
        </w:tabs>
        <w:snapToGrid w:val="0"/>
        <w:spacing w:line="360" w:lineRule="auto"/>
        <w:ind w:left="930" w:hanging="720"/>
        <w:rPr>
          <w:rFonts w:eastAsiaTheme="minorEastAsia"/>
          <w:kern w:val="0"/>
          <w:sz w:val="24"/>
        </w:rPr>
      </w:pPr>
      <w:r>
        <w:rPr>
          <w:rFonts w:eastAsiaTheme="minorEastAsia"/>
          <w:kern w:val="0"/>
          <w:sz w:val="24"/>
        </w:rPr>
        <w:t>对磋商文件作出的实质性变动是磋商文件的有效组成部分，磋商小组应当及时以书面形式同时通知所有参加磋商的供应商。</w:t>
      </w:r>
    </w:p>
    <w:p w14:paraId="64695964" w14:textId="77777777" w:rsidR="005C436B" w:rsidRDefault="00000000">
      <w:pPr>
        <w:numPr>
          <w:ilvl w:val="1"/>
          <w:numId w:val="12"/>
        </w:numPr>
        <w:tabs>
          <w:tab w:val="left" w:pos="1080"/>
          <w:tab w:val="left" w:pos="1872"/>
        </w:tabs>
        <w:snapToGrid w:val="0"/>
        <w:spacing w:line="360" w:lineRule="auto"/>
        <w:ind w:left="930" w:hanging="720"/>
        <w:rPr>
          <w:rFonts w:eastAsiaTheme="minorEastAsia"/>
          <w:kern w:val="0"/>
          <w:sz w:val="24"/>
        </w:rPr>
      </w:pPr>
      <w:r>
        <w:rPr>
          <w:rFonts w:eastAsiaTheme="minorEastAsia"/>
          <w:kern w:val="0"/>
          <w:sz w:val="24"/>
        </w:rPr>
        <w:t>供应商应当按照磋商文件的变动情况和磋商小组的要求重新提交响应文件，并由其法定代表人（</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）或授权代表签字或者加盖公章。由授权代表签字的，应当附授权委托书。供应商为自然人的，应当由本人签字并附身份证明。</w:t>
      </w:r>
    </w:p>
    <w:p w14:paraId="38973F79"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sz w:val="24"/>
        </w:rPr>
        <w:t>响应文件的澄清、说明或者更正：</w:t>
      </w:r>
    </w:p>
    <w:p w14:paraId="1D6ADF40" w14:textId="77777777" w:rsidR="005C436B" w:rsidRDefault="00000000">
      <w:pPr>
        <w:numPr>
          <w:ilvl w:val="2"/>
          <w:numId w:val="12"/>
        </w:numPr>
        <w:snapToGrid w:val="0"/>
        <w:spacing w:line="360" w:lineRule="auto"/>
        <w:ind w:left="1110"/>
        <w:rPr>
          <w:rFonts w:eastAsiaTheme="minorEastAsia"/>
          <w:sz w:val="24"/>
        </w:rPr>
      </w:pPr>
      <w:r>
        <w:rPr>
          <w:rFonts w:eastAsiaTheme="minorEastAsia"/>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28034902" w14:textId="77777777" w:rsidR="005C436B" w:rsidRDefault="00000000">
      <w:pPr>
        <w:numPr>
          <w:ilvl w:val="2"/>
          <w:numId w:val="12"/>
        </w:numPr>
        <w:snapToGrid w:val="0"/>
        <w:spacing w:line="360" w:lineRule="auto"/>
        <w:ind w:left="1110"/>
        <w:rPr>
          <w:rFonts w:eastAsiaTheme="minorEastAsia"/>
          <w:sz w:val="24"/>
        </w:rPr>
      </w:pPr>
      <w:r>
        <w:rPr>
          <w:rFonts w:eastAsiaTheme="minorEastAsia"/>
          <w:sz w:val="24"/>
        </w:rPr>
        <w:t>磋商小组对响应文件进行审查，如发现供应商提交的响应文件存在不满足《符合性审查要求》的内容，如属于表中</w:t>
      </w:r>
      <w:r>
        <w:rPr>
          <w:rFonts w:eastAsiaTheme="minorEastAsia"/>
          <w:sz w:val="24"/>
        </w:rPr>
        <w:t>“</w:t>
      </w:r>
      <w:r>
        <w:rPr>
          <w:rFonts w:eastAsiaTheme="minorEastAsia"/>
          <w:sz w:val="24"/>
        </w:rPr>
        <w:t>不允许</w:t>
      </w:r>
      <w:r>
        <w:rPr>
          <w:rFonts w:eastAsiaTheme="minorEastAsia"/>
          <w:sz w:val="24"/>
        </w:rPr>
        <w:t>”</w:t>
      </w:r>
      <w:r>
        <w:rPr>
          <w:rFonts w:eastAsiaTheme="minorEastAsia"/>
          <w:sz w:val="24"/>
        </w:rPr>
        <w:t>澄清、说明或者更正的内容，则供应商响应文件按</w:t>
      </w:r>
      <w:r>
        <w:rPr>
          <w:rFonts w:eastAsiaTheme="minorEastAsia"/>
          <w:b/>
          <w:sz w:val="24"/>
        </w:rPr>
        <w:t>无效处理</w:t>
      </w:r>
      <w:r>
        <w:rPr>
          <w:rFonts w:eastAsiaTheme="minorEastAsia"/>
          <w:sz w:val="24"/>
        </w:rPr>
        <w:t>；如属于表中的</w:t>
      </w:r>
      <w:r>
        <w:rPr>
          <w:rFonts w:eastAsiaTheme="minorEastAsia"/>
          <w:sz w:val="24"/>
        </w:rPr>
        <w:t>“</w:t>
      </w:r>
      <w:r>
        <w:rPr>
          <w:rFonts w:eastAsiaTheme="minorEastAsia"/>
          <w:sz w:val="24"/>
        </w:rPr>
        <w:t>允许</w:t>
      </w:r>
      <w:r>
        <w:rPr>
          <w:rFonts w:eastAsiaTheme="minorEastAsia"/>
          <w:sz w:val="24"/>
        </w:rPr>
        <w:t>”</w:t>
      </w:r>
      <w:r>
        <w:rPr>
          <w:rFonts w:eastAsiaTheme="minorEastAsia"/>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Theme="minorEastAsia"/>
          <w:b/>
          <w:sz w:val="24"/>
        </w:rPr>
        <w:t>无效处理</w:t>
      </w:r>
      <w:r>
        <w:rPr>
          <w:rFonts w:eastAsiaTheme="minorEastAsia"/>
          <w:sz w:val="24"/>
        </w:rPr>
        <w:t>。</w:t>
      </w:r>
    </w:p>
    <w:p w14:paraId="21149264" w14:textId="77777777" w:rsidR="005C436B" w:rsidRDefault="00000000">
      <w:pPr>
        <w:numPr>
          <w:ilvl w:val="2"/>
          <w:numId w:val="12"/>
        </w:numPr>
        <w:snapToGrid w:val="0"/>
        <w:spacing w:line="360" w:lineRule="auto"/>
        <w:ind w:left="1110"/>
        <w:rPr>
          <w:rFonts w:eastAsiaTheme="minorEastAsia"/>
          <w:sz w:val="24"/>
        </w:rPr>
      </w:pPr>
      <w:r>
        <w:rPr>
          <w:rFonts w:eastAsiaTheme="minorEastAsia"/>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eastAsiaTheme="minorEastAsia"/>
          <w:kern w:val="0"/>
          <w:sz w:val="24"/>
        </w:rPr>
        <w:t>（</w:t>
      </w:r>
      <w:r>
        <w:rPr>
          <w:color w:val="000000"/>
          <w:sz w:val="24"/>
          <w:szCs w:val="20"/>
        </w:rPr>
        <w:t>若</w:t>
      </w:r>
      <w:r>
        <w:rPr>
          <w:rFonts w:hint="eastAsia"/>
          <w:color w:val="000000"/>
          <w:sz w:val="24"/>
          <w:szCs w:val="20"/>
        </w:rPr>
        <w:t>供应商</w:t>
      </w:r>
      <w:r>
        <w:rPr>
          <w:color w:val="000000"/>
          <w:sz w:val="24"/>
          <w:szCs w:val="20"/>
        </w:rPr>
        <w:t>为事业单位或其他组织或分支机构，可为单位负责人</w:t>
      </w:r>
      <w:r>
        <w:rPr>
          <w:rFonts w:eastAsiaTheme="minorEastAsia"/>
          <w:kern w:val="0"/>
          <w:sz w:val="24"/>
        </w:rPr>
        <w:t>）</w:t>
      </w:r>
      <w:r>
        <w:rPr>
          <w:rFonts w:eastAsiaTheme="minorEastAsia"/>
          <w:sz w:val="24"/>
        </w:rPr>
        <w:t>或其授权代表签字或者加盖公章。由授权代表签字的，应当附授权委托书。供应商为自然人的，应当由本人签字并附身份证明。澄清、说明或者更正文件将作为响应文件内容的一部分。</w:t>
      </w:r>
    </w:p>
    <w:p w14:paraId="2D40D6CD"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sz w:val="24"/>
        </w:rPr>
        <w:t>磋商结束后，磋商小组将要求所有实质性响应的供应商在规定时间内提交最后报价。最后报价时间为磋商小组指定的时间，具体时间根据磋商进度另行通知。</w:t>
      </w:r>
    </w:p>
    <w:p w14:paraId="2B7D5376"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snapToGrid w:val="0"/>
          <w:sz w:val="24"/>
        </w:rPr>
        <w:t>磋商文件能够详细列明采购标的的技术、服务要求的，磋商结束后，磋商小组应当要求所有实质性响应的供应商在规定时间内提交最后报价，提交最后报价的供应商不得少于</w:t>
      </w:r>
      <w:r>
        <w:rPr>
          <w:rFonts w:eastAsiaTheme="minorEastAsia"/>
          <w:snapToGrid w:val="0"/>
          <w:sz w:val="24"/>
        </w:rPr>
        <w:t>3</w:t>
      </w:r>
      <w:r>
        <w:rPr>
          <w:rFonts w:eastAsiaTheme="minorEastAsia"/>
          <w:snapToGrid w:val="0"/>
          <w:sz w:val="24"/>
        </w:rPr>
        <w:t>家。磋商文件不能详细列明采购标的的技术、服务要求，需经磋商由供应商提供最终设计方案或解决方案的，磋商结束后，磋商小组应当按照少数服从多数的原则投票推荐</w:t>
      </w:r>
      <w:r>
        <w:rPr>
          <w:rFonts w:eastAsiaTheme="minorEastAsia"/>
          <w:snapToGrid w:val="0"/>
          <w:sz w:val="24"/>
        </w:rPr>
        <w:t>3</w:t>
      </w:r>
      <w:r>
        <w:rPr>
          <w:rFonts w:eastAsiaTheme="minorEastAsia"/>
          <w:snapToGrid w:val="0"/>
          <w:sz w:val="24"/>
        </w:rPr>
        <w:t>家以上供应商的设计方案或者解决方案，并要求其在规定时间内提交最后报价。</w:t>
      </w:r>
      <w:r>
        <w:rPr>
          <w:rFonts w:eastAsiaTheme="minorEastAsia"/>
          <w:sz w:val="24"/>
        </w:rPr>
        <w:t>市场竞争不充分的科研项目，以及需要扶持的科技成果转化项目，提交最后报价的供应商可以为</w:t>
      </w:r>
      <w:r>
        <w:rPr>
          <w:rFonts w:eastAsiaTheme="minorEastAsia"/>
          <w:sz w:val="24"/>
        </w:rPr>
        <w:t>2</w:t>
      </w:r>
      <w:r>
        <w:rPr>
          <w:rFonts w:eastAsiaTheme="minorEastAsia"/>
          <w:sz w:val="24"/>
        </w:rPr>
        <w:t>家；政府购买服务项目（含政府和社会资本合作项目），在采购过程中符合要求的供应商（社会资本）只有</w:t>
      </w:r>
      <w:r>
        <w:rPr>
          <w:rFonts w:eastAsiaTheme="minorEastAsia"/>
          <w:sz w:val="24"/>
        </w:rPr>
        <w:t>2</w:t>
      </w:r>
      <w:r>
        <w:rPr>
          <w:rFonts w:eastAsiaTheme="minorEastAsia"/>
          <w:sz w:val="24"/>
        </w:rPr>
        <w:t>家的，竞争性磋商采购活动可以继续进行。</w:t>
      </w:r>
    </w:p>
    <w:p w14:paraId="01F7994F"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sz w:val="24"/>
        </w:rPr>
        <w:t>最后报价是供应商响应文件的有效组成部分。</w:t>
      </w:r>
    </w:p>
    <w:p w14:paraId="12C10B19"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sz w:val="24"/>
        </w:rPr>
        <w:t>已提交响应文件的供应商，在提交最后报价之前，可以根据磋商情况退出磋商。</w:t>
      </w:r>
    </w:p>
    <w:p w14:paraId="12D375AF" w14:textId="77777777" w:rsidR="005C436B" w:rsidRDefault="00000000">
      <w:pPr>
        <w:numPr>
          <w:ilvl w:val="0"/>
          <w:numId w:val="12"/>
        </w:numPr>
        <w:tabs>
          <w:tab w:val="left" w:pos="360"/>
        </w:tabs>
        <w:snapToGrid w:val="0"/>
        <w:spacing w:line="360" w:lineRule="auto"/>
        <w:ind w:left="1110"/>
        <w:outlineLvl w:val="1"/>
        <w:rPr>
          <w:rFonts w:eastAsiaTheme="minorEastAsia"/>
          <w:sz w:val="24"/>
        </w:rPr>
      </w:pPr>
      <w:r>
        <w:rPr>
          <w:rFonts w:eastAsiaTheme="minorEastAsia"/>
          <w:sz w:val="24"/>
        </w:rPr>
        <w:t>最后报价的算术修正及政策调整</w:t>
      </w:r>
    </w:p>
    <w:p w14:paraId="55567C83"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最后报价须包含竞争性磋商文件全部内容，</w:t>
      </w:r>
      <w:r>
        <w:rPr>
          <w:sz w:val="24"/>
        </w:rPr>
        <w:t>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14:paraId="71F3816F"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sz w:val="24"/>
        </w:rPr>
        <w:t>最后报价出现前后不一致的，按照下列规定修正：</w:t>
      </w:r>
    </w:p>
    <w:p w14:paraId="25B962FB" w14:textId="77777777" w:rsidR="005C436B" w:rsidRDefault="00000000">
      <w:pPr>
        <w:numPr>
          <w:ilvl w:val="2"/>
          <w:numId w:val="12"/>
        </w:numPr>
        <w:tabs>
          <w:tab w:val="left" w:pos="1080"/>
          <w:tab w:val="left" w:pos="1589"/>
          <w:tab w:val="left" w:pos="2035"/>
          <w:tab w:val="left" w:pos="2114"/>
        </w:tabs>
        <w:snapToGrid w:val="0"/>
        <w:spacing w:line="360" w:lineRule="auto"/>
        <w:ind w:left="1110"/>
        <w:rPr>
          <w:rFonts w:eastAsiaTheme="minorEastAsia"/>
          <w:sz w:val="24"/>
        </w:rPr>
      </w:pPr>
      <w:r>
        <w:rPr>
          <w:rFonts w:eastAsiaTheme="minorEastAsia"/>
          <w:sz w:val="24"/>
        </w:rPr>
        <w:t>竞争性磋商文件对于报价修正是否另有规定：</w:t>
      </w:r>
    </w:p>
    <w:p w14:paraId="54170123" w14:textId="77777777" w:rsidR="005C436B" w:rsidRDefault="00000000">
      <w:pPr>
        <w:tabs>
          <w:tab w:val="left" w:pos="1080"/>
          <w:tab w:val="left" w:pos="1589"/>
          <w:tab w:val="left" w:pos="2035"/>
          <w:tab w:val="left" w:pos="2114"/>
        </w:tabs>
        <w:snapToGrid w:val="0"/>
        <w:spacing w:line="360" w:lineRule="auto"/>
        <w:ind w:left="210"/>
        <w:rPr>
          <w:rFonts w:eastAsiaTheme="minorEastAsia"/>
          <w:sz w:val="24"/>
          <w:u w:val="single"/>
        </w:rPr>
      </w:pPr>
      <w:r>
        <w:rPr>
          <w:rFonts w:asciiTheme="minorEastAsia" w:eastAsiaTheme="minorEastAsia" w:hAnsiTheme="minorEastAsia"/>
          <w:color w:val="000000" w:themeColor="text1"/>
          <w:sz w:val="24"/>
        </w:rPr>
        <w:t>□</w:t>
      </w:r>
      <w:r>
        <w:rPr>
          <w:rFonts w:eastAsiaTheme="minorEastAsia"/>
          <w:sz w:val="24"/>
        </w:rPr>
        <w:t>有，具体规定为：</w:t>
      </w:r>
      <w:r>
        <w:rPr>
          <w:rFonts w:eastAsiaTheme="minorEastAsia"/>
          <w:sz w:val="24"/>
        </w:rPr>
        <w:t>___________</w:t>
      </w:r>
    </w:p>
    <w:p w14:paraId="11938046" w14:textId="77777777" w:rsidR="005C436B" w:rsidRDefault="00000000">
      <w:pPr>
        <w:tabs>
          <w:tab w:val="left" w:pos="1080"/>
          <w:tab w:val="left" w:pos="1589"/>
          <w:tab w:val="left" w:pos="2035"/>
          <w:tab w:val="left" w:pos="2114"/>
        </w:tabs>
        <w:snapToGrid w:val="0"/>
        <w:spacing w:line="360" w:lineRule="auto"/>
        <w:ind w:left="210"/>
        <w:rPr>
          <w:rFonts w:eastAsiaTheme="minorEastAsia"/>
          <w:sz w:val="24"/>
        </w:rPr>
      </w:pPr>
      <w:r>
        <w:rPr>
          <w:rFonts w:asciiTheme="minorEastAsia" w:eastAsiaTheme="minorEastAsia" w:hAnsiTheme="minorEastAsia"/>
          <w:color w:val="000000" w:themeColor="text1"/>
          <w:sz w:val="24"/>
        </w:rPr>
        <w:t>■</w:t>
      </w:r>
      <w:r>
        <w:rPr>
          <w:rFonts w:eastAsiaTheme="minorEastAsia"/>
          <w:sz w:val="24"/>
        </w:rPr>
        <w:t>无，按下述</w:t>
      </w:r>
      <w:r>
        <w:rPr>
          <w:rFonts w:eastAsiaTheme="minorEastAsia"/>
          <w:sz w:val="24"/>
        </w:rPr>
        <w:t>3.2.2-3.2.5</w:t>
      </w:r>
      <w:r>
        <w:rPr>
          <w:rFonts w:eastAsiaTheme="minorEastAsia"/>
          <w:sz w:val="24"/>
        </w:rPr>
        <w:t>项规定修正。</w:t>
      </w:r>
    </w:p>
    <w:p w14:paraId="62ACA7C3" w14:textId="77777777" w:rsidR="005C436B" w:rsidRDefault="00000000">
      <w:pPr>
        <w:numPr>
          <w:ilvl w:val="2"/>
          <w:numId w:val="12"/>
        </w:numPr>
        <w:tabs>
          <w:tab w:val="left" w:pos="2035"/>
          <w:tab w:val="left" w:pos="2114"/>
          <w:tab w:val="left" w:pos="2977"/>
        </w:tabs>
        <w:snapToGrid w:val="0"/>
        <w:spacing w:line="360" w:lineRule="auto"/>
        <w:ind w:left="1110"/>
        <w:rPr>
          <w:rFonts w:eastAsiaTheme="minorEastAsia"/>
          <w:color w:val="000000" w:themeColor="text1"/>
          <w:sz w:val="24"/>
        </w:rPr>
      </w:pPr>
      <w:r>
        <w:rPr>
          <w:rFonts w:eastAsiaTheme="minorEastAsia"/>
          <w:color w:val="000000" w:themeColor="text1"/>
          <w:sz w:val="24"/>
        </w:rPr>
        <w:t>大写金额和小写金额不一致的，以大写金额为准；</w:t>
      </w:r>
    </w:p>
    <w:p w14:paraId="14ACD5BC" w14:textId="77777777" w:rsidR="005C436B" w:rsidRDefault="00000000">
      <w:pPr>
        <w:numPr>
          <w:ilvl w:val="2"/>
          <w:numId w:val="12"/>
        </w:numPr>
        <w:tabs>
          <w:tab w:val="left" w:pos="2035"/>
          <w:tab w:val="left" w:pos="2114"/>
          <w:tab w:val="left" w:pos="2977"/>
        </w:tabs>
        <w:snapToGrid w:val="0"/>
        <w:spacing w:line="360" w:lineRule="auto"/>
        <w:ind w:left="1110"/>
        <w:rPr>
          <w:rFonts w:eastAsiaTheme="minorEastAsia"/>
          <w:color w:val="000000" w:themeColor="text1"/>
          <w:sz w:val="24"/>
        </w:rPr>
      </w:pPr>
      <w:r>
        <w:rPr>
          <w:rFonts w:eastAsiaTheme="minorEastAsia"/>
          <w:color w:val="000000" w:themeColor="text1"/>
          <w:sz w:val="24"/>
        </w:rPr>
        <w:t>单价金额小数点或者百分比有明显错位的，以总价为准，并修改单价；</w:t>
      </w:r>
    </w:p>
    <w:p w14:paraId="4590445F" w14:textId="77777777" w:rsidR="005C436B" w:rsidRDefault="00000000">
      <w:pPr>
        <w:numPr>
          <w:ilvl w:val="2"/>
          <w:numId w:val="12"/>
        </w:numPr>
        <w:tabs>
          <w:tab w:val="left" w:pos="2035"/>
          <w:tab w:val="left" w:pos="2114"/>
          <w:tab w:val="left" w:pos="2977"/>
        </w:tabs>
        <w:snapToGrid w:val="0"/>
        <w:spacing w:line="360" w:lineRule="auto"/>
        <w:ind w:left="1110"/>
        <w:rPr>
          <w:rFonts w:eastAsiaTheme="minorEastAsia"/>
          <w:color w:val="000000" w:themeColor="text1"/>
          <w:sz w:val="24"/>
        </w:rPr>
      </w:pPr>
      <w:r>
        <w:rPr>
          <w:rFonts w:eastAsiaTheme="minorEastAsia"/>
          <w:color w:val="000000" w:themeColor="text1"/>
          <w:sz w:val="24"/>
        </w:rPr>
        <w:t>总价金额与按单价汇总金额不一致的，以单价金额计算结果为准。</w:t>
      </w:r>
    </w:p>
    <w:p w14:paraId="4A9BB765" w14:textId="77777777" w:rsidR="005C436B" w:rsidRDefault="00000000">
      <w:pPr>
        <w:numPr>
          <w:ilvl w:val="2"/>
          <w:numId w:val="12"/>
        </w:numPr>
        <w:tabs>
          <w:tab w:val="left" w:pos="1080"/>
          <w:tab w:val="left" w:pos="1589"/>
          <w:tab w:val="left" w:pos="2035"/>
          <w:tab w:val="left" w:pos="2114"/>
        </w:tabs>
        <w:snapToGrid w:val="0"/>
        <w:spacing w:line="360" w:lineRule="auto"/>
        <w:ind w:left="1110"/>
        <w:rPr>
          <w:rFonts w:eastAsiaTheme="minorEastAsia"/>
          <w:sz w:val="24"/>
        </w:rPr>
      </w:pPr>
      <w:r>
        <w:rPr>
          <w:rFonts w:eastAsiaTheme="minorEastAsia"/>
          <w:sz w:val="24"/>
        </w:rPr>
        <w:t>同时出现两种以上不一致的，按照前款规定的顺序修正。修正后的报价经供应商书面确认后产生约束力，供应商不确认的，</w:t>
      </w:r>
      <w:r>
        <w:rPr>
          <w:rFonts w:eastAsiaTheme="minorEastAsia"/>
          <w:b/>
          <w:sz w:val="24"/>
        </w:rPr>
        <w:t>其响应无效</w:t>
      </w:r>
      <w:r>
        <w:rPr>
          <w:rFonts w:eastAsiaTheme="minorEastAsia"/>
          <w:sz w:val="24"/>
        </w:rPr>
        <w:t>。</w:t>
      </w:r>
    </w:p>
    <w:p w14:paraId="52D77116"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sz w:val="24"/>
        </w:rPr>
        <w:t>落实政府采购政策的价格调整：只有符合第二章《供应商须知》</w:t>
      </w:r>
      <w:r>
        <w:rPr>
          <w:rFonts w:eastAsiaTheme="minorEastAsia"/>
          <w:sz w:val="24"/>
        </w:rPr>
        <w:t>4.2</w:t>
      </w:r>
      <w:r>
        <w:rPr>
          <w:rFonts w:eastAsiaTheme="minorEastAsia"/>
          <w:sz w:val="24"/>
        </w:rPr>
        <w:t>条规定情形的，可以享受中小企业扶持政策，用扣除后的价格参加评审；否则，评审时价格不予扣除。</w:t>
      </w:r>
    </w:p>
    <w:p w14:paraId="2E1A3934" w14:textId="77777777" w:rsidR="005C436B" w:rsidRDefault="00000000">
      <w:pPr>
        <w:numPr>
          <w:ilvl w:val="2"/>
          <w:numId w:val="12"/>
        </w:numPr>
        <w:tabs>
          <w:tab w:val="left" w:pos="1080"/>
          <w:tab w:val="left" w:pos="1589"/>
          <w:tab w:val="left" w:pos="2035"/>
        </w:tabs>
        <w:snapToGrid w:val="0"/>
        <w:spacing w:line="360" w:lineRule="auto"/>
        <w:ind w:left="1110"/>
        <w:rPr>
          <w:rFonts w:eastAsiaTheme="minorEastAsia"/>
          <w:sz w:val="24"/>
        </w:rPr>
      </w:pPr>
      <w:r>
        <w:rPr>
          <w:rFonts w:eastAsiaTheme="minorEastAsia"/>
          <w:sz w:val="24"/>
        </w:rPr>
        <w:t>对于未预留份额专门面向中小企业采购的采购项目，以及预留份额项目中的非预留部分采购包，对小微企业报价给予</w:t>
      </w:r>
      <w:r>
        <w:rPr>
          <w:rFonts w:eastAsiaTheme="minorEastAsia" w:hint="eastAsia"/>
          <w:b/>
          <w:bCs/>
          <w:sz w:val="24"/>
          <w:u w:val="single"/>
        </w:rPr>
        <w:t>/</w:t>
      </w:r>
      <w:r>
        <w:rPr>
          <w:rFonts w:eastAsiaTheme="minorEastAsia"/>
          <w:sz w:val="24"/>
        </w:rPr>
        <w:t>%</w:t>
      </w:r>
      <w:r>
        <w:rPr>
          <w:rFonts w:eastAsiaTheme="minorEastAsia"/>
          <w:sz w:val="24"/>
        </w:rPr>
        <w:t>的扣除，用扣除后的价格参加评审。</w:t>
      </w:r>
    </w:p>
    <w:p w14:paraId="3F113C0F" w14:textId="77777777" w:rsidR="005C436B" w:rsidRDefault="00000000">
      <w:pPr>
        <w:numPr>
          <w:ilvl w:val="2"/>
          <w:numId w:val="12"/>
        </w:numPr>
        <w:tabs>
          <w:tab w:val="left" w:pos="1080"/>
          <w:tab w:val="left" w:pos="1589"/>
          <w:tab w:val="left" w:pos="2035"/>
        </w:tabs>
        <w:snapToGrid w:val="0"/>
        <w:spacing w:line="360" w:lineRule="auto"/>
        <w:ind w:left="1110"/>
        <w:rPr>
          <w:rFonts w:eastAsiaTheme="minorEastAsia"/>
          <w:sz w:val="24"/>
        </w:rPr>
      </w:pPr>
      <w:r>
        <w:rPr>
          <w:rFonts w:eastAsia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eastAsiaTheme="minorEastAsia"/>
          <w:sz w:val="24"/>
        </w:rPr>
        <w:t xml:space="preserve"> 30%</w:t>
      </w:r>
      <w:r>
        <w:rPr>
          <w:rFonts w:eastAsiaTheme="minorEastAsia"/>
          <w:sz w:val="24"/>
        </w:rPr>
        <w:t>以上的联合体或者大中型企业的报价给予</w:t>
      </w:r>
      <w:r>
        <w:rPr>
          <w:rFonts w:eastAsiaTheme="minorEastAsia"/>
          <w:sz w:val="24"/>
          <w:u w:val="single"/>
        </w:rPr>
        <w:t xml:space="preserve"> /  </w:t>
      </w:r>
      <w:r>
        <w:rPr>
          <w:rFonts w:eastAsiaTheme="minorEastAsia"/>
          <w:sz w:val="24"/>
        </w:rPr>
        <w:t>%</w:t>
      </w:r>
      <w:r>
        <w:rPr>
          <w:rFonts w:eastAsiaTheme="minorEastAsia"/>
          <w:sz w:val="24"/>
        </w:rPr>
        <w:t>的扣除，用扣除后的价格参加评审。</w:t>
      </w:r>
    </w:p>
    <w:p w14:paraId="1339DFD2" w14:textId="77777777" w:rsidR="005C436B" w:rsidRDefault="00000000">
      <w:pPr>
        <w:numPr>
          <w:ilvl w:val="2"/>
          <w:numId w:val="12"/>
        </w:numPr>
        <w:tabs>
          <w:tab w:val="left" w:pos="1080"/>
          <w:tab w:val="left" w:pos="1589"/>
          <w:tab w:val="left" w:pos="2035"/>
        </w:tabs>
        <w:snapToGrid w:val="0"/>
        <w:spacing w:line="360" w:lineRule="auto"/>
        <w:ind w:left="1110"/>
        <w:rPr>
          <w:rFonts w:eastAsiaTheme="minorEastAsia"/>
          <w:sz w:val="24"/>
        </w:rPr>
      </w:pPr>
      <w:r>
        <w:rPr>
          <w:rFonts w:eastAsiaTheme="minorEastAsia"/>
          <w:sz w:val="24"/>
        </w:rPr>
        <w:t>组成联合体或者接受分包的小微企业与联合体内其他企业、分包企业之间存在直接控股、管理关系的，不享受价格扣除优惠政策。</w:t>
      </w:r>
    </w:p>
    <w:p w14:paraId="2E4C42FF" w14:textId="77777777" w:rsidR="005C436B" w:rsidRDefault="00000000">
      <w:pPr>
        <w:numPr>
          <w:ilvl w:val="2"/>
          <w:numId w:val="12"/>
        </w:numPr>
        <w:tabs>
          <w:tab w:val="left" w:pos="1080"/>
          <w:tab w:val="left" w:pos="1589"/>
          <w:tab w:val="left" w:pos="2035"/>
        </w:tabs>
        <w:snapToGrid w:val="0"/>
        <w:spacing w:line="360" w:lineRule="auto"/>
        <w:ind w:left="1110"/>
        <w:rPr>
          <w:rFonts w:eastAsiaTheme="minorEastAsia"/>
          <w:sz w:val="24"/>
        </w:rPr>
      </w:pPr>
      <w:r>
        <w:rPr>
          <w:rFonts w:eastAsiaTheme="minorEastAsia"/>
          <w:sz w:val="24"/>
        </w:rPr>
        <w:t>价格扣除比例对小型企业和微型企业同等对待，不作区分。</w:t>
      </w:r>
    </w:p>
    <w:p w14:paraId="3EB303F5" w14:textId="77777777" w:rsidR="005C436B" w:rsidRDefault="00000000">
      <w:pPr>
        <w:numPr>
          <w:ilvl w:val="2"/>
          <w:numId w:val="12"/>
        </w:numPr>
        <w:tabs>
          <w:tab w:val="left" w:pos="1080"/>
          <w:tab w:val="left" w:pos="1589"/>
          <w:tab w:val="left" w:pos="2035"/>
        </w:tabs>
        <w:snapToGrid w:val="0"/>
        <w:spacing w:line="360" w:lineRule="auto"/>
        <w:ind w:left="1110"/>
        <w:rPr>
          <w:rFonts w:eastAsiaTheme="minorEastAsia"/>
          <w:sz w:val="24"/>
        </w:rPr>
      </w:pPr>
      <w:r>
        <w:rPr>
          <w:rFonts w:eastAsiaTheme="minorEastAsia"/>
          <w:color w:val="000000" w:themeColor="text1"/>
          <w:sz w:val="24"/>
        </w:rPr>
        <w:t>中小企业参加政府采购活动，应当按照竞争性磋商文件给定的格式出具《中小企业声明函》，否则不得享受相关中小企业扶持政策。</w:t>
      </w:r>
    </w:p>
    <w:p w14:paraId="74ABA73E" w14:textId="77777777" w:rsidR="005C436B" w:rsidRDefault="00000000">
      <w:pPr>
        <w:numPr>
          <w:ilvl w:val="2"/>
          <w:numId w:val="12"/>
        </w:numPr>
        <w:tabs>
          <w:tab w:val="left" w:pos="1080"/>
          <w:tab w:val="left" w:pos="1589"/>
          <w:tab w:val="left" w:pos="2035"/>
        </w:tabs>
        <w:snapToGrid w:val="0"/>
        <w:spacing w:line="360" w:lineRule="auto"/>
        <w:ind w:left="1110"/>
        <w:rPr>
          <w:rFonts w:eastAsiaTheme="minorEastAsia"/>
          <w:sz w:val="24"/>
        </w:rPr>
      </w:pPr>
      <w:r>
        <w:rPr>
          <w:rFonts w:eastAsiaTheme="minorEastAsia"/>
          <w:sz w:val="24"/>
        </w:rPr>
        <w:t>监狱企业提供了由省级以上监狱管理局、戒毒管理局（含新疆生产建设兵团）出具的属于监狱企业的证明文件的，视同小微企业。</w:t>
      </w:r>
    </w:p>
    <w:p w14:paraId="783BDC2C" w14:textId="77777777" w:rsidR="005C436B" w:rsidRDefault="00000000">
      <w:pPr>
        <w:numPr>
          <w:ilvl w:val="2"/>
          <w:numId w:val="12"/>
        </w:numPr>
        <w:tabs>
          <w:tab w:val="left" w:pos="1080"/>
          <w:tab w:val="left" w:pos="1589"/>
          <w:tab w:val="left" w:pos="2035"/>
        </w:tabs>
        <w:snapToGrid w:val="0"/>
        <w:spacing w:line="360" w:lineRule="auto"/>
        <w:ind w:left="1110"/>
        <w:rPr>
          <w:rFonts w:eastAsiaTheme="minorEastAsia"/>
          <w:sz w:val="24"/>
        </w:rPr>
      </w:pPr>
      <w:r>
        <w:rPr>
          <w:rFonts w:eastAsiaTheme="minorEastAsia"/>
          <w:sz w:val="24"/>
        </w:rPr>
        <w:t>残疾人福利性单位按竞争性磋商文件要求提供了《残疾人福利性单位声明函》的，视同小微企业。</w:t>
      </w:r>
    </w:p>
    <w:p w14:paraId="2B7A7E7E" w14:textId="77777777" w:rsidR="005C436B" w:rsidRDefault="00000000">
      <w:pPr>
        <w:numPr>
          <w:ilvl w:val="2"/>
          <w:numId w:val="12"/>
        </w:numPr>
        <w:tabs>
          <w:tab w:val="left" w:pos="1080"/>
          <w:tab w:val="left" w:pos="1589"/>
          <w:tab w:val="left" w:pos="2014"/>
        </w:tabs>
        <w:snapToGrid w:val="0"/>
        <w:spacing w:line="360" w:lineRule="auto"/>
        <w:ind w:left="1110"/>
        <w:rPr>
          <w:rFonts w:eastAsiaTheme="minorEastAsia"/>
          <w:sz w:val="24"/>
        </w:rPr>
      </w:pPr>
      <w:r>
        <w:rPr>
          <w:rFonts w:eastAsiaTheme="minorEastAsia"/>
          <w:sz w:val="24"/>
        </w:rPr>
        <w:t>若供应商同时属于小型或微型企业、监狱企业、残疾人福利性单位中的两种及以上，将不重复享受小微企业价格扣减的优惠政策。</w:t>
      </w:r>
    </w:p>
    <w:p w14:paraId="15538104" w14:textId="77777777" w:rsidR="005C436B" w:rsidRDefault="00000000">
      <w:pPr>
        <w:numPr>
          <w:ilvl w:val="2"/>
          <w:numId w:val="12"/>
        </w:numPr>
        <w:tabs>
          <w:tab w:val="left" w:pos="1080"/>
          <w:tab w:val="left" w:pos="1589"/>
          <w:tab w:val="left" w:pos="2014"/>
        </w:tabs>
        <w:snapToGrid w:val="0"/>
        <w:spacing w:line="360" w:lineRule="auto"/>
        <w:ind w:left="1110"/>
        <w:rPr>
          <w:rFonts w:eastAsiaTheme="minorEastAsia"/>
          <w:sz w:val="24"/>
        </w:rPr>
      </w:pPr>
      <w:r>
        <w:rPr>
          <w:rFonts w:eastAsiaTheme="minorEastAsia"/>
          <w:sz w:val="24"/>
        </w:rPr>
        <w:t>其他为落实政府采购政策实施的优先采购：</w:t>
      </w:r>
      <w:r>
        <w:rPr>
          <w:rFonts w:eastAsiaTheme="minorEastAsia"/>
          <w:sz w:val="24"/>
          <w:u w:val="single"/>
        </w:rPr>
        <w:t xml:space="preserve">  /  </w:t>
      </w:r>
      <w:r>
        <w:rPr>
          <w:rFonts w:eastAsiaTheme="minorEastAsia"/>
          <w:sz w:val="24"/>
        </w:rPr>
        <w:t>。</w:t>
      </w:r>
    </w:p>
    <w:p w14:paraId="3F8936BE" w14:textId="77777777" w:rsidR="005C436B" w:rsidRDefault="00000000">
      <w:pPr>
        <w:numPr>
          <w:ilvl w:val="0"/>
          <w:numId w:val="12"/>
        </w:numPr>
        <w:tabs>
          <w:tab w:val="left" w:pos="360"/>
        </w:tabs>
        <w:snapToGrid w:val="0"/>
        <w:spacing w:line="360" w:lineRule="auto"/>
        <w:ind w:left="1110"/>
        <w:outlineLvl w:val="1"/>
        <w:rPr>
          <w:rFonts w:eastAsiaTheme="minorEastAsia"/>
          <w:sz w:val="24"/>
        </w:rPr>
      </w:pPr>
      <w:r>
        <w:rPr>
          <w:rFonts w:eastAsiaTheme="minorEastAsia"/>
          <w:sz w:val="24"/>
        </w:rPr>
        <w:t>磋商环节及提交最后报价后如出现以下情况的，供应商的</w:t>
      </w:r>
      <w:r>
        <w:rPr>
          <w:rFonts w:eastAsiaTheme="minorEastAsia"/>
          <w:b/>
          <w:sz w:val="24"/>
        </w:rPr>
        <w:t>响应文件无效</w:t>
      </w:r>
      <w:r>
        <w:rPr>
          <w:rFonts w:eastAsiaTheme="minorEastAsia"/>
          <w:sz w:val="24"/>
        </w:rPr>
        <w:t>：</w:t>
      </w:r>
    </w:p>
    <w:p w14:paraId="0E05EB05"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供应商对实质性变动不予确认的；</w:t>
      </w:r>
    </w:p>
    <w:p w14:paraId="1415EA0C"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不满足磋商文件</w:t>
      </w:r>
      <w:r>
        <w:rPr>
          <w:rFonts w:ascii="Segoe UI Symbol" w:eastAsiaTheme="minorEastAsia" w:hAnsi="Segoe UI Symbol" w:cs="Segoe UI Symbol"/>
          <w:sz w:val="24"/>
        </w:rPr>
        <w:t>★</w:t>
      </w:r>
      <w:r>
        <w:rPr>
          <w:rFonts w:eastAsiaTheme="minorEastAsia"/>
          <w:sz w:val="24"/>
        </w:rPr>
        <w:t>号条款或磋商文件技术指标超出磋商文件《采购需求》中主要技术参数允许偏差的最大范围的（如有）；</w:t>
      </w:r>
    </w:p>
    <w:p w14:paraId="27C08FEC"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未按照磋商小组规定的时间、逾期提交最后报价的；</w:t>
      </w:r>
    </w:p>
    <w:p w14:paraId="215E281A"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如供应商的最后报价超过竞争性磋商文件中规定的项目</w:t>
      </w:r>
      <w:r>
        <w:rPr>
          <w:rFonts w:eastAsiaTheme="minorEastAsia"/>
          <w:sz w:val="24"/>
        </w:rPr>
        <w:t>/</w:t>
      </w:r>
      <w:r>
        <w:rPr>
          <w:rFonts w:eastAsiaTheme="minorEastAsia"/>
          <w:sz w:val="24"/>
        </w:rPr>
        <w:t>采购包预算金额或者项目</w:t>
      </w:r>
      <w:r>
        <w:rPr>
          <w:rFonts w:eastAsiaTheme="minorEastAsia"/>
          <w:sz w:val="24"/>
        </w:rPr>
        <w:t>/</w:t>
      </w:r>
      <w:r>
        <w:rPr>
          <w:rFonts w:eastAsiaTheme="minorEastAsia"/>
          <w:sz w:val="24"/>
        </w:rPr>
        <w:t>采购包最高限价的；</w:t>
      </w:r>
    </w:p>
    <w:p w14:paraId="34353F58"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响应文件中出现可选择性或可调整的报价的（竞争性磋商文件另有规定的除外）；</w:t>
      </w:r>
    </w:p>
    <w:p w14:paraId="79CBDAE6"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最后报价出现前后不一致，供应商对修正后的报价不予确认的；</w:t>
      </w:r>
    </w:p>
    <w:p w14:paraId="1C9991C8" w14:textId="77777777" w:rsidR="005C436B" w:rsidRDefault="00000000">
      <w:pPr>
        <w:numPr>
          <w:ilvl w:val="1"/>
          <w:numId w:val="12"/>
        </w:numPr>
        <w:tabs>
          <w:tab w:val="left" w:pos="1080"/>
        </w:tabs>
        <w:snapToGrid w:val="0"/>
        <w:spacing w:line="360" w:lineRule="auto"/>
        <w:ind w:left="930" w:hanging="720"/>
        <w:rPr>
          <w:rFonts w:eastAsiaTheme="minorEastAsia"/>
          <w:sz w:val="24"/>
        </w:rPr>
      </w:pPr>
      <w:r>
        <w:rPr>
          <w:rFonts w:eastAsiaTheme="minorEastAsia"/>
          <w:sz w:val="24"/>
        </w:rPr>
        <w:t>其他：</w:t>
      </w:r>
      <w:r>
        <w:rPr>
          <w:rFonts w:eastAsiaTheme="minorEastAsia" w:hint="eastAsia"/>
          <w:b/>
          <w:bCs/>
          <w:sz w:val="24"/>
          <w:u w:val="single"/>
        </w:rPr>
        <w:t>供应商的最终报价较招标控制价的优惠幅度低于中央国家机关政府采购中心定点入围单位的优惠幅度的</w:t>
      </w:r>
      <w:r>
        <w:rPr>
          <w:rFonts w:eastAsiaTheme="minorEastAsia"/>
          <w:sz w:val="24"/>
        </w:rPr>
        <w:t>。</w:t>
      </w:r>
    </w:p>
    <w:bookmarkEnd w:id="617"/>
    <w:bookmarkEnd w:id="618"/>
    <w:p w14:paraId="4A7A729B" w14:textId="77777777" w:rsidR="005C436B" w:rsidRDefault="00000000">
      <w:pPr>
        <w:numPr>
          <w:ilvl w:val="0"/>
          <w:numId w:val="12"/>
        </w:numPr>
        <w:tabs>
          <w:tab w:val="left" w:pos="360"/>
        </w:tabs>
        <w:snapToGrid w:val="0"/>
        <w:spacing w:line="360" w:lineRule="auto"/>
        <w:ind w:left="1110"/>
        <w:outlineLvl w:val="1"/>
        <w:rPr>
          <w:rFonts w:eastAsiaTheme="minorEastAsia"/>
          <w:sz w:val="24"/>
        </w:rPr>
      </w:pPr>
      <w:r>
        <w:rPr>
          <w:rFonts w:eastAsiaTheme="minorEastAsia"/>
          <w:sz w:val="24"/>
        </w:rPr>
        <w:t>评审方法和评审标准</w:t>
      </w:r>
    </w:p>
    <w:p w14:paraId="568B930D"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rFonts w:eastAsiaTheme="minorEastAsia"/>
          <w:sz w:val="24"/>
        </w:rPr>
        <w:t xml:space="preserve">  </w:t>
      </w:r>
    </w:p>
    <w:p w14:paraId="43954565"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sz w:val="24"/>
        </w:rPr>
        <w:t>竞争性磋商文件中没有规定的评审标准不得作为评审依据。</w:t>
      </w:r>
    </w:p>
    <w:p w14:paraId="50940E34"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sz w:val="24"/>
        </w:rPr>
        <w:t>非政府强制采购的节能产品或环境标志产品，依据品目清单和认证证书实施政府优先采购。优先采购的具体规定（如涉及）</w:t>
      </w:r>
      <w:r>
        <w:rPr>
          <w:rFonts w:eastAsiaTheme="minorEastAsia"/>
          <w:sz w:val="24"/>
          <w:u w:val="single"/>
        </w:rPr>
        <w:t xml:space="preserve">      /     </w:t>
      </w:r>
      <w:r>
        <w:rPr>
          <w:rFonts w:eastAsiaTheme="minorEastAsia"/>
          <w:sz w:val="24"/>
        </w:rPr>
        <w:t>。</w:t>
      </w:r>
    </w:p>
    <w:p w14:paraId="5AF1CAEA"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sz w:val="24"/>
        </w:rPr>
        <w:t>关于无线局域网认证产品政府采购清单中的产品，优先采购的具体规定（如涉及）</w:t>
      </w:r>
      <w:r>
        <w:rPr>
          <w:rFonts w:eastAsiaTheme="minorEastAsia"/>
          <w:sz w:val="24"/>
          <w:u w:val="single"/>
        </w:rPr>
        <w:t xml:space="preserve">     /      </w:t>
      </w:r>
      <w:r>
        <w:rPr>
          <w:rFonts w:eastAsiaTheme="minorEastAsia"/>
          <w:sz w:val="24"/>
        </w:rPr>
        <w:t>。</w:t>
      </w:r>
    </w:p>
    <w:p w14:paraId="09024DAD" w14:textId="77777777" w:rsidR="005C436B" w:rsidRDefault="00000000">
      <w:pPr>
        <w:numPr>
          <w:ilvl w:val="0"/>
          <w:numId w:val="12"/>
        </w:numPr>
        <w:tabs>
          <w:tab w:val="left" w:pos="360"/>
        </w:tabs>
        <w:snapToGrid w:val="0"/>
        <w:spacing w:line="360" w:lineRule="auto"/>
        <w:ind w:left="1110"/>
        <w:outlineLvl w:val="1"/>
        <w:rPr>
          <w:rFonts w:eastAsiaTheme="minorEastAsia"/>
          <w:sz w:val="24"/>
        </w:rPr>
      </w:pPr>
      <w:r>
        <w:rPr>
          <w:rFonts w:eastAsiaTheme="minorEastAsia"/>
          <w:sz w:val="24"/>
        </w:rPr>
        <w:t>确定</w:t>
      </w:r>
      <w:bookmarkStart w:id="634" w:name="_Toc150509297"/>
      <w:bookmarkStart w:id="635" w:name="_Toc142311048"/>
      <w:bookmarkStart w:id="636" w:name="_Ref467307010"/>
      <w:bookmarkStart w:id="637" w:name="_Toc127161460"/>
      <w:bookmarkStart w:id="638" w:name="_Toc305158814"/>
      <w:bookmarkStart w:id="639" w:name="_Toc127151546"/>
      <w:bookmarkStart w:id="640" w:name="_Toc151190173"/>
      <w:bookmarkStart w:id="641" w:name="_Toc226965819"/>
      <w:bookmarkStart w:id="642" w:name="_Toc150774751"/>
      <w:bookmarkStart w:id="643" w:name="_Toc226965736"/>
      <w:bookmarkStart w:id="644" w:name="_Toc265228384"/>
      <w:bookmarkStart w:id="645" w:name="_Toc264969236"/>
      <w:bookmarkStart w:id="646" w:name="_Toc164351640"/>
      <w:bookmarkStart w:id="647" w:name="_Toc195842911"/>
      <w:bookmarkStart w:id="648" w:name="_Toc226337242"/>
      <w:bookmarkStart w:id="649" w:name="_Toc520356170"/>
      <w:bookmarkStart w:id="650" w:name="_Toc164608660"/>
      <w:bookmarkStart w:id="651" w:name="_Toc150480784"/>
      <w:bookmarkStart w:id="652" w:name="_Toc149720839"/>
      <w:bookmarkStart w:id="653" w:name="_Toc164608815"/>
      <w:bookmarkStart w:id="654" w:name="_Toc226309790"/>
      <w:bookmarkStart w:id="655" w:name="_Toc164229241"/>
      <w:bookmarkStart w:id="656" w:name="_Toc150774646"/>
      <w:bookmarkStart w:id="657" w:name="_Toc164229387"/>
      <w:bookmarkStart w:id="658" w:name="_Toc127151747"/>
      <w:bookmarkStart w:id="659" w:name="_Toc151193860"/>
      <w:bookmarkStart w:id="660" w:name="_Toc151193934"/>
      <w:bookmarkStart w:id="661" w:name="_Toc151193644"/>
      <w:bookmarkStart w:id="662" w:name="_Toc151193716"/>
      <w:bookmarkStart w:id="663" w:name="_Toc305158888"/>
      <w:bookmarkStart w:id="664" w:name="_Toc151193788"/>
      <w:r>
        <w:rPr>
          <w:rFonts w:eastAsiaTheme="minorEastAsia"/>
          <w:sz w:val="24"/>
        </w:rPr>
        <w:t>成交候选人名单</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386A9115"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rFonts w:eastAsiaTheme="minorEastAsia"/>
          <w:sz w:val="24"/>
        </w:rPr>
        <w:t xml:space="preserve"> </w:t>
      </w:r>
    </w:p>
    <w:p w14:paraId="6B4CA50C"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kern w:val="0"/>
          <w:sz w:val="24"/>
          <w:szCs w:val="20"/>
        </w:rPr>
        <w:t>磋商小组根据上述供应商排序，依次推荐排序前</w:t>
      </w:r>
      <w:r>
        <w:rPr>
          <w:sz w:val="24"/>
          <w:u w:val="single"/>
        </w:rPr>
        <w:t>3</w:t>
      </w:r>
      <w:r>
        <w:rPr>
          <w:sz w:val="24"/>
        </w:rPr>
        <w:t>名</w:t>
      </w:r>
      <w:r>
        <w:rPr>
          <w:rFonts w:eastAsiaTheme="minorEastAsia"/>
          <w:kern w:val="0"/>
          <w:sz w:val="24"/>
          <w:szCs w:val="20"/>
        </w:rPr>
        <w:t>的供应商为</w:t>
      </w:r>
      <w:r>
        <w:rPr>
          <w:rFonts w:eastAsiaTheme="minorEastAsia"/>
          <w:snapToGrid w:val="0"/>
          <w:kern w:val="0"/>
          <w:sz w:val="24"/>
          <w:szCs w:val="21"/>
        </w:rPr>
        <w:t>成交候选供应商</w:t>
      </w:r>
      <w:r>
        <w:rPr>
          <w:rFonts w:eastAsiaTheme="minorEastAsia"/>
          <w:kern w:val="0"/>
          <w:sz w:val="24"/>
          <w:szCs w:val="20"/>
        </w:rPr>
        <w:t>（若在磋商文件允许的情形下提交最后报价的供应商为二家，则依次推荐二名供应商为成交候选供应商），并编写评审报告。</w:t>
      </w:r>
    </w:p>
    <w:p w14:paraId="7664B611" w14:textId="77777777" w:rsidR="005C436B" w:rsidRDefault="00000000">
      <w:pPr>
        <w:numPr>
          <w:ilvl w:val="1"/>
          <w:numId w:val="12"/>
        </w:numPr>
        <w:tabs>
          <w:tab w:val="left" w:pos="1080"/>
          <w:tab w:val="left" w:pos="1872"/>
        </w:tabs>
        <w:snapToGrid w:val="0"/>
        <w:spacing w:line="360" w:lineRule="auto"/>
        <w:ind w:left="930" w:hanging="720"/>
        <w:rPr>
          <w:rFonts w:eastAsiaTheme="minorEastAsia"/>
          <w:sz w:val="24"/>
        </w:rPr>
      </w:pPr>
      <w:r>
        <w:rPr>
          <w:rFonts w:eastAsiaTheme="minorEastAsia"/>
          <w:sz w:val="24"/>
        </w:rPr>
        <w:t>磋商小组要对评分汇总情况进行复核，特别是对排名第一的、报价最低的、响应文件被认定为无效的情形进行重点复核。</w:t>
      </w:r>
    </w:p>
    <w:p w14:paraId="10A99BFF" w14:textId="77777777" w:rsidR="005C436B" w:rsidRDefault="00000000">
      <w:pPr>
        <w:numPr>
          <w:ilvl w:val="0"/>
          <w:numId w:val="12"/>
        </w:numPr>
        <w:tabs>
          <w:tab w:val="left" w:pos="360"/>
        </w:tabs>
        <w:snapToGrid w:val="0"/>
        <w:spacing w:line="360" w:lineRule="auto"/>
        <w:ind w:left="1110"/>
        <w:outlineLvl w:val="1"/>
        <w:rPr>
          <w:rFonts w:eastAsiaTheme="minorEastAsia"/>
          <w:sz w:val="24"/>
        </w:rPr>
      </w:pPr>
      <w:r>
        <w:rPr>
          <w:rFonts w:eastAsiaTheme="minorEastAsia"/>
          <w:sz w:val="24"/>
        </w:rPr>
        <w:t>报告违法行为</w:t>
      </w:r>
    </w:p>
    <w:p w14:paraId="55D235D1" w14:textId="77777777" w:rsidR="005C436B" w:rsidRDefault="00000000">
      <w:pPr>
        <w:widowControl/>
        <w:numPr>
          <w:ilvl w:val="1"/>
          <w:numId w:val="12"/>
        </w:numPr>
        <w:tabs>
          <w:tab w:val="left" w:pos="1080"/>
          <w:tab w:val="left" w:pos="1872"/>
        </w:tabs>
        <w:snapToGrid w:val="0"/>
        <w:spacing w:line="360" w:lineRule="auto"/>
        <w:ind w:left="930" w:hanging="720"/>
        <w:jc w:val="left"/>
        <w:rPr>
          <w:rFonts w:eastAsiaTheme="minorEastAsia"/>
          <w:b/>
          <w:sz w:val="24"/>
        </w:rPr>
      </w:pPr>
      <w:r>
        <w:rPr>
          <w:rFonts w:eastAsiaTheme="minorEastAsia"/>
          <w:sz w:val="24"/>
        </w:rPr>
        <w:t>磋商小组在评审过程中发现供应商有行贿、提供虚假材料或者串通等违法行为时，有向采购人、采购代理机构或者有关部门报告的职责。</w:t>
      </w:r>
      <w:r>
        <w:rPr>
          <w:rFonts w:eastAsiaTheme="minorEastAsia"/>
          <w:b/>
          <w:sz w:val="24"/>
        </w:rPr>
        <w:br w:type="page"/>
      </w:r>
    </w:p>
    <w:p w14:paraId="7C6764E5" w14:textId="77777777" w:rsidR="005C436B" w:rsidRDefault="00000000">
      <w:pPr>
        <w:pStyle w:val="21"/>
        <w:spacing w:before="0" w:line="360" w:lineRule="auto"/>
        <w:rPr>
          <w:rFonts w:ascii="Times New Roman" w:eastAsiaTheme="minorEastAsia" w:hAnsi="Times New Roman"/>
          <w:sz w:val="24"/>
          <w:szCs w:val="24"/>
        </w:rPr>
      </w:pPr>
      <w:r>
        <w:rPr>
          <w:rFonts w:ascii="Times New Roman" w:eastAsiaTheme="minorEastAsia" w:hAnsi="Times New Roman"/>
          <w:sz w:val="24"/>
          <w:szCs w:val="24"/>
        </w:rPr>
        <w:t>二、评审标准</w:t>
      </w:r>
    </w:p>
    <w:p w14:paraId="25969A75" w14:textId="77777777" w:rsidR="005C436B" w:rsidRDefault="005C436B">
      <w:pPr>
        <w:tabs>
          <w:tab w:val="left" w:pos="360"/>
          <w:tab w:val="left" w:pos="900"/>
          <w:tab w:val="left" w:pos="1080"/>
          <w:tab w:val="left" w:pos="2014"/>
        </w:tabs>
        <w:snapToGrid w:val="0"/>
        <w:spacing w:line="360" w:lineRule="auto"/>
        <w:rPr>
          <w:rFonts w:eastAsiaTheme="minorEastAsia"/>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136"/>
        <w:gridCol w:w="1276"/>
        <w:gridCol w:w="851"/>
        <w:gridCol w:w="6095"/>
      </w:tblGrid>
      <w:tr w:rsidR="005C436B" w14:paraId="173DEE8A" w14:textId="77777777">
        <w:trPr>
          <w:trHeight w:val="327"/>
        </w:trPr>
        <w:tc>
          <w:tcPr>
            <w:tcW w:w="560" w:type="dxa"/>
            <w:vAlign w:val="center"/>
          </w:tcPr>
          <w:p w14:paraId="1DB03852" w14:textId="77777777" w:rsidR="005C436B" w:rsidRDefault="00000000">
            <w:pPr>
              <w:ind w:firstLine="28"/>
              <w:jc w:val="center"/>
              <w:rPr>
                <w:rFonts w:eastAsiaTheme="minorEastAsia"/>
                <w:b/>
                <w:szCs w:val="21"/>
              </w:rPr>
            </w:pPr>
            <w:r>
              <w:rPr>
                <w:rFonts w:eastAsiaTheme="minorEastAsia"/>
                <w:b/>
                <w:szCs w:val="21"/>
              </w:rPr>
              <w:t>序号</w:t>
            </w:r>
          </w:p>
        </w:tc>
        <w:tc>
          <w:tcPr>
            <w:tcW w:w="2412" w:type="dxa"/>
            <w:gridSpan w:val="2"/>
            <w:vAlign w:val="center"/>
          </w:tcPr>
          <w:p w14:paraId="0C6D7603" w14:textId="77777777" w:rsidR="005C436B" w:rsidRDefault="00000000">
            <w:pPr>
              <w:ind w:firstLine="28"/>
              <w:jc w:val="center"/>
              <w:rPr>
                <w:rFonts w:eastAsiaTheme="minorEastAsia"/>
                <w:b/>
                <w:szCs w:val="21"/>
              </w:rPr>
            </w:pPr>
            <w:r>
              <w:rPr>
                <w:rFonts w:eastAsiaTheme="minorEastAsia"/>
                <w:b/>
                <w:szCs w:val="21"/>
              </w:rPr>
              <w:t>评分因素</w:t>
            </w:r>
          </w:p>
        </w:tc>
        <w:tc>
          <w:tcPr>
            <w:tcW w:w="851" w:type="dxa"/>
            <w:vAlign w:val="center"/>
          </w:tcPr>
          <w:p w14:paraId="5E550ADC" w14:textId="77777777" w:rsidR="005C436B" w:rsidRDefault="00000000">
            <w:pPr>
              <w:ind w:firstLine="28"/>
              <w:jc w:val="center"/>
              <w:rPr>
                <w:rFonts w:eastAsiaTheme="minorEastAsia"/>
                <w:b/>
                <w:szCs w:val="21"/>
              </w:rPr>
            </w:pPr>
            <w:r>
              <w:rPr>
                <w:rFonts w:eastAsiaTheme="minorEastAsia"/>
                <w:b/>
                <w:szCs w:val="21"/>
              </w:rPr>
              <w:t>分值</w:t>
            </w:r>
          </w:p>
        </w:tc>
        <w:tc>
          <w:tcPr>
            <w:tcW w:w="6095" w:type="dxa"/>
            <w:vAlign w:val="center"/>
          </w:tcPr>
          <w:p w14:paraId="7F8E757B" w14:textId="77777777" w:rsidR="005C436B" w:rsidRDefault="00000000">
            <w:pPr>
              <w:ind w:firstLine="28"/>
              <w:jc w:val="center"/>
              <w:rPr>
                <w:rFonts w:eastAsiaTheme="minorEastAsia"/>
                <w:b/>
                <w:szCs w:val="21"/>
              </w:rPr>
            </w:pPr>
            <w:r>
              <w:rPr>
                <w:rFonts w:eastAsiaTheme="minorEastAsia"/>
                <w:b/>
                <w:szCs w:val="21"/>
              </w:rPr>
              <w:t>评分标准</w:t>
            </w:r>
          </w:p>
        </w:tc>
      </w:tr>
      <w:tr w:rsidR="005C436B" w14:paraId="57EE0F6E" w14:textId="77777777">
        <w:trPr>
          <w:trHeight w:val="1108"/>
        </w:trPr>
        <w:tc>
          <w:tcPr>
            <w:tcW w:w="560" w:type="dxa"/>
            <w:vAlign w:val="center"/>
          </w:tcPr>
          <w:p w14:paraId="3DF4EB8A" w14:textId="77777777" w:rsidR="005C436B" w:rsidRDefault="00000000">
            <w:pPr>
              <w:ind w:firstLine="28"/>
              <w:jc w:val="center"/>
              <w:rPr>
                <w:rFonts w:eastAsiaTheme="minorEastAsia"/>
                <w:b/>
                <w:szCs w:val="21"/>
              </w:rPr>
            </w:pPr>
            <w:r>
              <w:rPr>
                <w:rFonts w:eastAsiaTheme="minorEastAsia"/>
                <w:b/>
                <w:szCs w:val="21"/>
              </w:rPr>
              <w:t>1</w:t>
            </w:r>
          </w:p>
        </w:tc>
        <w:tc>
          <w:tcPr>
            <w:tcW w:w="2412" w:type="dxa"/>
            <w:gridSpan w:val="2"/>
            <w:vAlign w:val="center"/>
          </w:tcPr>
          <w:p w14:paraId="77FCEAF1" w14:textId="77777777" w:rsidR="005C436B" w:rsidRDefault="00000000">
            <w:pPr>
              <w:ind w:firstLine="28"/>
              <w:jc w:val="center"/>
              <w:rPr>
                <w:rFonts w:eastAsiaTheme="minorEastAsia"/>
                <w:szCs w:val="21"/>
              </w:rPr>
            </w:pPr>
            <w:r>
              <w:rPr>
                <w:rFonts w:eastAsiaTheme="minorEastAsia"/>
                <w:szCs w:val="21"/>
              </w:rPr>
              <w:t>报价</w:t>
            </w:r>
          </w:p>
        </w:tc>
        <w:tc>
          <w:tcPr>
            <w:tcW w:w="851" w:type="dxa"/>
            <w:vAlign w:val="center"/>
          </w:tcPr>
          <w:p w14:paraId="3CCE0946" w14:textId="77777777" w:rsidR="005C436B" w:rsidRDefault="00000000">
            <w:pPr>
              <w:ind w:firstLine="28"/>
              <w:jc w:val="center"/>
              <w:rPr>
                <w:rFonts w:eastAsiaTheme="minorEastAsia"/>
                <w:bCs/>
                <w:szCs w:val="21"/>
              </w:rPr>
            </w:pPr>
            <w:r>
              <w:rPr>
                <w:rFonts w:eastAsiaTheme="minorEastAsia" w:hint="eastAsia"/>
                <w:bCs/>
                <w:szCs w:val="21"/>
              </w:rPr>
              <w:t>30</w:t>
            </w:r>
          </w:p>
        </w:tc>
        <w:tc>
          <w:tcPr>
            <w:tcW w:w="6095" w:type="dxa"/>
            <w:vAlign w:val="center"/>
          </w:tcPr>
          <w:p w14:paraId="4746A7A8" w14:textId="77777777" w:rsidR="005C436B" w:rsidRDefault="00000000">
            <w:pPr>
              <w:ind w:firstLine="28"/>
              <w:jc w:val="left"/>
              <w:rPr>
                <w:rFonts w:eastAsiaTheme="minorEastAsia"/>
                <w:szCs w:val="21"/>
              </w:rPr>
            </w:pPr>
            <w:r>
              <w:rPr>
                <w:rFonts w:eastAsiaTheme="minorEastAsia"/>
                <w:szCs w:val="21"/>
              </w:rPr>
              <w:t>满足磋商文件要求的最后报价最低的供应商的价格为磋商基准价，其价格分为满分。其他供应商的价格分统一按照下列公式计算：</w:t>
            </w:r>
          </w:p>
          <w:p w14:paraId="7C9AC114" w14:textId="77777777" w:rsidR="005C436B" w:rsidRDefault="00000000">
            <w:pPr>
              <w:ind w:firstLine="28"/>
              <w:jc w:val="left"/>
              <w:rPr>
                <w:rFonts w:eastAsiaTheme="minorEastAsia"/>
                <w:szCs w:val="21"/>
              </w:rPr>
            </w:pPr>
            <w:r>
              <w:rPr>
                <w:rFonts w:eastAsiaTheme="minorEastAsia"/>
                <w:szCs w:val="21"/>
              </w:rPr>
              <w:t>磋商报价得分</w:t>
            </w:r>
            <w:r>
              <w:rPr>
                <w:rFonts w:eastAsiaTheme="minorEastAsia"/>
                <w:szCs w:val="21"/>
              </w:rPr>
              <w:t>=</w:t>
            </w:r>
            <w:r>
              <w:rPr>
                <w:rFonts w:eastAsiaTheme="minorEastAsia"/>
                <w:szCs w:val="21"/>
              </w:rPr>
              <w:t>（磋商基准价</w:t>
            </w:r>
            <w:r>
              <w:rPr>
                <w:rFonts w:eastAsiaTheme="minorEastAsia"/>
                <w:szCs w:val="21"/>
              </w:rPr>
              <w:t>/</w:t>
            </w:r>
            <w:r>
              <w:rPr>
                <w:rFonts w:eastAsiaTheme="minorEastAsia"/>
                <w:szCs w:val="21"/>
              </w:rPr>
              <w:t>最后报价）</w:t>
            </w:r>
            <w:r>
              <w:rPr>
                <w:rFonts w:eastAsiaTheme="minorEastAsia"/>
                <w:szCs w:val="21"/>
              </w:rPr>
              <w:t>×</w:t>
            </w:r>
            <w:r>
              <w:rPr>
                <w:rFonts w:eastAsiaTheme="minorEastAsia"/>
                <w:szCs w:val="21"/>
              </w:rPr>
              <w:t>分值</w:t>
            </w:r>
          </w:p>
        </w:tc>
      </w:tr>
      <w:tr w:rsidR="005C436B" w14:paraId="75AEC2C8" w14:textId="77777777">
        <w:trPr>
          <w:trHeight w:val="450"/>
        </w:trPr>
        <w:tc>
          <w:tcPr>
            <w:tcW w:w="560" w:type="dxa"/>
            <w:vMerge w:val="restart"/>
            <w:vAlign w:val="center"/>
          </w:tcPr>
          <w:p w14:paraId="62D2CFD7" w14:textId="77777777" w:rsidR="005C436B" w:rsidRDefault="00000000">
            <w:pPr>
              <w:ind w:firstLine="28"/>
              <w:jc w:val="center"/>
              <w:rPr>
                <w:rFonts w:eastAsiaTheme="minorEastAsia"/>
                <w:szCs w:val="21"/>
              </w:rPr>
            </w:pPr>
            <w:r>
              <w:rPr>
                <w:rFonts w:eastAsiaTheme="minorEastAsia"/>
                <w:szCs w:val="21"/>
              </w:rPr>
              <w:t>2</w:t>
            </w:r>
          </w:p>
        </w:tc>
        <w:tc>
          <w:tcPr>
            <w:tcW w:w="1136" w:type="dxa"/>
            <w:vMerge w:val="restart"/>
            <w:vAlign w:val="center"/>
          </w:tcPr>
          <w:p w14:paraId="4C7C65FD" w14:textId="77777777" w:rsidR="005C436B" w:rsidRDefault="00000000">
            <w:pPr>
              <w:ind w:firstLine="28"/>
              <w:jc w:val="center"/>
              <w:rPr>
                <w:rFonts w:eastAsiaTheme="minorEastAsia"/>
                <w:szCs w:val="21"/>
              </w:rPr>
            </w:pPr>
            <w:r>
              <w:rPr>
                <w:rFonts w:eastAsiaTheme="minorEastAsia" w:hint="eastAsia"/>
                <w:szCs w:val="21"/>
              </w:rPr>
              <w:t>商务部分</w:t>
            </w:r>
          </w:p>
          <w:p w14:paraId="5B61708D" w14:textId="77777777" w:rsidR="005C436B" w:rsidRDefault="00000000">
            <w:pPr>
              <w:ind w:firstLine="28"/>
              <w:rPr>
                <w:rFonts w:eastAsiaTheme="minorEastAsia"/>
                <w:szCs w:val="21"/>
              </w:rPr>
            </w:pPr>
            <w:r>
              <w:rPr>
                <w:rFonts w:eastAsiaTheme="minorEastAsia" w:hint="eastAsia"/>
                <w:szCs w:val="21"/>
              </w:rPr>
              <w:t>（</w:t>
            </w:r>
            <w:r>
              <w:rPr>
                <w:rFonts w:eastAsiaTheme="minorEastAsia" w:hint="eastAsia"/>
                <w:szCs w:val="21"/>
              </w:rPr>
              <w:t>16</w:t>
            </w:r>
            <w:r>
              <w:rPr>
                <w:rFonts w:eastAsiaTheme="minorEastAsia" w:hint="eastAsia"/>
                <w:szCs w:val="21"/>
              </w:rPr>
              <w:t>分）</w:t>
            </w:r>
          </w:p>
        </w:tc>
        <w:tc>
          <w:tcPr>
            <w:tcW w:w="1276" w:type="dxa"/>
            <w:vAlign w:val="center"/>
          </w:tcPr>
          <w:p w14:paraId="4427C2AA" w14:textId="77777777" w:rsidR="005C436B" w:rsidRDefault="00000000">
            <w:pPr>
              <w:ind w:firstLine="28"/>
              <w:jc w:val="center"/>
              <w:rPr>
                <w:rFonts w:eastAsiaTheme="minorEastAsia"/>
                <w:szCs w:val="21"/>
              </w:rPr>
            </w:pPr>
            <w:r>
              <w:rPr>
                <w:rFonts w:eastAsiaTheme="minorEastAsia" w:hint="eastAsia"/>
                <w:szCs w:val="21"/>
              </w:rPr>
              <w:t>业绩</w:t>
            </w:r>
          </w:p>
        </w:tc>
        <w:tc>
          <w:tcPr>
            <w:tcW w:w="851" w:type="dxa"/>
            <w:vAlign w:val="center"/>
          </w:tcPr>
          <w:p w14:paraId="4463CDBF" w14:textId="77777777" w:rsidR="005C436B" w:rsidRDefault="00000000">
            <w:pPr>
              <w:ind w:firstLine="28"/>
              <w:jc w:val="center"/>
              <w:rPr>
                <w:rFonts w:eastAsiaTheme="minorEastAsia"/>
                <w:szCs w:val="21"/>
              </w:rPr>
            </w:pPr>
            <w:r>
              <w:rPr>
                <w:rFonts w:eastAsiaTheme="minorEastAsia" w:hint="eastAsia"/>
                <w:szCs w:val="21"/>
              </w:rPr>
              <w:t>3</w:t>
            </w:r>
          </w:p>
        </w:tc>
        <w:tc>
          <w:tcPr>
            <w:tcW w:w="6095" w:type="dxa"/>
            <w:vAlign w:val="center"/>
          </w:tcPr>
          <w:p w14:paraId="43D8F7FF" w14:textId="77777777" w:rsidR="005C436B" w:rsidRDefault="00000000">
            <w:pPr>
              <w:jc w:val="left"/>
              <w:rPr>
                <w:rFonts w:eastAsiaTheme="minorEastAsia"/>
                <w:bCs/>
                <w:szCs w:val="21"/>
              </w:rPr>
            </w:pPr>
            <w:r>
              <w:rPr>
                <w:rFonts w:eastAsiaTheme="minorEastAsia" w:hint="eastAsia"/>
                <w:szCs w:val="21"/>
              </w:rPr>
              <w:t>提供投标人近三年（</w:t>
            </w:r>
            <w:r>
              <w:rPr>
                <w:rFonts w:eastAsiaTheme="minorEastAsia" w:hint="eastAsia"/>
                <w:szCs w:val="21"/>
              </w:rPr>
              <w:t>20</w:t>
            </w:r>
            <w:r>
              <w:rPr>
                <w:rFonts w:eastAsiaTheme="minorEastAsia"/>
                <w:szCs w:val="21"/>
              </w:rPr>
              <w:t>21</w:t>
            </w:r>
            <w:r>
              <w:rPr>
                <w:rFonts w:eastAsiaTheme="minorEastAsia" w:hint="eastAsia"/>
                <w:szCs w:val="21"/>
              </w:rPr>
              <w:t>年</w:t>
            </w:r>
            <w:r>
              <w:rPr>
                <w:rFonts w:eastAsiaTheme="minorEastAsia" w:hint="eastAsia"/>
                <w:szCs w:val="21"/>
              </w:rPr>
              <w:t>7</w:t>
            </w:r>
            <w:r>
              <w:rPr>
                <w:rFonts w:eastAsiaTheme="minorEastAsia" w:hint="eastAsia"/>
                <w:szCs w:val="21"/>
              </w:rPr>
              <w:t>月</w:t>
            </w:r>
            <w:r>
              <w:rPr>
                <w:rFonts w:eastAsiaTheme="minorEastAsia" w:hint="eastAsia"/>
                <w:szCs w:val="21"/>
              </w:rPr>
              <w:t>1</w:t>
            </w:r>
            <w:r>
              <w:rPr>
                <w:rFonts w:eastAsiaTheme="minorEastAsia" w:hint="eastAsia"/>
                <w:szCs w:val="21"/>
              </w:rPr>
              <w:t>日至今）与本项目类似的业绩，每提供</w:t>
            </w:r>
            <w:r>
              <w:rPr>
                <w:rFonts w:eastAsiaTheme="minorEastAsia" w:hint="eastAsia"/>
                <w:szCs w:val="21"/>
              </w:rPr>
              <w:t>1</w:t>
            </w:r>
            <w:r>
              <w:rPr>
                <w:rFonts w:eastAsiaTheme="minorEastAsia" w:hint="eastAsia"/>
                <w:szCs w:val="21"/>
              </w:rPr>
              <w:t>个有效业绩得</w:t>
            </w:r>
            <w:r>
              <w:rPr>
                <w:rFonts w:eastAsiaTheme="minorEastAsia" w:hint="eastAsia"/>
                <w:szCs w:val="21"/>
              </w:rPr>
              <w:t>1</w:t>
            </w:r>
            <w:r>
              <w:rPr>
                <w:rFonts w:eastAsiaTheme="minorEastAsia" w:hint="eastAsia"/>
                <w:szCs w:val="21"/>
              </w:rPr>
              <w:t>分，满分得</w:t>
            </w:r>
            <w:r>
              <w:rPr>
                <w:rFonts w:eastAsiaTheme="minorEastAsia" w:hint="eastAsia"/>
                <w:szCs w:val="21"/>
              </w:rPr>
              <w:t>3</w:t>
            </w:r>
            <w:r>
              <w:rPr>
                <w:rFonts w:eastAsiaTheme="minorEastAsia" w:hint="eastAsia"/>
                <w:szCs w:val="21"/>
              </w:rPr>
              <w:t>分（需附有效合同文件复印件并加盖供应商公章，时间以合同签订时间为准，否则视为无效合同）。</w:t>
            </w:r>
          </w:p>
        </w:tc>
      </w:tr>
      <w:tr w:rsidR="005C436B" w14:paraId="05378B74" w14:textId="77777777">
        <w:trPr>
          <w:trHeight w:val="421"/>
        </w:trPr>
        <w:tc>
          <w:tcPr>
            <w:tcW w:w="560" w:type="dxa"/>
            <w:vMerge/>
            <w:vAlign w:val="center"/>
          </w:tcPr>
          <w:p w14:paraId="4C7367FE" w14:textId="77777777" w:rsidR="005C436B" w:rsidRDefault="005C436B">
            <w:pPr>
              <w:ind w:firstLine="28"/>
              <w:jc w:val="center"/>
              <w:rPr>
                <w:rFonts w:eastAsiaTheme="minorEastAsia"/>
                <w:szCs w:val="21"/>
              </w:rPr>
            </w:pPr>
          </w:p>
        </w:tc>
        <w:tc>
          <w:tcPr>
            <w:tcW w:w="1136" w:type="dxa"/>
            <w:vMerge/>
            <w:vAlign w:val="center"/>
          </w:tcPr>
          <w:p w14:paraId="02696680" w14:textId="77777777" w:rsidR="005C436B" w:rsidRDefault="005C436B">
            <w:pPr>
              <w:ind w:firstLine="28"/>
              <w:jc w:val="center"/>
              <w:rPr>
                <w:rFonts w:eastAsiaTheme="minorEastAsia"/>
                <w:szCs w:val="21"/>
              </w:rPr>
            </w:pPr>
          </w:p>
        </w:tc>
        <w:tc>
          <w:tcPr>
            <w:tcW w:w="1276" w:type="dxa"/>
            <w:vAlign w:val="center"/>
          </w:tcPr>
          <w:p w14:paraId="208DED35" w14:textId="77777777" w:rsidR="005C436B" w:rsidRDefault="00000000">
            <w:pPr>
              <w:ind w:firstLine="28"/>
              <w:jc w:val="center"/>
              <w:rPr>
                <w:rFonts w:eastAsiaTheme="minorEastAsia"/>
                <w:szCs w:val="21"/>
              </w:rPr>
            </w:pPr>
            <w:r>
              <w:rPr>
                <w:rFonts w:eastAsiaTheme="minorEastAsia" w:hint="eastAsia"/>
                <w:szCs w:val="21"/>
              </w:rPr>
              <w:t>企业实力</w:t>
            </w:r>
          </w:p>
        </w:tc>
        <w:tc>
          <w:tcPr>
            <w:tcW w:w="851" w:type="dxa"/>
            <w:vAlign w:val="center"/>
          </w:tcPr>
          <w:p w14:paraId="7FD1C047" w14:textId="77777777" w:rsidR="005C436B" w:rsidRDefault="00000000">
            <w:pPr>
              <w:ind w:firstLine="28"/>
              <w:jc w:val="center"/>
              <w:rPr>
                <w:rFonts w:eastAsiaTheme="minorEastAsia"/>
                <w:szCs w:val="21"/>
              </w:rPr>
            </w:pPr>
            <w:r>
              <w:rPr>
                <w:rFonts w:eastAsiaTheme="minorEastAsia" w:hint="eastAsia"/>
                <w:szCs w:val="21"/>
              </w:rPr>
              <w:t>3</w:t>
            </w:r>
          </w:p>
        </w:tc>
        <w:tc>
          <w:tcPr>
            <w:tcW w:w="6095" w:type="dxa"/>
            <w:vAlign w:val="center"/>
          </w:tcPr>
          <w:p w14:paraId="2CCA5336" w14:textId="77777777" w:rsidR="005C436B" w:rsidRDefault="00000000">
            <w:pPr>
              <w:jc w:val="left"/>
              <w:rPr>
                <w:rFonts w:eastAsiaTheme="minorEastAsia"/>
                <w:szCs w:val="21"/>
              </w:rPr>
            </w:pPr>
            <w:r>
              <w:rPr>
                <w:rFonts w:eastAsiaTheme="minorEastAsia" w:hint="eastAsia"/>
                <w:szCs w:val="21"/>
              </w:rPr>
              <w:t>供应商具有有效的质量管理体系认证、环境管理体系认证、职业健康安全管理体系认证，有一个证书得</w:t>
            </w:r>
            <w:r>
              <w:rPr>
                <w:rFonts w:eastAsiaTheme="minorEastAsia" w:hint="eastAsia"/>
                <w:szCs w:val="21"/>
              </w:rPr>
              <w:t xml:space="preserve">1 </w:t>
            </w:r>
            <w:r>
              <w:rPr>
                <w:rFonts w:eastAsiaTheme="minorEastAsia" w:hint="eastAsia"/>
                <w:szCs w:val="21"/>
              </w:rPr>
              <w:t>分，没有不得分，最高</w:t>
            </w:r>
            <w:r>
              <w:rPr>
                <w:rFonts w:eastAsiaTheme="minorEastAsia" w:hint="eastAsia"/>
                <w:szCs w:val="21"/>
              </w:rPr>
              <w:t xml:space="preserve">3 </w:t>
            </w:r>
            <w:r>
              <w:rPr>
                <w:rFonts w:eastAsiaTheme="minorEastAsia" w:hint="eastAsia"/>
                <w:szCs w:val="21"/>
              </w:rPr>
              <w:t>分。</w:t>
            </w:r>
          </w:p>
          <w:p w14:paraId="68E71C5A" w14:textId="77777777" w:rsidR="005C436B" w:rsidRDefault="00000000">
            <w:pPr>
              <w:jc w:val="left"/>
              <w:rPr>
                <w:rFonts w:eastAsiaTheme="minorEastAsia"/>
                <w:szCs w:val="21"/>
              </w:rPr>
            </w:pPr>
            <w:r>
              <w:rPr>
                <w:rFonts w:eastAsiaTheme="minorEastAsia" w:hint="eastAsia"/>
                <w:szCs w:val="21"/>
              </w:rPr>
              <w:t>注：须按要求提供相关的证书复印件并加盖单位公章。</w:t>
            </w:r>
          </w:p>
        </w:tc>
      </w:tr>
      <w:tr w:rsidR="005C436B" w14:paraId="5E8C5604" w14:textId="77777777">
        <w:trPr>
          <w:trHeight w:val="420"/>
        </w:trPr>
        <w:tc>
          <w:tcPr>
            <w:tcW w:w="560" w:type="dxa"/>
            <w:vMerge/>
            <w:vAlign w:val="center"/>
          </w:tcPr>
          <w:p w14:paraId="3EEDA40D" w14:textId="77777777" w:rsidR="005C436B" w:rsidRDefault="005C436B">
            <w:pPr>
              <w:ind w:firstLine="28"/>
              <w:jc w:val="center"/>
              <w:rPr>
                <w:rFonts w:eastAsiaTheme="minorEastAsia"/>
                <w:szCs w:val="21"/>
              </w:rPr>
            </w:pPr>
          </w:p>
        </w:tc>
        <w:tc>
          <w:tcPr>
            <w:tcW w:w="1136" w:type="dxa"/>
            <w:vMerge/>
            <w:vAlign w:val="center"/>
          </w:tcPr>
          <w:p w14:paraId="3DBB686E" w14:textId="77777777" w:rsidR="005C436B" w:rsidRDefault="005C436B">
            <w:pPr>
              <w:ind w:firstLine="28"/>
              <w:jc w:val="center"/>
              <w:rPr>
                <w:rFonts w:eastAsiaTheme="minorEastAsia"/>
                <w:szCs w:val="21"/>
              </w:rPr>
            </w:pPr>
          </w:p>
        </w:tc>
        <w:tc>
          <w:tcPr>
            <w:tcW w:w="1276" w:type="dxa"/>
            <w:vAlign w:val="center"/>
          </w:tcPr>
          <w:p w14:paraId="59A21867" w14:textId="77777777" w:rsidR="005C436B" w:rsidRDefault="00000000">
            <w:pPr>
              <w:ind w:firstLine="28"/>
              <w:jc w:val="center"/>
              <w:rPr>
                <w:rFonts w:eastAsiaTheme="minorEastAsia"/>
                <w:szCs w:val="21"/>
              </w:rPr>
            </w:pPr>
            <w:r>
              <w:rPr>
                <w:rFonts w:eastAsiaTheme="minorEastAsia" w:hint="eastAsia"/>
                <w:szCs w:val="21"/>
              </w:rPr>
              <w:t>项目人员情况</w:t>
            </w:r>
          </w:p>
        </w:tc>
        <w:tc>
          <w:tcPr>
            <w:tcW w:w="851" w:type="dxa"/>
            <w:vAlign w:val="center"/>
          </w:tcPr>
          <w:p w14:paraId="3A8F1C75" w14:textId="77777777" w:rsidR="005C436B" w:rsidRDefault="00000000">
            <w:pPr>
              <w:ind w:firstLine="28"/>
              <w:jc w:val="center"/>
              <w:rPr>
                <w:rFonts w:eastAsiaTheme="minorEastAsia"/>
                <w:szCs w:val="21"/>
              </w:rPr>
            </w:pPr>
            <w:r>
              <w:rPr>
                <w:rFonts w:eastAsiaTheme="minorEastAsia" w:hint="eastAsia"/>
                <w:szCs w:val="21"/>
              </w:rPr>
              <w:t>10</w:t>
            </w:r>
          </w:p>
        </w:tc>
        <w:tc>
          <w:tcPr>
            <w:tcW w:w="6095" w:type="dxa"/>
            <w:vAlign w:val="center"/>
          </w:tcPr>
          <w:p w14:paraId="1F4383B5" w14:textId="77777777" w:rsidR="005C436B" w:rsidRDefault="00000000">
            <w:pPr>
              <w:jc w:val="left"/>
              <w:rPr>
                <w:rFonts w:eastAsiaTheme="minorEastAsia"/>
                <w:szCs w:val="21"/>
              </w:rPr>
            </w:pPr>
            <w:r>
              <w:rPr>
                <w:rFonts w:eastAsiaTheme="minorEastAsia" w:hint="eastAsia"/>
                <w:szCs w:val="21"/>
              </w:rPr>
              <w:t>1.</w:t>
            </w:r>
            <w:r>
              <w:rPr>
                <w:rFonts w:eastAsiaTheme="minorEastAsia" w:hint="eastAsia"/>
                <w:szCs w:val="21"/>
              </w:rPr>
              <w:t>项目拟投入团队人员配置情况（提供拟投入人员为本单位人员的证明材料例如劳动合同、社保缴纳证明等）：人员配置水平高，数量充足结构合理，专业配置合理，资质齐全得</w:t>
            </w:r>
            <w:r>
              <w:rPr>
                <w:rFonts w:eastAsiaTheme="minorEastAsia" w:hint="eastAsia"/>
                <w:szCs w:val="21"/>
              </w:rPr>
              <w:t>5</w:t>
            </w:r>
            <w:r>
              <w:rPr>
                <w:rFonts w:eastAsiaTheme="minorEastAsia" w:hint="eastAsia"/>
                <w:szCs w:val="21"/>
              </w:rPr>
              <w:t>分；人员配置水平较好，数量较多结构基本合理，专业资质情况较好，经验有欠缺得</w:t>
            </w:r>
            <w:r>
              <w:rPr>
                <w:rFonts w:eastAsiaTheme="minorEastAsia" w:hint="eastAsia"/>
                <w:szCs w:val="21"/>
              </w:rPr>
              <w:t>3</w:t>
            </w:r>
            <w:r>
              <w:rPr>
                <w:rFonts w:eastAsiaTheme="minorEastAsia" w:hint="eastAsia"/>
                <w:szCs w:val="21"/>
              </w:rPr>
              <w:t>分；人员配置水平较差，数量少结构不够合理，专业资质情况较差得</w:t>
            </w:r>
            <w:r>
              <w:rPr>
                <w:rFonts w:eastAsiaTheme="minorEastAsia" w:hint="eastAsia"/>
                <w:szCs w:val="21"/>
              </w:rPr>
              <w:t>1</w:t>
            </w:r>
            <w:r>
              <w:rPr>
                <w:rFonts w:eastAsiaTheme="minorEastAsia" w:hint="eastAsia"/>
                <w:szCs w:val="21"/>
              </w:rPr>
              <w:t>分；未提供相关材料或完全不满足采购需求得</w:t>
            </w:r>
            <w:r>
              <w:rPr>
                <w:rFonts w:eastAsiaTheme="minorEastAsia" w:hint="eastAsia"/>
                <w:szCs w:val="21"/>
              </w:rPr>
              <w:t>0</w:t>
            </w:r>
            <w:r>
              <w:rPr>
                <w:rFonts w:eastAsiaTheme="minorEastAsia" w:hint="eastAsia"/>
                <w:szCs w:val="21"/>
              </w:rPr>
              <w:t>分。</w:t>
            </w:r>
          </w:p>
          <w:p w14:paraId="7C206A00" w14:textId="77777777" w:rsidR="005C436B" w:rsidRDefault="00000000">
            <w:pPr>
              <w:jc w:val="left"/>
              <w:rPr>
                <w:rFonts w:eastAsiaTheme="minorEastAsia"/>
                <w:szCs w:val="21"/>
              </w:rPr>
            </w:pPr>
            <w:r>
              <w:rPr>
                <w:rFonts w:eastAsiaTheme="minorEastAsia" w:hint="eastAsia"/>
                <w:szCs w:val="21"/>
              </w:rPr>
              <w:t>2.</w:t>
            </w:r>
            <w:r>
              <w:rPr>
                <w:rFonts w:eastAsiaTheme="minorEastAsia" w:hint="eastAsia"/>
                <w:szCs w:val="21"/>
              </w:rPr>
              <w:t>针对本项目保修期内消防维保服务人员配置情况进行评审：</w:t>
            </w:r>
          </w:p>
          <w:p w14:paraId="028F8B7F" w14:textId="77777777" w:rsidR="005C436B" w:rsidRDefault="00000000">
            <w:pPr>
              <w:jc w:val="left"/>
              <w:rPr>
                <w:rFonts w:eastAsiaTheme="minorEastAsia"/>
                <w:szCs w:val="21"/>
              </w:rPr>
            </w:pPr>
            <w:r>
              <w:rPr>
                <w:rFonts w:eastAsiaTheme="minorEastAsia" w:hint="eastAsia"/>
                <w:szCs w:val="21"/>
              </w:rPr>
              <w:t>提供</w:t>
            </w:r>
            <w:r>
              <w:rPr>
                <w:rFonts w:eastAsiaTheme="minorEastAsia" w:hint="eastAsia"/>
                <w:szCs w:val="21"/>
              </w:rPr>
              <w:t>1</w:t>
            </w:r>
            <w:r>
              <w:rPr>
                <w:rFonts w:eastAsiaTheme="minorEastAsia" w:hint="eastAsia"/>
                <w:szCs w:val="21"/>
              </w:rPr>
              <w:t>名具有一级注册消防工程师的，得</w:t>
            </w:r>
            <w:r>
              <w:rPr>
                <w:rFonts w:eastAsiaTheme="minorEastAsia" w:hint="eastAsia"/>
                <w:szCs w:val="21"/>
              </w:rPr>
              <w:t>3</w:t>
            </w:r>
            <w:r>
              <w:rPr>
                <w:rFonts w:eastAsiaTheme="minorEastAsia" w:hint="eastAsia"/>
                <w:szCs w:val="21"/>
              </w:rPr>
              <w:t>分；提供</w:t>
            </w:r>
            <w:r>
              <w:rPr>
                <w:rFonts w:eastAsiaTheme="minorEastAsia" w:hint="eastAsia"/>
                <w:szCs w:val="21"/>
              </w:rPr>
              <w:t>1</w:t>
            </w:r>
            <w:r>
              <w:rPr>
                <w:rFonts w:eastAsiaTheme="minorEastAsia" w:hint="eastAsia"/>
                <w:szCs w:val="21"/>
              </w:rPr>
              <w:t>名具有四级</w:t>
            </w:r>
            <w:r>
              <w:rPr>
                <w:rFonts w:eastAsiaTheme="minorEastAsia" w:hint="eastAsia"/>
                <w:szCs w:val="21"/>
              </w:rPr>
              <w:t>/</w:t>
            </w:r>
            <w:r>
              <w:rPr>
                <w:rFonts w:eastAsiaTheme="minorEastAsia" w:hint="eastAsia"/>
                <w:szCs w:val="21"/>
              </w:rPr>
              <w:t>中级及以上建（构）筑物消防员</w:t>
            </w:r>
            <w:r>
              <w:rPr>
                <w:rFonts w:eastAsiaTheme="minorEastAsia" w:hint="eastAsia"/>
                <w:szCs w:val="21"/>
              </w:rPr>
              <w:t>/</w:t>
            </w:r>
            <w:r>
              <w:rPr>
                <w:rFonts w:eastAsiaTheme="minorEastAsia" w:hint="eastAsia"/>
                <w:szCs w:val="21"/>
              </w:rPr>
              <w:t>消防设施操作员）的，得</w:t>
            </w:r>
            <w:r>
              <w:rPr>
                <w:rFonts w:eastAsiaTheme="minorEastAsia" w:hint="eastAsia"/>
                <w:szCs w:val="21"/>
              </w:rPr>
              <w:t>2</w:t>
            </w:r>
            <w:r>
              <w:rPr>
                <w:rFonts w:eastAsiaTheme="minorEastAsia" w:hint="eastAsia"/>
                <w:szCs w:val="21"/>
              </w:rPr>
              <w:t>分。</w:t>
            </w:r>
          </w:p>
          <w:p w14:paraId="57E7469A" w14:textId="77777777" w:rsidR="005C436B" w:rsidRDefault="00000000">
            <w:pPr>
              <w:jc w:val="left"/>
              <w:rPr>
                <w:rFonts w:eastAsiaTheme="minorEastAsia"/>
                <w:szCs w:val="21"/>
              </w:rPr>
            </w:pPr>
            <w:r>
              <w:rPr>
                <w:rFonts w:eastAsiaTheme="minorEastAsia" w:hint="eastAsia"/>
                <w:szCs w:val="21"/>
              </w:rPr>
              <w:t>注：提供的一级注册消防工程师和建（构）筑物消防员</w:t>
            </w:r>
            <w:r>
              <w:rPr>
                <w:rFonts w:eastAsiaTheme="minorEastAsia" w:hint="eastAsia"/>
                <w:szCs w:val="21"/>
              </w:rPr>
              <w:t>/</w:t>
            </w:r>
            <w:r>
              <w:rPr>
                <w:rFonts w:eastAsiaTheme="minorEastAsia" w:hint="eastAsia"/>
                <w:szCs w:val="21"/>
              </w:rPr>
              <w:t>消防设施操作员能在社会消防技术服务信息系统公开查询的到及社保缴纳证明，未提供相关材料或材料不全不得分。</w:t>
            </w:r>
          </w:p>
        </w:tc>
      </w:tr>
      <w:tr w:rsidR="005C436B" w14:paraId="24DCACE0" w14:textId="77777777">
        <w:trPr>
          <w:trHeight w:val="97"/>
        </w:trPr>
        <w:tc>
          <w:tcPr>
            <w:tcW w:w="560" w:type="dxa"/>
            <w:vMerge w:val="restart"/>
            <w:vAlign w:val="center"/>
          </w:tcPr>
          <w:p w14:paraId="48CCC0A7" w14:textId="77777777" w:rsidR="005C436B" w:rsidRDefault="00000000">
            <w:pPr>
              <w:ind w:firstLine="28"/>
              <w:jc w:val="center"/>
              <w:rPr>
                <w:rFonts w:eastAsiaTheme="minorEastAsia"/>
                <w:szCs w:val="21"/>
              </w:rPr>
            </w:pPr>
            <w:r>
              <w:rPr>
                <w:rFonts w:eastAsiaTheme="minorEastAsia" w:hint="eastAsia"/>
                <w:szCs w:val="21"/>
              </w:rPr>
              <w:t>3</w:t>
            </w:r>
          </w:p>
        </w:tc>
        <w:tc>
          <w:tcPr>
            <w:tcW w:w="1136" w:type="dxa"/>
            <w:vMerge w:val="restart"/>
            <w:vAlign w:val="center"/>
          </w:tcPr>
          <w:p w14:paraId="7207A167" w14:textId="77777777" w:rsidR="005C436B" w:rsidRDefault="00000000">
            <w:pPr>
              <w:ind w:firstLine="28"/>
              <w:jc w:val="left"/>
              <w:rPr>
                <w:rFonts w:eastAsiaTheme="minorEastAsia"/>
                <w:szCs w:val="21"/>
              </w:rPr>
            </w:pPr>
            <w:r>
              <w:rPr>
                <w:rFonts w:eastAsiaTheme="minorEastAsia" w:hint="eastAsia"/>
                <w:szCs w:val="21"/>
              </w:rPr>
              <w:t>技术部分（</w:t>
            </w:r>
            <w:r>
              <w:rPr>
                <w:rFonts w:eastAsiaTheme="minorEastAsia" w:hint="eastAsia"/>
                <w:szCs w:val="21"/>
              </w:rPr>
              <w:t>54</w:t>
            </w:r>
            <w:r>
              <w:rPr>
                <w:rFonts w:eastAsiaTheme="minorEastAsia" w:hint="eastAsia"/>
                <w:szCs w:val="21"/>
              </w:rPr>
              <w:t>分）</w:t>
            </w:r>
          </w:p>
        </w:tc>
        <w:tc>
          <w:tcPr>
            <w:tcW w:w="1276" w:type="dxa"/>
            <w:vAlign w:val="center"/>
          </w:tcPr>
          <w:p w14:paraId="29C7EB59" w14:textId="77777777" w:rsidR="005C436B" w:rsidRDefault="00000000">
            <w:pPr>
              <w:ind w:firstLine="28"/>
              <w:jc w:val="center"/>
              <w:rPr>
                <w:rFonts w:eastAsiaTheme="minorEastAsia"/>
                <w:szCs w:val="21"/>
              </w:rPr>
            </w:pPr>
            <w:r>
              <w:rPr>
                <w:rFonts w:eastAsiaTheme="minorEastAsia" w:hint="eastAsia"/>
                <w:szCs w:val="21"/>
              </w:rPr>
              <w:t>施工方案与技术措施</w:t>
            </w:r>
          </w:p>
        </w:tc>
        <w:tc>
          <w:tcPr>
            <w:tcW w:w="851" w:type="dxa"/>
            <w:vAlign w:val="center"/>
          </w:tcPr>
          <w:p w14:paraId="759C83C7" w14:textId="77777777" w:rsidR="005C436B" w:rsidRDefault="00000000">
            <w:pPr>
              <w:ind w:firstLine="28"/>
              <w:jc w:val="center"/>
              <w:rPr>
                <w:rFonts w:eastAsiaTheme="minorEastAsia"/>
                <w:bCs/>
                <w:szCs w:val="21"/>
              </w:rPr>
            </w:pPr>
            <w:r>
              <w:rPr>
                <w:rFonts w:eastAsiaTheme="minorEastAsia" w:hint="eastAsia"/>
                <w:bCs/>
                <w:szCs w:val="21"/>
              </w:rPr>
              <w:t>15</w:t>
            </w:r>
          </w:p>
        </w:tc>
        <w:tc>
          <w:tcPr>
            <w:tcW w:w="6095" w:type="dxa"/>
            <w:vAlign w:val="center"/>
          </w:tcPr>
          <w:p w14:paraId="10787051" w14:textId="77777777" w:rsidR="005C436B" w:rsidRDefault="00000000">
            <w:pPr>
              <w:jc w:val="left"/>
              <w:rPr>
                <w:rFonts w:eastAsiaTheme="minorEastAsia"/>
                <w:szCs w:val="21"/>
              </w:rPr>
            </w:pPr>
            <w:r>
              <w:rPr>
                <w:rFonts w:eastAsiaTheme="minorEastAsia" w:hint="eastAsia"/>
                <w:szCs w:val="21"/>
              </w:rPr>
              <w:t>施工方案与措施须对本项目需求认识全面深刻，具有针对性，论述完整清晰，计划合理，措施科学：</w:t>
            </w:r>
          </w:p>
          <w:p w14:paraId="77799330" w14:textId="77777777" w:rsidR="005C436B" w:rsidRDefault="00000000">
            <w:pPr>
              <w:jc w:val="left"/>
              <w:rPr>
                <w:rFonts w:eastAsiaTheme="minorEastAsia"/>
                <w:szCs w:val="21"/>
              </w:rPr>
            </w:pPr>
            <w:r>
              <w:rPr>
                <w:rFonts w:eastAsiaTheme="minorEastAsia" w:hint="eastAsia"/>
                <w:szCs w:val="21"/>
              </w:rPr>
              <w:t>供应商提供的方案措施对项目的主要施工工艺有深入的表述，对重点、难点有先进、合理的建议，解决方案科学、可行、经济，针对性强，关键线路清晰、准确，计划编制可行，得</w:t>
            </w:r>
            <w:r>
              <w:rPr>
                <w:rFonts w:eastAsiaTheme="minorEastAsia" w:hint="eastAsia"/>
                <w:szCs w:val="21"/>
              </w:rPr>
              <w:t xml:space="preserve">15 </w:t>
            </w:r>
            <w:r>
              <w:rPr>
                <w:rFonts w:eastAsiaTheme="minorEastAsia" w:hint="eastAsia"/>
                <w:szCs w:val="21"/>
              </w:rPr>
              <w:t>分；</w:t>
            </w:r>
          </w:p>
          <w:p w14:paraId="0E108862" w14:textId="77777777" w:rsidR="005C436B" w:rsidRDefault="00000000">
            <w:pPr>
              <w:jc w:val="left"/>
              <w:rPr>
                <w:rFonts w:eastAsiaTheme="minorEastAsia"/>
                <w:szCs w:val="21"/>
              </w:rPr>
            </w:pPr>
            <w:r>
              <w:rPr>
                <w:rFonts w:eastAsiaTheme="minorEastAsia" w:hint="eastAsia"/>
                <w:szCs w:val="21"/>
              </w:rPr>
              <w:t>供应商提供的方案措施对项目的主要施工工艺有深入的表述，对重点、难点有合理的建议，解决方案能够经济、安全、细节待完善的得</w:t>
            </w:r>
            <w:r>
              <w:rPr>
                <w:rFonts w:eastAsiaTheme="minorEastAsia" w:hint="eastAsia"/>
                <w:szCs w:val="21"/>
              </w:rPr>
              <w:t>12</w:t>
            </w:r>
            <w:r>
              <w:rPr>
                <w:rFonts w:eastAsiaTheme="minorEastAsia" w:hint="eastAsia"/>
                <w:szCs w:val="21"/>
              </w:rPr>
              <w:t>分；</w:t>
            </w:r>
          </w:p>
          <w:p w14:paraId="2B4CD977" w14:textId="77777777" w:rsidR="005C436B" w:rsidRDefault="00000000">
            <w:pPr>
              <w:jc w:val="left"/>
              <w:rPr>
                <w:rFonts w:eastAsiaTheme="minorEastAsia"/>
                <w:szCs w:val="21"/>
              </w:rPr>
            </w:pPr>
            <w:r>
              <w:rPr>
                <w:rFonts w:eastAsiaTheme="minorEastAsia" w:hint="eastAsia"/>
                <w:szCs w:val="21"/>
              </w:rPr>
              <w:t>供应商提供的方案措施对项目的主要施工工艺有一定了解，对重点、难点有建议，解决方案基本可行，基本满足工程需要的得</w:t>
            </w:r>
            <w:r>
              <w:rPr>
                <w:rFonts w:eastAsiaTheme="minorEastAsia" w:hint="eastAsia"/>
                <w:szCs w:val="21"/>
              </w:rPr>
              <w:t>9</w:t>
            </w:r>
            <w:r>
              <w:rPr>
                <w:rFonts w:eastAsiaTheme="minorEastAsia" w:hint="eastAsia"/>
                <w:szCs w:val="21"/>
              </w:rPr>
              <w:t>分；</w:t>
            </w:r>
          </w:p>
          <w:p w14:paraId="3E3F771B" w14:textId="77777777" w:rsidR="005C436B" w:rsidRDefault="00000000">
            <w:pPr>
              <w:jc w:val="left"/>
              <w:rPr>
                <w:rFonts w:eastAsiaTheme="minorEastAsia"/>
                <w:szCs w:val="21"/>
              </w:rPr>
            </w:pPr>
            <w:r>
              <w:rPr>
                <w:rFonts w:eastAsiaTheme="minorEastAsia" w:hint="eastAsia"/>
                <w:szCs w:val="21"/>
              </w:rPr>
              <w:t>供应商提供的方案措施对项目的主要施工工艺认识不够全面，针对性不强的</w:t>
            </w:r>
            <w:r>
              <w:rPr>
                <w:rFonts w:eastAsiaTheme="minorEastAsia" w:hint="eastAsia"/>
                <w:szCs w:val="21"/>
              </w:rPr>
              <w:t>6</w:t>
            </w:r>
            <w:r>
              <w:rPr>
                <w:rFonts w:eastAsiaTheme="minorEastAsia" w:hint="eastAsia"/>
                <w:szCs w:val="21"/>
              </w:rPr>
              <w:t>分；</w:t>
            </w:r>
          </w:p>
          <w:p w14:paraId="23C92E96" w14:textId="77777777" w:rsidR="005C436B" w:rsidRDefault="00000000">
            <w:pPr>
              <w:jc w:val="left"/>
              <w:rPr>
                <w:rFonts w:eastAsiaTheme="minorEastAsia"/>
                <w:szCs w:val="21"/>
              </w:rPr>
            </w:pPr>
            <w:r>
              <w:rPr>
                <w:rFonts w:eastAsiaTheme="minorEastAsia" w:hint="eastAsia"/>
                <w:szCs w:val="21"/>
              </w:rPr>
              <w:t>供应商提供的方案措施不满足工程需要得</w:t>
            </w:r>
            <w:r>
              <w:rPr>
                <w:rFonts w:eastAsiaTheme="minorEastAsia" w:hint="eastAsia"/>
                <w:szCs w:val="21"/>
              </w:rPr>
              <w:t>3</w:t>
            </w:r>
            <w:r>
              <w:rPr>
                <w:rFonts w:eastAsiaTheme="minorEastAsia" w:hint="eastAsia"/>
                <w:szCs w:val="21"/>
              </w:rPr>
              <w:t>分；</w:t>
            </w:r>
          </w:p>
          <w:p w14:paraId="780CF9EB" w14:textId="77777777" w:rsidR="005C436B" w:rsidRDefault="00000000">
            <w:pPr>
              <w:jc w:val="left"/>
              <w:rPr>
                <w:rFonts w:eastAsiaTheme="minorEastAsia"/>
                <w:szCs w:val="21"/>
              </w:rPr>
            </w:pPr>
            <w:r>
              <w:rPr>
                <w:rFonts w:eastAsiaTheme="minorEastAsia" w:hint="eastAsia"/>
                <w:szCs w:val="21"/>
              </w:rPr>
              <w:t>未提供不得分。</w:t>
            </w:r>
          </w:p>
        </w:tc>
      </w:tr>
      <w:tr w:rsidR="005C436B" w14:paraId="14451C06" w14:textId="77777777">
        <w:trPr>
          <w:trHeight w:val="97"/>
        </w:trPr>
        <w:tc>
          <w:tcPr>
            <w:tcW w:w="560" w:type="dxa"/>
            <w:vMerge/>
            <w:vAlign w:val="center"/>
          </w:tcPr>
          <w:p w14:paraId="40E0D4A2" w14:textId="77777777" w:rsidR="005C436B" w:rsidRDefault="005C436B">
            <w:pPr>
              <w:ind w:firstLine="28"/>
              <w:jc w:val="center"/>
              <w:rPr>
                <w:rFonts w:eastAsiaTheme="minorEastAsia"/>
                <w:szCs w:val="21"/>
              </w:rPr>
            </w:pPr>
          </w:p>
        </w:tc>
        <w:tc>
          <w:tcPr>
            <w:tcW w:w="1136" w:type="dxa"/>
            <w:vMerge/>
            <w:vAlign w:val="center"/>
          </w:tcPr>
          <w:p w14:paraId="0C4A1ABB" w14:textId="77777777" w:rsidR="005C436B" w:rsidRDefault="005C436B">
            <w:pPr>
              <w:ind w:firstLine="28"/>
              <w:jc w:val="center"/>
              <w:rPr>
                <w:rFonts w:eastAsiaTheme="minorEastAsia"/>
                <w:szCs w:val="21"/>
              </w:rPr>
            </w:pPr>
          </w:p>
        </w:tc>
        <w:tc>
          <w:tcPr>
            <w:tcW w:w="1276" w:type="dxa"/>
            <w:vAlign w:val="center"/>
          </w:tcPr>
          <w:p w14:paraId="11F01D2D" w14:textId="77777777" w:rsidR="005C436B" w:rsidRDefault="00000000">
            <w:pPr>
              <w:ind w:firstLine="28"/>
              <w:jc w:val="center"/>
              <w:rPr>
                <w:rFonts w:eastAsiaTheme="minorEastAsia"/>
                <w:szCs w:val="21"/>
              </w:rPr>
            </w:pPr>
            <w:r>
              <w:rPr>
                <w:rFonts w:eastAsiaTheme="minorEastAsia" w:hint="eastAsia"/>
                <w:szCs w:val="21"/>
              </w:rPr>
              <w:t>质量管理体系与保证措施</w:t>
            </w:r>
          </w:p>
        </w:tc>
        <w:tc>
          <w:tcPr>
            <w:tcW w:w="851" w:type="dxa"/>
            <w:vAlign w:val="center"/>
          </w:tcPr>
          <w:p w14:paraId="439C0563" w14:textId="77777777" w:rsidR="005C436B" w:rsidRDefault="00000000">
            <w:pPr>
              <w:ind w:firstLine="28"/>
              <w:jc w:val="center"/>
              <w:rPr>
                <w:rFonts w:eastAsiaTheme="minorEastAsia"/>
                <w:bCs/>
                <w:szCs w:val="21"/>
              </w:rPr>
            </w:pPr>
            <w:r>
              <w:rPr>
                <w:rFonts w:eastAsiaTheme="minorEastAsia"/>
                <w:bCs/>
                <w:szCs w:val="21"/>
              </w:rPr>
              <w:t>8</w:t>
            </w:r>
          </w:p>
        </w:tc>
        <w:tc>
          <w:tcPr>
            <w:tcW w:w="6095" w:type="dxa"/>
            <w:vAlign w:val="center"/>
          </w:tcPr>
          <w:p w14:paraId="53879017" w14:textId="77777777" w:rsidR="005C436B" w:rsidRDefault="00000000">
            <w:pPr>
              <w:jc w:val="left"/>
              <w:rPr>
                <w:rFonts w:eastAsiaTheme="minorEastAsia"/>
                <w:bCs/>
                <w:szCs w:val="21"/>
              </w:rPr>
            </w:pPr>
            <w:r>
              <w:rPr>
                <w:rFonts w:eastAsiaTheme="minorEastAsia" w:hint="eastAsia"/>
                <w:bCs/>
                <w:szCs w:val="21"/>
              </w:rPr>
              <w:t>质量管理体系与保证措施须对本项目需求认识全面深刻，具有针对性，论述完整清晰，计划合理，措施科学：</w:t>
            </w:r>
          </w:p>
          <w:p w14:paraId="12AF9621" w14:textId="77777777" w:rsidR="005C436B" w:rsidRDefault="00000000">
            <w:pPr>
              <w:jc w:val="left"/>
              <w:rPr>
                <w:rFonts w:eastAsiaTheme="minorEastAsia"/>
                <w:bCs/>
                <w:szCs w:val="21"/>
              </w:rPr>
            </w:pPr>
            <w:r>
              <w:rPr>
                <w:rFonts w:eastAsiaTheme="minorEastAsia" w:hint="eastAsia"/>
                <w:bCs/>
                <w:szCs w:val="21"/>
              </w:rPr>
              <w:t>供应商针对项目实际提出合理、具体、严谨的质量管理措施，有施工质量保证承诺书的得</w:t>
            </w:r>
            <w:r>
              <w:rPr>
                <w:rFonts w:eastAsiaTheme="minorEastAsia" w:hint="eastAsia"/>
                <w:bCs/>
                <w:szCs w:val="21"/>
              </w:rPr>
              <w:t xml:space="preserve">8 </w:t>
            </w:r>
            <w:r>
              <w:rPr>
                <w:rFonts w:eastAsiaTheme="minorEastAsia" w:hint="eastAsia"/>
                <w:bCs/>
                <w:szCs w:val="21"/>
              </w:rPr>
              <w:t>分；</w:t>
            </w:r>
          </w:p>
          <w:p w14:paraId="751F264F" w14:textId="77777777" w:rsidR="005C436B" w:rsidRDefault="00000000">
            <w:pPr>
              <w:jc w:val="left"/>
              <w:rPr>
                <w:rFonts w:eastAsiaTheme="minorEastAsia"/>
                <w:bCs/>
                <w:szCs w:val="21"/>
              </w:rPr>
            </w:pPr>
            <w:r>
              <w:rPr>
                <w:rFonts w:eastAsiaTheme="minorEastAsia" w:hint="eastAsia"/>
                <w:bCs/>
                <w:szCs w:val="21"/>
              </w:rPr>
              <w:t>供应商提供合理、具体、严谨的质量管理措施得</w:t>
            </w:r>
            <w:r>
              <w:rPr>
                <w:rFonts w:eastAsiaTheme="minorEastAsia" w:hint="eastAsia"/>
                <w:bCs/>
                <w:szCs w:val="21"/>
              </w:rPr>
              <w:t xml:space="preserve">6 </w:t>
            </w:r>
            <w:r>
              <w:rPr>
                <w:rFonts w:eastAsiaTheme="minorEastAsia" w:hint="eastAsia"/>
                <w:bCs/>
                <w:szCs w:val="21"/>
              </w:rPr>
              <w:t>分；</w:t>
            </w:r>
          </w:p>
          <w:p w14:paraId="470D98FD" w14:textId="77777777" w:rsidR="005C436B" w:rsidRDefault="00000000">
            <w:pPr>
              <w:jc w:val="left"/>
              <w:rPr>
                <w:rFonts w:eastAsiaTheme="minorEastAsia"/>
                <w:bCs/>
                <w:szCs w:val="21"/>
              </w:rPr>
            </w:pPr>
            <w:r>
              <w:rPr>
                <w:rFonts w:eastAsiaTheme="minorEastAsia" w:hint="eastAsia"/>
                <w:bCs/>
                <w:szCs w:val="21"/>
              </w:rPr>
              <w:t>供应商提供的措施合理、可行、细节待完善的得</w:t>
            </w:r>
            <w:r>
              <w:rPr>
                <w:rFonts w:eastAsiaTheme="minorEastAsia" w:hint="eastAsia"/>
                <w:bCs/>
                <w:szCs w:val="21"/>
              </w:rPr>
              <w:t xml:space="preserve">4 </w:t>
            </w:r>
            <w:r>
              <w:rPr>
                <w:rFonts w:eastAsiaTheme="minorEastAsia" w:hint="eastAsia"/>
                <w:bCs/>
                <w:szCs w:val="21"/>
              </w:rPr>
              <w:t>分；</w:t>
            </w:r>
          </w:p>
          <w:p w14:paraId="6FB2F826" w14:textId="77777777" w:rsidR="005C436B" w:rsidRDefault="00000000">
            <w:pPr>
              <w:jc w:val="left"/>
              <w:rPr>
                <w:rFonts w:eastAsiaTheme="minorEastAsia"/>
                <w:bCs/>
                <w:szCs w:val="21"/>
              </w:rPr>
            </w:pPr>
            <w:r>
              <w:rPr>
                <w:rFonts w:eastAsiaTheme="minorEastAsia" w:hint="eastAsia"/>
                <w:bCs/>
                <w:szCs w:val="21"/>
              </w:rPr>
              <w:t>供应商提供的方案措施合理，可行性较差，基本满足工程需要的</w:t>
            </w:r>
            <w:r>
              <w:rPr>
                <w:rFonts w:eastAsiaTheme="minorEastAsia" w:hint="eastAsia"/>
                <w:bCs/>
                <w:szCs w:val="21"/>
              </w:rPr>
              <w:t xml:space="preserve">2 </w:t>
            </w:r>
            <w:r>
              <w:rPr>
                <w:rFonts w:eastAsiaTheme="minorEastAsia" w:hint="eastAsia"/>
                <w:bCs/>
                <w:szCs w:val="21"/>
              </w:rPr>
              <w:t>分；</w:t>
            </w:r>
          </w:p>
          <w:p w14:paraId="3FE6CCA1" w14:textId="77777777" w:rsidR="005C436B" w:rsidRDefault="00000000">
            <w:pPr>
              <w:jc w:val="left"/>
              <w:rPr>
                <w:rFonts w:eastAsiaTheme="minorEastAsia"/>
                <w:bCs/>
                <w:szCs w:val="21"/>
              </w:rPr>
            </w:pPr>
            <w:r>
              <w:rPr>
                <w:rFonts w:eastAsiaTheme="minorEastAsia" w:hint="eastAsia"/>
                <w:bCs/>
                <w:szCs w:val="21"/>
              </w:rPr>
              <w:t>不满足工程需要或未提供不得分。</w:t>
            </w:r>
          </w:p>
        </w:tc>
      </w:tr>
      <w:tr w:rsidR="005C436B" w14:paraId="4CE92D9A" w14:textId="77777777">
        <w:trPr>
          <w:trHeight w:val="97"/>
        </w:trPr>
        <w:tc>
          <w:tcPr>
            <w:tcW w:w="560" w:type="dxa"/>
            <w:vMerge/>
            <w:vAlign w:val="center"/>
          </w:tcPr>
          <w:p w14:paraId="3A50DC5C" w14:textId="77777777" w:rsidR="005C436B" w:rsidRDefault="005C436B">
            <w:pPr>
              <w:ind w:firstLine="28"/>
              <w:jc w:val="center"/>
              <w:rPr>
                <w:rFonts w:eastAsiaTheme="minorEastAsia"/>
                <w:szCs w:val="21"/>
              </w:rPr>
            </w:pPr>
          </w:p>
        </w:tc>
        <w:tc>
          <w:tcPr>
            <w:tcW w:w="1136" w:type="dxa"/>
            <w:vMerge/>
            <w:vAlign w:val="center"/>
          </w:tcPr>
          <w:p w14:paraId="4B228884" w14:textId="77777777" w:rsidR="005C436B" w:rsidRDefault="005C436B">
            <w:pPr>
              <w:ind w:firstLine="28"/>
              <w:jc w:val="center"/>
              <w:rPr>
                <w:rFonts w:eastAsiaTheme="minorEastAsia"/>
                <w:szCs w:val="21"/>
              </w:rPr>
            </w:pPr>
          </w:p>
        </w:tc>
        <w:tc>
          <w:tcPr>
            <w:tcW w:w="1276" w:type="dxa"/>
            <w:vAlign w:val="center"/>
          </w:tcPr>
          <w:p w14:paraId="06DC1AA8" w14:textId="77777777" w:rsidR="005C436B" w:rsidRDefault="00000000">
            <w:pPr>
              <w:ind w:firstLine="28"/>
              <w:jc w:val="center"/>
              <w:rPr>
                <w:rFonts w:eastAsiaTheme="minorEastAsia"/>
                <w:szCs w:val="21"/>
              </w:rPr>
            </w:pPr>
            <w:r>
              <w:rPr>
                <w:rFonts w:eastAsiaTheme="minorEastAsia" w:hint="eastAsia"/>
                <w:szCs w:val="21"/>
              </w:rPr>
              <w:t>安全和绿色施工保障措施</w:t>
            </w:r>
          </w:p>
        </w:tc>
        <w:tc>
          <w:tcPr>
            <w:tcW w:w="851" w:type="dxa"/>
            <w:vAlign w:val="center"/>
          </w:tcPr>
          <w:p w14:paraId="44F74552" w14:textId="77777777" w:rsidR="005C436B" w:rsidRDefault="00000000">
            <w:pPr>
              <w:ind w:firstLine="28"/>
              <w:jc w:val="center"/>
              <w:rPr>
                <w:rFonts w:eastAsiaTheme="minorEastAsia"/>
                <w:bCs/>
                <w:szCs w:val="21"/>
              </w:rPr>
            </w:pPr>
            <w:r>
              <w:rPr>
                <w:rFonts w:eastAsiaTheme="minorEastAsia" w:hint="eastAsia"/>
                <w:bCs/>
                <w:szCs w:val="21"/>
              </w:rPr>
              <w:t>8</w:t>
            </w:r>
          </w:p>
        </w:tc>
        <w:tc>
          <w:tcPr>
            <w:tcW w:w="6095" w:type="dxa"/>
            <w:vAlign w:val="center"/>
          </w:tcPr>
          <w:p w14:paraId="5D2B2DA9" w14:textId="77777777" w:rsidR="005C436B" w:rsidRDefault="00000000">
            <w:pPr>
              <w:jc w:val="left"/>
              <w:rPr>
                <w:rFonts w:eastAsiaTheme="minorEastAsia"/>
                <w:bCs/>
                <w:szCs w:val="21"/>
              </w:rPr>
            </w:pPr>
            <w:r>
              <w:rPr>
                <w:rFonts w:eastAsiaTheme="minorEastAsia" w:hint="eastAsia"/>
                <w:bCs/>
                <w:szCs w:val="21"/>
              </w:rPr>
              <w:t>安全和绿色施工保障措施须对本项目需求认识深刻，具有针对性，论述完整清晰，计划合理，措施科学，考虑全面：</w:t>
            </w:r>
          </w:p>
          <w:p w14:paraId="5C838230" w14:textId="77777777" w:rsidR="005C436B" w:rsidRDefault="00000000">
            <w:pPr>
              <w:jc w:val="left"/>
              <w:rPr>
                <w:rFonts w:eastAsiaTheme="minorEastAsia"/>
                <w:bCs/>
                <w:szCs w:val="21"/>
              </w:rPr>
            </w:pPr>
            <w:r>
              <w:rPr>
                <w:rFonts w:eastAsiaTheme="minorEastAsia" w:hint="eastAsia"/>
                <w:bCs/>
                <w:szCs w:val="21"/>
              </w:rPr>
              <w:t>供应商针对项目实际情况，设立的安全管理机构完善，提供的措施先进、合理、具体、严谨。采用规范完整、清晰，能够满足本项目需求的得</w:t>
            </w:r>
            <w:r>
              <w:rPr>
                <w:rFonts w:eastAsiaTheme="minorEastAsia" w:hint="eastAsia"/>
                <w:bCs/>
                <w:szCs w:val="21"/>
              </w:rPr>
              <w:t>8</w:t>
            </w:r>
            <w:r>
              <w:rPr>
                <w:rFonts w:eastAsiaTheme="minorEastAsia" w:hint="eastAsia"/>
                <w:bCs/>
                <w:szCs w:val="21"/>
              </w:rPr>
              <w:t>分；</w:t>
            </w:r>
          </w:p>
          <w:p w14:paraId="3C264474" w14:textId="77777777" w:rsidR="005C436B" w:rsidRDefault="00000000">
            <w:pPr>
              <w:jc w:val="left"/>
              <w:rPr>
                <w:rFonts w:eastAsiaTheme="minorEastAsia"/>
                <w:bCs/>
                <w:szCs w:val="21"/>
              </w:rPr>
            </w:pPr>
            <w:r>
              <w:rPr>
                <w:rFonts w:eastAsiaTheme="minorEastAsia" w:hint="eastAsia"/>
                <w:bCs/>
                <w:szCs w:val="21"/>
              </w:rPr>
              <w:t>供应商针对项目实际情况，设立的安全管理机构完善，提供的措施合理、具体，采用规范完整，能够满足本项目需求的得</w:t>
            </w:r>
            <w:r>
              <w:rPr>
                <w:rFonts w:eastAsiaTheme="minorEastAsia" w:hint="eastAsia"/>
                <w:bCs/>
                <w:szCs w:val="21"/>
              </w:rPr>
              <w:t xml:space="preserve">6 </w:t>
            </w:r>
            <w:r>
              <w:rPr>
                <w:rFonts w:eastAsiaTheme="minorEastAsia" w:hint="eastAsia"/>
                <w:bCs/>
                <w:szCs w:val="21"/>
              </w:rPr>
              <w:t>分；</w:t>
            </w:r>
          </w:p>
          <w:p w14:paraId="231CE7E4" w14:textId="77777777" w:rsidR="005C436B" w:rsidRDefault="00000000">
            <w:pPr>
              <w:jc w:val="left"/>
              <w:rPr>
                <w:rFonts w:eastAsiaTheme="minorEastAsia"/>
                <w:bCs/>
                <w:szCs w:val="21"/>
              </w:rPr>
            </w:pPr>
            <w:r>
              <w:rPr>
                <w:rFonts w:eastAsiaTheme="minorEastAsia" w:hint="eastAsia"/>
                <w:bCs/>
                <w:szCs w:val="21"/>
              </w:rPr>
              <w:t>供应商提供的措施基本合理，采用规范完整的得</w:t>
            </w:r>
            <w:r>
              <w:rPr>
                <w:rFonts w:eastAsiaTheme="minorEastAsia" w:hint="eastAsia"/>
                <w:bCs/>
                <w:szCs w:val="21"/>
              </w:rPr>
              <w:t>4</w:t>
            </w:r>
            <w:r>
              <w:rPr>
                <w:rFonts w:eastAsiaTheme="minorEastAsia" w:hint="eastAsia"/>
                <w:bCs/>
                <w:szCs w:val="21"/>
              </w:rPr>
              <w:t>分；</w:t>
            </w:r>
          </w:p>
          <w:p w14:paraId="26F8CFD3" w14:textId="77777777" w:rsidR="005C436B" w:rsidRDefault="00000000">
            <w:pPr>
              <w:jc w:val="left"/>
              <w:rPr>
                <w:rFonts w:eastAsiaTheme="minorEastAsia"/>
                <w:bCs/>
                <w:szCs w:val="21"/>
              </w:rPr>
            </w:pPr>
            <w:r>
              <w:rPr>
                <w:rFonts w:eastAsiaTheme="minorEastAsia" w:hint="eastAsia"/>
                <w:bCs/>
                <w:szCs w:val="21"/>
              </w:rPr>
              <w:t>供应商提供的保障措施有欠缺，</w:t>
            </w:r>
            <w:r>
              <w:rPr>
                <w:rFonts w:eastAsiaTheme="minorEastAsia" w:hint="eastAsia"/>
                <w:szCs w:val="21"/>
              </w:rPr>
              <w:t>不满足工程需要得</w:t>
            </w:r>
            <w:r>
              <w:rPr>
                <w:rFonts w:eastAsiaTheme="minorEastAsia" w:hint="eastAsia"/>
                <w:szCs w:val="21"/>
              </w:rPr>
              <w:t>2</w:t>
            </w:r>
            <w:r>
              <w:rPr>
                <w:rFonts w:eastAsiaTheme="minorEastAsia" w:hint="eastAsia"/>
                <w:szCs w:val="21"/>
              </w:rPr>
              <w:t>分；</w:t>
            </w:r>
          </w:p>
          <w:p w14:paraId="32499BC2" w14:textId="77777777" w:rsidR="005C436B" w:rsidRDefault="00000000">
            <w:pPr>
              <w:jc w:val="left"/>
              <w:rPr>
                <w:rFonts w:eastAsiaTheme="minorEastAsia"/>
                <w:bCs/>
                <w:szCs w:val="21"/>
              </w:rPr>
            </w:pPr>
            <w:r>
              <w:rPr>
                <w:rFonts w:eastAsiaTheme="minorEastAsia" w:hint="eastAsia"/>
                <w:bCs/>
                <w:szCs w:val="21"/>
              </w:rPr>
              <w:t>未提供不得分。</w:t>
            </w:r>
          </w:p>
        </w:tc>
      </w:tr>
      <w:tr w:rsidR="005C436B" w14:paraId="4FCE4C7E" w14:textId="77777777">
        <w:trPr>
          <w:trHeight w:val="274"/>
        </w:trPr>
        <w:tc>
          <w:tcPr>
            <w:tcW w:w="560" w:type="dxa"/>
            <w:vMerge/>
            <w:vAlign w:val="center"/>
          </w:tcPr>
          <w:p w14:paraId="28875BC4" w14:textId="77777777" w:rsidR="005C436B" w:rsidRDefault="005C436B">
            <w:pPr>
              <w:ind w:firstLine="28"/>
              <w:jc w:val="center"/>
              <w:rPr>
                <w:rFonts w:eastAsiaTheme="minorEastAsia"/>
                <w:szCs w:val="21"/>
              </w:rPr>
            </w:pPr>
          </w:p>
        </w:tc>
        <w:tc>
          <w:tcPr>
            <w:tcW w:w="1136" w:type="dxa"/>
            <w:vMerge/>
            <w:vAlign w:val="center"/>
          </w:tcPr>
          <w:p w14:paraId="6BD83A7A" w14:textId="77777777" w:rsidR="005C436B" w:rsidRDefault="005C436B">
            <w:pPr>
              <w:ind w:firstLine="28"/>
              <w:jc w:val="center"/>
              <w:rPr>
                <w:rFonts w:eastAsiaTheme="minorEastAsia"/>
                <w:szCs w:val="21"/>
              </w:rPr>
            </w:pPr>
          </w:p>
        </w:tc>
        <w:tc>
          <w:tcPr>
            <w:tcW w:w="1276" w:type="dxa"/>
            <w:vAlign w:val="center"/>
          </w:tcPr>
          <w:p w14:paraId="61485713" w14:textId="77777777" w:rsidR="005C436B" w:rsidRDefault="00000000">
            <w:pPr>
              <w:ind w:firstLine="28"/>
              <w:jc w:val="center"/>
              <w:rPr>
                <w:rFonts w:eastAsiaTheme="minorEastAsia"/>
                <w:szCs w:val="21"/>
              </w:rPr>
            </w:pPr>
            <w:r>
              <w:rPr>
                <w:rFonts w:eastAsiaTheme="minorEastAsia" w:hint="eastAsia"/>
                <w:szCs w:val="21"/>
              </w:rPr>
              <w:t>工程进度计划与保证措施</w:t>
            </w:r>
          </w:p>
        </w:tc>
        <w:tc>
          <w:tcPr>
            <w:tcW w:w="851" w:type="dxa"/>
            <w:vAlign w:val="center"/>
          </w:tcPr>
          <w:p w14:paraId="2F415E60" w14:textId="77777777" w:rsidR="005C436B" w:rsidRDefault="00000000">
            <w:pPr>
              <w:ind w:firstLine="28"/>
              <w:jc w:val="center"/>
              <w:rPr>
                <w:rFonts w:eastAsiaTheme="minorEastAsia"/>
                <w:bCs/>
                <w:szCs w:val="21"/>
              </w:rPr>
            </w:pPr>
            <w:r>
              <w:rPr>
                <w:rFonts w:eastAsiaTheme="minorEastAsia" w:hint="eastAsia"/>
                <w:bCs/>
                <w:szCs w:val="21"/>
              </w:rPr>
              <w:t>8</w:t>
            </w:r>
          </w:p>
        </w:tc>
        <w:tc>
          <w:tcPr>
            <w:tcW w:w="6095" w:type="dxa"/>
            <w:vAlign w:val="center"/>
          </w:tcPr>
          <w:p w14:paraId="79CE66FB" w14:textId="77777777" w:rsidR="005C436B" w:rsidRDefault="00000000">
            <w:pPr>
              <w:jc w:val="left"/>
              <w:rPr>
                <w:rFonts w:eastAsiaTheme="minorEastAsia"/>
                <w:bCs/>
                <w:szCs w:val="21"/>
              </w:rPr>
            </w:pPr>
            <w:r>
              <w:rPr>
                <w:rFonts w:eastAsiaTheme="minorEastAsia" w:hint="eastAsia"/>
                <w:bCs/>
                <w:szCs w:val="21"/>
              </w:rPr>
              <w:t>工程进度计划与保证措施须对本项目需求认识深刻，具有针对性，论述完整清晰，计划合理，措施科学，考虑全面：</w:t>
            </w:r>
          </w:p>
          <w:p w14:paraId="7E51B0C7" w14:textId="77777777" w:rsidR="005C436B" w:rsidRDefault="00000000">
            <w:pPr>
              <w:jc w:val="left"/>
              <w:rPr>
                <w:rFonts w:eastAsiaTheme="minorEastAsia"/>
                <w:bCs/>
                <w:szCs w:val="21"/>
              </w:rPr>
            </w:pPr>
            <w:r>
              <w:rPr>
                <w:rFonts w:eastAsiaTheme="minorEastAsia" w:hint="eastAsia"/>
                <w:bCs/>
                <w:szCs w:val="21"/>
              </w:rPr>
              <w:t>供应商提供的劳动力投入计划、购置材料计划与拟投入的主要机械设备计划，生产能力及数量强，投入计划与施工进度相协调呼应；保障措施和应急预案合理、具体、科学可行，完全满足项目需求得</w:t>
            </w:r>
            <w:r>
              <w:rPr>
                <w:rFonts w:eastAsiaTheme="minorEastAsia" w:hint="eastAsia"/>
                <w:bCs/>
                <w:szCs w:val="21"/>
              </w:rPr>
              <w:t>8</w:t>
            </w:r>
            <w:r>
              <w:rPr>
                <w:rFonts w:eastAsiaTheme="minorEastAsia" w:hint="eastAsia"/>
                <w:bCs/>
                <w:szCs w:val="21"/>
              </w:rPr>
              <w:t>分；</w:t>
            </w:r>
          </w:p>
          <w:p w14:paraId="1EF7BD67" w14:textId="77777777" w:rsidR="005C436B" w:rsidRDefault="00000000">
            <w:pPr>
              <w:jc w:val="left"/>
              <w:rPr>
                <w:rFonts w:eastAsiaTheme="minorEastAsia"/>
                <w:bCs/>
                <w:szCs w:val="21"/>
              </w:rPr>
            </w:pPr>
            <w:r>
              <w:rPr>
                <w:rFonts w:eastAsiaTheme="minorEastAsia" w:hint="eastAsia"/>
                <w:bCs/>
                <w:szCs w:val="21"/>
              </w:rPr>
              <w:t>供应商提供的劳动力投入计划、购置材料计划与拟投入的主要机械设备计划，生产能力及数量适用、投入计划与进度相呼应；保障措施和应急预案合理可行，细节待完善，满足项目需求得</w:t>
            </w:r>
            <w:r>
              <w:rPr>
                <w:rFonts w:eastAsiaTheme="minorEastAsia" w:hint="eastAsia"/>
                <w:bCs/>
                <w:szCs w:val="21"/>
              </w:rPr>
              <w:t xml:space="preserve">6 </w:t>
            </w:r>
            <w:r>
              <w:rPr>
                <w:rFonts w:eastAsiaTheme="minorEastAsia" w:hint="eastAsia"/>
                <w:bCs/>
                <w:szCs w:val="21"/>
              </w:rPr>
              <w:t>分；</w:t>
            </w:r>
          </w:p>
          <w:p w14:paraId="2129DCAE" w14:textId="77777777" w:rsidR="005C436B" w:rsidRDefault="00000000">
            <w:pPr>
              <w:jc w:val="left"/>
              <w:rPr>
                <w:rFonts w:eastAsiaTheme="minorEastAsia"/>
                <w:bCs/>
                <w:szCs w:val="21"/>
              </w:rPr>
            </w:pPr>
            <w:r>
              <w:rPr>
                <w:rFonts w:eastAsiaTheme="minorEastAsia" w:hint="eastAsia"/>
                <w:bCs/>
                <w:szCs w:val="21"/>
              </w:rPr>
              <w:t>供应商提供的劳动力投入计划、购置材料计划与拟投入的主要机械设备计划，有生产能力，投入计划与进度计划基本满足施工需要；保障措施和应急预案不完善，基本满足得</w:t>
            </w:r>
            <w:r>
              <w:rPr>
                <w:rFonts w:eastAsiaTheme="minorEastAsia" w:hint="eastAsia"/>
                <w:bCs/>
                <w:szCs w:val="21"/>
              </w:rPr>
              <w:t>4</w:t>
            </w:r>
            <w:r>
              <w:rPr>
                <w:rFonts w:eastAsiaTheme="minorEastAsia" w:hint="eastAsia"/>
                <w:bCs/>
                <w:szCs w:val="21"/>
              </w:rPr>
              <w:t>分。</w:t>
            </w:r>
          </w:p>
          <w:p w14:paraId="5E03C4E5" w14:textId="77777777" w:rsidR="005C436B" w:rsidRDefault="00000000">
            <w:pPr>
              <w:jc w:val="left"/>
              <w:rPr>
                <w:rFonts w:eastAsiaTheme="minorEastAsia"/>
                <w:bCs/>
                <w:szCs w:val="21"/>
              </w:rPr>
            </w:pPr>
            <w:r>
              <w:rPr>
                <w:rFonts w:eastAsiaTheme="minorEastAsia" w:hint="eastAsia"/>
                <w:bCs/>
                <w:szCs w:val="21"/>
              </w:rPr>
              <w:t>供应商提供的劳动力投入计划、购置材料计划与拟投入的主要机械设备计划，生产能力不足，数量少；保障措施和应急预案不完整，针对性不强得</w:t>
            </w:r>
            <w:r>
              <w:rPr>
                <w:rFonts w:eastAsiaTheme="minorEastAsia" w:hint="eastAsia"/>
                <w:bCs/>
                <w:szCs w:val="21"/>
              </w:rPr>
              <w:t>2</w:t>
            </w:r>
            <w:r>
              <w:rPr>
                <w:rFonts w:eastAsiaTheme="minorEastAsia" w:hint="eastAsia"/>
                <w:bCs/>
                <w:szCs w:val="21"/>
              </w:rPr>
              <w:t>分；</w:t>
            </w:r>
          </w:p>
          <w:p w14:paraId="51A55C2F" w14:textId="77777777" w:rsidR="005C436B" w:rsidRDefault="00000000">
            <w:pPr>
              <w:jc w:val="left"/>
              <w:rPr>
                <w:rFonts w:eastAsiaTheme="minorEastAsia"/>
                <w:bCs/>
                <w:szCs w:val="21"/>
              </w:rPr>
            </w:pPr>
            <w:r>
              <w:rPr>
                <w:rFonts w:eastAsiaTheme="minorEastAsia" w:hint="eastAsia"/>
                <w:bCs/>
                <w:szCs w:val="21"/>
              </w:rPr>
              <w:t>不满足工程需要或未提供不得分。</w:t>
            </w:r>
          </w:p>
        </w:tc>
      </w:tr>
      <w:tr w:rsidR="005C436B" w14:paraId="3DC3B5DB" w14:textId="77777777">
        <w:trPr>
          <w:trHeight w:val="1258"/>
        </w:trPr>
        <w:tc>
          <w:tcPr>
            <w:tcW w:w="560" w:type="dxa"/>
            <w:vMerge/>
            <w:vAlign w:val="center"/>
          </w:tcPr>
          <w:p w14:paraId="38595A50" w14:textId="77777777" w:rsidR="005C436B" w:rsidRDefault="005C436B">
            <w:pPr>
              <w:ind w:firstLine="28"/>
              <w:jc w:val="center"/>
              <w:rPr>
                <w:rFonts w:eastAsiaTheme="minorEastAsia"/>
                <w:szCs w:val="21"/>
              </w:rPr>
            </w:pPr>
          </w:p>
        </w:tc>
        <w:tc>
          <w:tcPr>
            <w:tcW w:w="1136" w:type="dxa"/>
            <w:vMerge/>
            <w:vAlign w:val="center"/>
          </w:tcPr>
          <w:p w14:paraId="56EA6F0D" w14:textId="77777777" w:rsidR="005C436B" w:rsidRDefault="005C436B">
            <w:pPr>
              <w:ind w:firstLine="28"/>
              <w:jc w:val="center"/>
              <w:rPr>
                <w:rFonts w:eastAsiaTheme="minorEastAsia"/>
                <w:szCs w:val="21"/>
              </w:rPr>
            </w:pPr>
          </w:p>
        </w:tc>
        <w:tc>
          <w:tcPr>
            <w:tcW w:w="1276" w:type="dxa"/>
            <w:vAlign w:val="center"/>
          </w:tcPr>
          <w:p w14:paraId="7AB32434" w14:textId="77777777" w:rsidR="005C436B" w:rsidRDefault="00000000">
            <w:pPr>
              <w:ind w:firstLine="28"/>
              <w:jc w:val="center"/>
              <w:rPr>
                <w:rFonts w:eastAsiaTheme="minorEastAsia"/>
                <w:szCs w:val="21"/>
              </w:rPr>
            </w:pPr>
            <w:r>
              <w:rPr>
                <w:rFonts w:eastAsiaTheme="minorEastAsia" w:hint="eastAsia"/>
                <w:szCs w:val="21"/>
              </w:rPr>
              <w:t>紧急情况的处理措施、预案以及抵抗风险的措施</w:t>
            </w:r>
          </w:p>
        </w:tc>
        <w:tc>
          <w:tcPr>
            <w:tcW w:w="851" w:type="dxa"/>
            <w:vAlign w:val="center"/>
          </w:tcPr>
          <w:p w14:paraId="4580E0F7" w14:textId="77777777" w:rsidR="005C436B" w:rsidRDefault="00000000">
            <w:pPr>
              <w:ind w:firstLine="28"/>
              <w:jc w:val="center"/>
              <w:rPr>
                <w:rFonts w:eastAsiaTheme="minorEastAsia"/>
                <w:bCs/>
                <w:szCs w:val="21"/>
              </w:rPr>
            </w:pPr>
            <w:r>
              <w:rPr>
                <w:rFonts w:eastAsiaTheme="minorEastAsia" w:hint="eastAsia"/>
                <w:bCs/>
                <w:szCs w:val="21"/>
              </w:rPr>
              <w:t>8</w:t>
            </w:r>
          </w:p>
        </w:tc>
        <w:tc>
          <w:tcPr>
            <w:tcW w:w="6095" w:type="dxa"/>
            <w:vAlign w:val="center"/>
          </w:tcPr>
          <w:p w14:paraId="7C434A27" w14:textId="77777777" w:rsidR="005C436B" w:rsidRDefault="00000000">
            <w:pPr>
              <w:jc w:val="left"/>
              <w:rPr>
                <w:rFonts w:eastAsiaTheme="minorEastAsia"/>
                <w:bCs/>
                <w:szCs w:val="21"/>
              </w:rPr>
            </w:pPr>
            <w:r>
              <w:rPr>
                <w:rFonts w:eastAsiaTheme="minorEastAsia" w:hint="eastAsia"/>
                <w:bCs/>
                <w:szCs w:val="21"/>
              </w:rPr>
              <w:t>包括但不仅限于紧急情况的处理措施、应急预案以及抵抗风险的措施。</w:t>
            </w:r>
          </w:p>
          <w:p w14:paraId="3C80C5FC" w14:textId="77777777" w:rsidR="005C436B" w:rsidRDefault="00000000">
            <w:pPr>
              <w:jc w:val="left"/>
              <w:rPr>
                <w:rFonts w:eastAsiaTheme="minorEastAsia"/>
                <w:bCs/>
                <w:szCs w:val="21"/>
              </w:rPr>
            </w:pPr>
            <w:r>
              <w:rPr>
                <w:rFonts w:eastAsiaTheme="minorEastAsia" w:hint="eastAsia"/>
                <w:bCs/>
                <w:szCs w:val="21"/>
              </w:rPr>
              <w:t>措施及方案合理、针对性强得</w:t>
            </w:r>
            <w:r>
              <w:rPr>
                <w:rFonts w:eastAsiaTheme="minorEastAsia" w:hint="eastAsia"/>
                <w:bCs/>
                <w:szCs w:val="21"/>
              </w:rPr>
              <w:t>8</w:t>
            </w:r>
            <w:r>
              <w:rPr>
                <w:rFonts w:eastAsiaTheme="minorEastAsia" w:hint="eastAsia"/>
                <w:bCs/>
                <w:szCs w:val="21"/>
              </w:rPr>
              <w:t>分；</w:t>
            </w:r>
          </w:p>
          <w:p w14:paraId="33382C4A" w14:textId="77777777" w:rsidR="005C436B" w:rsidRDefault="00000000">
            <w:pPr>
              <w:jc w:val="left"/>
              <w:rPr>
                <w:rFonts w:eastAsiaTheme="minorEastAsia"/>
                <w:bCs/>
                <w:szCs w:val="21"/>
              </w:rPr>
            </w:pPr>
            <w:r>
              <w:rPr>
                <w:rFonts w:eastAsiaTheme="minorEastAsia" w:hint="eastAsia"/>
                <w:bCs/>
                <w:szCs w:val="21"/>
              </w:rPr>
              <w:t>措施及方案较合理、细节待完善得</w:t>
            </w:r>
            <w:r>
              <w:rPr>
                <w:rFonts w:eastAsiaTheme="minorEastAsia" w:hint="eastAsia"/>
                <w:bCs/>
                <w:szCs w:val="21"/>
              </w:rPr>
              <w:t>6</w:t>
            </w:r>
            <w:r>
              <w:rPr>
                <w:rFonts w:eastAsiaTheme="minorEastAsia" w:hint="eastAsia"/>
                <w:bCs/>
                <w:szCs w:val="21"/>
              </w:rPr>
              <w:t>分；</w:t>
            </w:r>
          </w:p>
          <w:p w14:paraId="0D07E143" w14:textId="77777777" w:rsidR="005C436B" w:rsidRDefault="00000000">
            <w:pPr>
              <w:jc w:val="left"/>
              <w:rPr>
                <w:rFonts w:eastAsiaTheme="minorEastAsia"/>
                <w:bCs/>
                <w:szCs w:val="21"/>
              </w:rPr>
            </w:pPr>
            <w:r>
              <w:rPr>
                <w:rFonts w:eastAsiaTheme="minorEastAsia" w:hint="eastAsia"/>
                <w:bCs/>
                <w:szCs w:val="21"/>
              </w:rPr>
              <w:t>措施及方案有欠缺可行性差得</w:t>
            </w:r>
            <w:r>
              <w:rPr>
                <w:rFonts w:eastAsiaTheme="minorEastAsia" w:hint="eastAsia"/>
                <w:bCs/>
                <w:szCs w:val="21"/>
              </w:rPr>
              <w:t>2</w:t>
            </w:r>
            <w:r>
              <w:rPr>
                <w:rFonts w:eastAsiaTheme="minorEastAsia" w:hint="eastAsia"/>
                <w:bCs/>
                <w:szCs w:val="21"/>
              </w:rPr>
              <w:t>分；</w:t>
            </w:r>
          </w:p>
          <w:p w14:paraId="02597AAB" w14:textId="77777777" w:rsidR="005C436B" w:rsidRDefault="00000000">
            <w:pPr>
              <w:jc w:val="left"/>
              <w:rPr>
                <w:rFonts w:eastAsiaTheme="minorEastAsia"/>
                <w:bCs/>
                <w:szCs w:val="21"/>
              </w:rPr>
            </w:pPr>
            <w:r>
              <w:rPr>
                <w:rFonts w:eastAsiaTheme="minorEastAsia" w:hint="eastAsia"/>
                <w:bCs/>
                <w:szCs w:val="21"/>
              </w:rPr>
              <w:t>或未提供得</w:t>
            </w:r>
            <w:r>
              <w:rPr>
                <w:rFonts w:eastAsiaTheme="minorEastAsia" w:hint="eastAsia"/>
                <w:bCs/>
                <w:szCs w:val="21"/>
              </w:rPr>
              <w:t>0</w:t>
            </w:r>
            <w:r>
              <w:rPr>
                <w:rFonts w:eastAsiaTheme="minorEastAsia" w:hint="eastAsia"/>
                <w:bCs/>
                <w:szCs w:val="21"/>
              </w:rPr>
              <w:t>分</w:t>
            </w:r>
          </w:p>
        </w:tc>
      </w:tr>
      <w:tr w:rsidR="005C436B" w14:paraId="1C6676CD" w14:textId="77777777">
        <w:trPr>
          <w:trHeight w:val="2996"/>
        </w:trPr>
        <w:tc>
          <w:tcPr>
            <w:tcW w:w="560" w:type="dxa"/>
            <w:vMerge/>
            <w:vAlign w:val="center"/>
          </w:tcPr>
          <w:p w14:paraId="18247432" w14:textId="77777777" w:rsidR="005C436B" w:rsidRDefault="005C436B">
            <w:pPr>
              <w:ind w:firstLine="28"/>
              <w:jc w:val="center"/>
              <w:rPr>
                <w:rFonts w:eastAsiaTheme="minorEastAsia"/>
                <w:szCs w:val="21"/>
              </w:rPr>
            </w:pPr>
          </w:p>
        </w:tc>
        <w:tc>
          <w:tcPr>
            <w:tcW w:w="1136" w:type="dxa"/>
            <w:vMerge/>
            <w:vAlign w:val="center"/>
          </w:tcPr>
          <w:p w14:paraId="498A6048" w14:textId="77777777" w:rsidR="005C436B" w:rsidRDefault="005C436B">
            <w:pPr>
              <w:ind w:firstLine="28"/>
              <w:jc w:val="center"/>
              <w:rPr>
                <w:rFonts w:eastAsiaTheme="minorEastAsia"/>
                <w:szCs w:val="21"/>
              </w:rPr>
            </w:pPr>
          </w:p>
        </w:tc>
        <w:tc>
          <w:tcPr>
            <w:tcW w:w="1276" w:type="dxa"/>
            <w:vAlign w:val="center"/>
          </w:tcPr>
          <w:p w14:paraId="5C9C73E2" w14:textId="77777777" w:rsidR="005C436B" w:rsidRDefault="00000000">
            <w:pPr>
              <w:ind w:firstLine="28"/>
              <w:jc w:val="center"/>
              <w:rPr>
                <w:rFonts w:eastAsiaTheme="minorEastAsia"/>
                <w:szCs w:val="21"/>
              </w:rPr>
            </w:pPr>
            <w:r>
              <w:rPr>
                <w:rFonts w:eastAsiaTheme="minorEastAsia" w:hint="eastAsia"/>
                <w:szCs w:val="21"/>
              </w:rPr>
              <w:t>服务承诺</w:t>
            </w:r>
          </w:p>
        </w:tc>
        <w:tc>
          <w:tcPr>
            <w:tcW w:w="851" w:type="dxa"/>
            <w:vAlign w:val="center"/>
          </w:tcPr>
          <w:p w14:paraId="79169B1C" w14:textId="77777777" w:rsidR="005C436B" w:rsidRDefault="00000000">
            <w:pPr>
              <w:ind w:firstLine="28"/>
              <w:jc w:val="center"/>
              <w:rPr>
                <w:rFonts w:eastAsiaTheme="minorEastAsia"/>
                <w:bCs/>
                <w:szCs w:val="21"/>
              </w:rPr>
            </w:pPr>
            <w:r>
              <w:rPr>
                <w:rFonts w:eastAsiaTheme="minorEastAsia" w:hint="eastAsia"/>
                <w:bCs/>
                <w:szCs w:val="21"/>
              </w:rPr>
              <w:t>7</w:t>
            </w:r>
          </w:p>
        </w:tc>
        <w:tc>
          <w:tcPr>
            <w:tcW w:w="6095" w:type="dxa"/>
            <w:vAlign w:val="center"/>
          </w:tcPr>
          <w:p w14:paraId="73498498" w14:textId="77777777" w:rsidR="005C436B" w:rsidRDefault="00000000">
            <w:pPr>
              <w:jc w:val="left"/>
              <w:rPr>
                <w:rFonts w:eastAsiaTheme="minorEastAsia"/>
                <w:bCs/>
                <w:szCs w:val="21"/>
              </w:rPr>
            </w:pPr>
            <w:r>
              <w:rPr>
                <w:rFonts w:eastAsiaTheme="minorEastAsia" w:hint="eastAsia"/>
                <w:bCs/>
                <w:szCs w:val="21"/>
              </w:rPr>
              <w:t>服务承诺包括但不限于确保施工质量合格、配合施工单位合理要求、积极应对紧急情况、采取措施保证安全文明绿色施工、保修期内及时维修等内容。</w:t>
            </w:r>
          </w:p>
          <w:p w14:paraId="6670AC22" w14:textId="77777777" w:rsidR="005C436B" w:rsidRDefault="00000000">
            <w:pPr>
              <w:jc w:val="left"/>
              <w:rPr>
                <w:rFonts w:eastAsiaTheme="minorEastAsia"/>
                <w:bCs/>
                <w:szCs w:val="21"/>
              </w:rPr>
            </w:pPr>
            <w:r>
              <w:rPr>
                <w:rFonts w:eastAsiaTheme="minorEastAsia" w:hint="eastAsia"/>
                <w:bCs/>
                <w:szCs w:val="21"/>
              </w:rPr>
              <w:t>针对本工程施工目标和服务承诺非常明确、具体、可行，优势比较明显</w:t>
            </w:r>
            <w:r>
              <w:rPr>
                <w:rFonts w:eastAsiaTheme="minorEastAsia" w:hint="eastAsia"/>
                <w:bCs/>
                <w:szCs w:val="21"/>
              </w:rPr>
              <w:t>7</w:t>
            </w:r>
            <w:r>
              <w:rPr>
                <w:rFonts w:eastAsiaTheme="minorEastAsia" w:hint="eastAsia"/>
                <w:bCs/>
                <w:szCs w:val="21"/>
              </w:rPr>
              <w:t>分；</w:t>
            </w:r>
          </w:p>
          <w:p w14:paraId="0B888A5E" w14:textId="77777777" w:rsidR="005C436B" w:rsidRDefault="00000000">
            <w:pPr>
              <w:jc w:val="left"/>
              <w:rPr>
                <w:rFonts w:eastAsiaTheme="minorEastAsia"/>
                <w:bCs/>
                <w:szCs w:val="21"/>
              </w:rPr>
            </w:pPr>
            <w:r>
              <w:rPr>
                <w:rFonts w:eastAsiaTheme="minorEastAsia" w:hint="eastAsia"/>
                <w:bCs/>
                <w:szCs w:val="21"/>
              </w:rPr>
              <w:t>针对本工程施工目标和服务承诺比较明确、具备可行性，具有一定的优势</w:t>
            </w:r>
            <w:r>
              <w:rPr>
                <w:rFonts w:eastAsiaTheme="minorEastAsia" w:hint="eastAsia"/>
                <w:bCs/>
                <w:szCs w:val="21"/>
              </w:rPr>
              <w:t>4</w:t>
            </w:r>
            <w:r>
              <w:rPr>
                <w:rFonts w:eastAsiaTheme="minorEastAsia" w:hint="eastAsia"/>
                <w:bCs/>
                <w:szCs w:val="21"/>
              </w:rPr>
              <w:t>分；</w:t>
            </w:r>
          </w:p>
          <w:p w14:paraId="1030EED9" w14:textId="77777777" w:rsidR="005C436B" w:rsidRDefault="00000000">
            <w:pPr>
              <w:jc w:val="left"/>
              <w:rPr>
                <w:rFonts w:eastAsiaTheme="minorEastAsia"/>
                <w:bCs/>
                <w:szCs w:val="21"/>
              </w:rPr>
            </w:pPr>
            <w:r>
              <w:rPr>
                <w:rFonts w:eastAsiaTheme="minorEastAsia" w:hint="eastAsia"/>
                <w:bCs/>
                <w:szCs w:val="21"/>
              </w:rPr>
              <w:t>针对本工程施工目标和服务承诺比较明确，但可行性、针对性不强，不具有优势</w:t>
            </w:r>
            <w:r>
              <w:rPr>
                <w:rFonts w:eastAsiaTheme="minorEastAsia" w:hint="eastAsia"/>
                <w:bCs/>
                <w:szCs w:val="21"/>
              </w:rPr>
              <w:t>2</w:t>
            </w:r>
            <w:r>
              <w:rPr>
                <w:rFonts w:eastAsiaTheme="minorEastAsia" w:hint="eastAsia"/>
                <w:bCs/>
                <w:szCs w:val="21"/>
              </w:rPr>
              <w:t>分；</w:t>
            </w:r>
          </w:p>
          <w:p w14:paraId="4047C53C" w14:textId="77777777" w:rsidR="005C436B" w:rsidRDefault="00000000">
            <w:pPr>
              <w:jc w:val="left"/>
              <w:rPr>
                <w:rFonts w:eastAsiaTheme="minorEastAsia"/>
                <w:bCs/>
                <w:szCs w:val="21"/>
              </w:rPr>
            </w:pPr>
            <w:r>
              <w:rPr>
                <w:rFonts w:eastAsiaTheme="minorEastAsia" w:hint="eastAsia"/>
                <w:bCs/>
                <w:szCs w:val="21"/>
              </w:rPr>
              <w:t>不满足工程需要或未提供不得分。</w:t>
            </w:r>
          </w:p>
        </w:tc>
      </w:tr>
      <w:tr w:rsidR="005C436B" w14:paraId="16A85184" w14:textId="77777777">
        <w:trPr>
          <w:trHeight w:val="327"/>
        </w:trPr>
        <w:tc>
          <w:tcPr>
            <w:tcW w:w="2972" w:type="dxa"/>
            <w:gridSpan w:val="3"/>
            <w:vAlign w:val="center"/>
          </w:tcPr>
          <w:p w14:paraId="21E84E72" w14:textId="77777777" w:rsidR="005C436B" w:rsidRDefault="00000000">
            <w:pPr>
              <w:ind w:firstLine="28"/>
              <w:jc w:val="center"/>
              <w:rPr>
                <w:rFonts w:eastAsiaTheme="minorEastAsia"/>
                <w:sz w:val="24"/>
              </w:rPr>
            </w:pPr>
            <w:r>
              <w:rPr>
                <w:rFonts w:eastAsiaTheme="minorEastAsia"/>
                <w:sz w:val="24"/>
              </w:rPr>
              <w:t>合计</w:t>
            </w:r>
          </w:p>
        </w:tc>
        <w:tc>
          <w:tcPr>
            <w:tcW w:w="851" w:type="dxa"/>
            <w:vAlign w:val="center"/>
          </w:tcPr>
          <w:p w14:paraId="68163930" w14:textId="77777777" w:rsidR="005C436B" w:rsidRDefault="00000000">
            <w:pPr>
              <w:ind w:firstLine="28"/>
              <w:jc w:val="center"/>
              <w:rPr>
                <w:rFonts w:eastAsiaTheme="minorEastAsia"/>
                <w:sz w:val="24"/>
              </w:rPr>
            </w:pPr>
            <w:r>
              <w:rPr>
                <w:rFonts w:eastAsiaTheme="minorEastAsia"/>
                <w:sz w:val="24"/>
              </w:rPr>
              <w:t>100</w:t>
            </w:r>
          </w:p>
        </w:tc>
        <w:tc>
          <w:tcPr>
            <w:tcW w:w="6095" w:type="dxa"/>
            <w:vAlign w:val="center"/>
          </w:tcPr>
          <w:p w14:paraId="379CD51C" w14:textId="77777777" w:rsidR="005C436B" w:rsidRDefault="005C436B">
            <w:pPr>
              <w:rPr>
                <w:rFonts w:eastAsiaTheme="minorEastAsia"/>
                <w:sz w:val="24"/>
              </w:rPr>
            </w:pPr>
          </w:p>
        </w:tc>
      </w:tr>
    </w:tbl>
    <w:p w14:paraId="524BED39" w14:textId="77777777" w:rsidR="005C436B" w:rsidRDefault="00000000">
      <w:pPr>
        <w:spacing w:line="360" w:lineRule="auto"/>
        <w:jc w:val="center"/>
        <w:outlineLvl w:val="0"/>
        <w:rPr>
          <w:rFonts w:eastAsiaTheme="minorEastAsia"/>
          <w:b/>
          <w:sz w:val="36"/>
          <w:szCs w:val="36"/>
        </w:rPr>
      </w:pPr>
      <w:r>
        <w:rPr>
          <w:rFonts w:eastAsiaTheme="minorEastAsia"/>
          <w:b/>
          <w:sz w:val="36"/>
          <w:szCs w:val="36"/>
        </w:rPr>
        <w:br w:type="page"/>
      </w:r>
      <w:bookmarkStart w:id="665" w:name="_Toc97371945"/>
      <w:r>
        <w:rPr>
          <w:rFonts w:eastAsiaTheme="minorEastAsia"/>
          <w:b/>
          <w:sz w:val="36"/>
          <w:szCs w:val="36"/>
        </w:rPr>
        <w:t>第四章</w:t>
      </w:r>
      <w:r>
        <w:rPr>
          <w:rFonts w:eastAsiaTheme="minorEastAsia"/>
          <w:b/>
          <w:sz w:val="36"/>
          <w:szCs w:val="36"/>
        </w:rPr>
        <w:t xml:space="preserve">   </w:t>
      </w:r>
      <w:r>
        <w:rPr>
          <w:rFonts w:eastAsiaTheme="minorEastAsia"/>
          <w:b/>
          <w:sz w:val="36"/>
          <w:szCs w:val="36"/>
        </w:rPr>
        <w:t>采购需求</w:t>
      </w:r>
      <w:bookmarkEnd w:id="665"/>
    </w:p>
    <w:p w14:paraId="45D88D5B" w14:textId="77777777" w:rsidR="005C436B" w:rsidRDefault="00000000">
      <w:pPr>
        <w:spacing w:line="480" w:lineRule="auto"/>
        <w:rPr>
          <w:sz w:val="24"/>
        </w:rPr>
      </w:pPr>
      <w:r>
        <w:rPr>
          <w:rFonts w:hint="eastAsia"/>
          <w:sz w:val="24"/>
        </w:rPr>
        <w:t>一、基本信息</w:t>
      </w:r>
    </w:p>
    <w:tbl>
      <w:tblPr>
        <w:tblW w:w="9355" w:type="dxa"/>
        <w:tblInd w:w="418" w:type="dxa"/>
        <w:tblLayout w:type="fixed"/>
        <w:tblCellMar>
          <w:left w:w="0" w:type="dxa"/>
          <w:right w:w="0" w:type="dxa"/>
        </w:tblCellMar>
        <w:tblLook w:val="04A0" w:firstRow="1" w:lastRow="0" w:firstColumn="1" w:lastColumn="0" w:noHBand="0" w:noVBand="1"/>
      </w:tblPr>
      <w:tblGrid>
        <w:gridCol w:w="567"/>
        <w:gridCol w:w="2268"/>
        <w:gridCol w:w="6520"/>
      </w:tblGrid>
      <w:tr w:rsidR="005C436B" w14:paraId="4EA7A4DA" w14:textId="77777777">
        <w:trPr>
          <w:trHeight w:hRule="exact" w:val="508"/>
        </w:trPr>
        <w:tc>
          <w:tcPr>
            <w:tcW w:w="567" w:type="dxa"/>
            <w:tcBorders>
              <w:top w:val="single" w:sz="6" w:space="0" w:color="000000"/>
              <w:left w:val="single" w:sz="6" w:space="0" w:color="000000"/>
              <w:bottom w:val="single" w:sz="6" w:space="0" w:color="000000"/>
              <w:right w:val="single" w:sz="6" w:space="0" w:color="000000"/>
            </w:tcBorders>
            <w:vAlign w:val="center"/>
          </w:tcPr>
          <w:p w14:paraId="1FB3BA3F" w14:textId="77777777" w:rsidR="005C436B" w:rsidRDefault="00000000">
            <w:pPr>
              <w:spacing w:line="480" w:lineRule="auto"/>
              <w:jc w:val="center"/>
              <w:rPr>
                <w:rFonts w:ascii="宋体" w:hAnsi="宋体"/>
                <w:b/>
                <w:bCs/>
                <w:color w:val="000000"/>
                <w:sz w:val="24"/>
              </w:rPr>
            </w:pPr>
            <w:r>
              <w:rPr>
                <w:rFonts w:ascii="宋体" w:hAnsi="宋体" w:hint="eastAsia"/>
                <w:b/>
                <w:bCs/>
                <w:color w:val="000000"/>
                <w:sz w:val="24"/>
              </w:rPr>
              <w:t>1</w:t>
            </w:r>
          </w:p>
        </w:tc>
        <w:tc>
          <w:tcPr>
            <w:tcW w:w="2268" w:type="dxa"/>
            <w:tcBorders>
              <w:top w:val="single" w:sz="6" w:space="0" w:color="000000"/>
              <w:left w:val="single" w:sz="6" w:space="0" w:color="000000"/>
              <w:bottom w:val="single" w:sz="6" w:space="0" w:color="000000"/>
              <w:right w:val="single" w:sz="6" w:space="0" w:color="000000"/>
            </w:tcBorders>
            <w:vAlign w:val="center"/>
          </w:tcPr>
          <w:p w14:paraId="4CFCC2BA" w14:textId="77777777" w:rsidR="005C436B" w:rsidRDefault="00000000">
            <w:pPr>
              <w:spacing w:line="480" w:lineRule="auto"/>
              <w:jc w:val="center"/>
              <w:rPr>
                <w:rFonts w:ascii="宋体" w:hAnsi="宋体"/>
                <w:b/>
                <w:bCs/>
                <w:color w:val="000000"/>
                <w:sz w:val="24"/>
              </w:rPr>
            </w:pPr>
            <w:r>
              <w:rPr>
                <w:rFonts w:ascii="宋体" w:hAnsi="宋体"/>
                <w:b/>
                <w:bCs/>
                <w:color w:val="000000"/>
                <w:sz w:val="24"/>
              </w:rPr>
              <w:t>工程</w:t>
            </w:r>
            <w:r>
              <w:rPr>
                <w:rFonts w:ascii="宋体" w:hAnsi="宋体" w:hint="eastAsia"/>
                <w:b/>
                <w:bCs/>
                <w:color w:val="000000"/>
                <w:sz w:val="24"/>
              </w:rPr>
              <w:t>项目</w:t>
            </w:r>
            <w:r>
              <w:rPr>
                <w:rFonts w:ascii="宋体" w:hAnsi="宋体"/>
                <w:b/>
                <w:bCs/>
                <w:color w:val="000000"/>
                <w:sz w:val="24"/>
              </w:rPr>
              <w:t>名称</w:t>
            </w:r>
          </w:p>
        </w:tc>
        <w:tc>
          <w:tcPr>
            <w:tcW w:w="6520" w:type="dxa"/>
            <w:tcBorders>
              <w:top w:val="single" w:sz="6" w:space="0" w:color="000000"/>
              <w:left w:val="single" w:sz="6" w:space="0" w:color="000000"/>
              <w:bottom w:val="single" w:sz="6" w:space="0" w:color="000000"/>
              <w:right w:val="single" w:sz="6" w:space="0" w:color="000000"/>
            </w:tcBorders>
            <w:vAlign w:val="center"/>
          </w:tcPr>
          <w:p w14:paraId="17C72A1F" w14:textId="77777777" w:rsidR="005C436B" w:rsidRDefault="00000000">
            <w:pPr>
              <w:spacing w:line="480" w:lineRule="auto"/>
              <w:ind w:leftChars="100" w:left="210"/>
              <w:rPr>
                <w:rFonts w:ascii="宋体" w:hAnsi="宋体"/>
                <w:color w:val="000000"/>
                <w:sz w:val="24"/>
              </w:rPr>
            </w:pPr>
            <w:r>
              <w:rPr>
                <w:rFonts w:ascii="宋体" w:hAnsi="宋体" w:hint="eastAsia"/>
                <w:color w:val="000000"/>
                <w:sz w:val="24"/>
              </w:rPr>
              <w:t>中国地质大学（北京）保卫处校园消防系统更新项目</w:t>
            </w:r>
          </w:p>
        </w:tc>
      </w:tr>
      <w:tr w:rsidR="005C436B" w14:paraId="335D40D0" w14:textId="77777777">
        <w:trPr>
          <w:trHeight w:hRule="exact" w:val="435"/>
        </w:trPr>
        <w:tc>
          <w:tcPr>
            <w:tcW w:w="567" w:type="dxa"/>
            <w:tcBorders>
              <w:top w:val="single" w:sz="6" w:space="0" w:color="000000"/>
              <w:left w:val="single" w:sz="6" w:space="0" w:color="000000"/>
              <w:bottom w:val="single" w:sz="6" w:space="0" w:color="000000"/>
              <w:right w:val="single" w:sz="6" w:space="0" w:color="000000"/>
            </w:tcBorders>
            <w:vAlign w:val="center"/>
          </w:tcPr>
          <w:p w14:paraId="106C24E0" w14:textId="77777777" w:rsidR="005C436B" w:rsidRDefault="00000000">
            <w:pPr>
              <w:spacing w:line="480" w:lineRule="auto"/>
              <w:jc w:val="center"/>
              <w:rPr>
                <w:rFonts w:ascii="宋体" w:hAnsi="宋体"/>
                <w:b/>
                <w:bCs/>
                <w:color w:val="000000"/>
                <w:sz w:val="24"/>
              </w:rPr>
            </w:pPr>
            <w:r>
              <w:rPr>
                <w:rFonts w:ascii="宋体" w:hAnsi="宋体"/>
                <w:b/>
                <w:bCs/>
                <w:color w:val="000000"/>
                <w:sz w:val="24"/>
              </w:rPr>
              <w:t>2</w:t>
            </w:r>
          </w:p>
        </w:tc>
        <w:tc>
          <w:tcPr>
            <w:tcW w:w="2268" w:type="dxa"/>
            <w:tcBorders>
              <w:top w:val="single" w:sz="6" w:space="0" w:color="000000"/>
              <w:left w:val="single" w:sz="6" w:space="0" w:color="000000"/>
              <w:bottom w:val="single" w:sz="6" w:space="0" w:color="000000"/>
              <w:right w:val="single" w:sz="6" w:space="0" w:color="000000"/>
            </w:tcBorders>
            <w:vAlign w:val="center"/>
          </w:tcPr>
          <w:p w14:paraId="1FCF6B83" w14:textId="77777777" w:rsidR="005C436B" w:rsidRDefault="00000000">
            <w:pPr>
              <w:spacing w:line="480" w:lineRule="auto"/>
              <w:jc w:val="center"/>
              <w:rPr>
                <w:rFonts w:ascii="宋体" w:hAnsi="宋体"/>
                <w:b/>
                <w:bCs/>
                <w:color w:val="000000"/>
                <w:sz w:val="24"/>
              </w:rPr>
            </w:pPr>
            <w:r>
              <w:rPr>
                <w:rFonts w:ascii="宋体" w:hAnsi="宋体" w:hint="eastAsia"/>
                <w:b/>
                <w:bCs/>
                <w:color w:val="000000"/>
                <w:sz w:val="24"/>
              </w:rPr>
              <w:t>施工</w:t>
            </w:r>
            <w:r>
              <w:rPr>
                <w:rFonts w:ascii="宋体" w:hAnsi="宋体"/>
                <w:b/>
                <w:bCs/>
                <w:color w:val="000000"/>
                <w:sz w:val="24"/>
              </w:rPr>
              <w:t>地点</w:t>
            </w:r>
          </w:p>
        </w:tc>
        <w:tc>
          <w:tcPr>
            <w:tcW w:w="6520" w:type="dxa"/>
            <w:tcBorders>
              <w:top w:val="single" w:sz="6" w:space="0" w:color="000000"/>
              <w:left w:val="single" w:sz="6" w:space="0" w:color="000000"/>
              <w:bottom w:val="single" w:sz="6" w:space="0" w:color="000000"/>
              <w:right w:val="single" w:sz="6" w:space="0" w:color="000000"/>
            </w:tcBorders>
            <w:vAlign w:val="center"/>
          </w:tcPr>
          <w:p w14:paraId="735C34AA" w14:textId="77777777" w:rsidR="005C436B" w:rsidRDefault="00000000">
            <w:pPr>
              <w:spacing w:line="480" w:lineRule="auto"/>
              <w:ind w:leftChars="100" w:left="210"/>
              <w:rPr>
                <w:rFonts w:ascii="宋体" w:hAnsi="宋体"/>
                <w:color w:val="000000"/>
                <w:sz w:val="24"/>
              </w:rPr>
            </w:pPr>
            <w:r>
              <w:rPr>
                <w:rFonts w:ascii="宋体" w:hAnsi="宋体" w:hint="eastAsia"/>
                <w:color w:val="000000"/>
                <w:sz w:val="24"/>
              </w:rPr>
              <w:t>中国地质大学（北京）</w:t>
            </w:r>
          </w:p>
        </w:tc>
      </w:tr>
      <w:tr w:rsidR="005C436B" w14:paraId="5E4D5C79" w14:textId="77777777">
        <w:trPr>
          <w:trHeight w:hRule="exact" w:val="435"/>
        </w:trPr>
        <w:tc>
          <w:tcPr>
            <w:tcW w:w="567" w:type="dxa"/>
            <w:tcBorders>
              <w:top w:val="single" w:sz="6" w:space="0" w:color="000000"/>
              <w:left w:val="single" w:sz="6" w:space="0" w:color="000000"/>
              <w:bottom w:val="single" w:sz="6" w:space="0" w:color="000000"/>
              <w:right w:val="single" w:sz="6" w:space="0" w:color="000000"/>
            </w:tcBorders>
            <w:vAlign w:val="center"/>
          </w:tcPr>
          <w:p w14:paraId="1B8C4A80" w14:textId="77777777" w:rsidR="005C436B" w:rsidRDefault="00000000">
            <w:pPr>
              <w:spacing w:line="480" w:lineRule="auto"/>
              <w:jc w:val="center"/>
              <w:rPr>
                <w:rFonts w:ascii="宋体" w:hAnsi="宋体"/>
                <w:b/>
                <w:bCs/>
                <w:color w:val="000000"/>
                <w:sz w:val="24"/>
              </w:rPr>
            </w:pPr>
            <w:r>
              <w:rPr>
                <w:rFonts w:ascii="宋体" w:hAnsi="宋体"/>
                <w:b/>
                <w:bCs/>
                <w:color w:val="000000"/>
                <w:sz w:val="24"/>
              </w:rPr>
              <w:t>3</w:t>
            </w:r>
          </w:p>
        </w:tc>
        <w:tc>
          <w:tcPr>
            <w:tcW w:w="2268" w:type="dxa"/>
            <w:tcBorders>
              <w:top w:val="single" w:sz="6" w:space="0" w:color="000000"/>
              <w:left w:val="single" w:sz="6" w:space="0" w:color="000000"/>
              <w:bottom w:val="single" w:sz="6" w:space="0" w:color="000000"/>
              <w:right w:val="single" w:sz="6" w:space="0" w:color="000000"/>
            </w:tcBorders>
            <w:vAlign w:val="center"/>
          </w:tcPr>
          <w:p w14:paraId="7012C94B" w14:textId="77777777" w:rsidR="005C436B" w:rsidRDefault="00000000">
            <w:pPr>
              <w:spacing w:line="480" w:lineRule="auto"/>
              <w:jc w:val="center"/>
              <w:rPr>
                <w:rFonts w:ascii="宋体" w:hAnsi="宋体"/>
                <w:b/>
                <w:bCs/>
                <w:color w:val="000000"/>
                <w:sz w:val="24"/>
              </w:rPr>
            </w:pPr>
            <w:r>
              <w:rPr>
                <w:rFonts w:ascii="宋体" w:hAnsi="宋体" w:hint="eastAsia"/>
                <w:b/>
                <w:bCs/>
                <w:color w:val="000000"/>
                <w:sz w:val="24"/>
              </w:rPr>
              <w:t>工程</w:t>
            </w:r>
            <w:r>
              <w:rPr>
                <w:rFonts w:ascii="宋体" w:hAnsi="宋体"/>
                <w:b/>
                <w:bCs/>
                <w:color w:val="000000"/>
                <w:sz w:val="24"/>
              </w:rPr>
              <w:t>规模</w:t>
            </w:r>
          </w:p>
        </w:tc>
        <w:tc>
          <w:tcPr>
            <w:tcW w:w="6520" w:type="dxa"/>
            <w:tcBorders>
              <w:top w:val="single" w:sz="6" w:space="0" w:color="000000"/>
              <w:left w:val="single" w:sz="6" w:space="0" w:color="000000"/>
              <w:bottom w:val="single" w:sz="6" w:space="0" w:color="000000"/>
              <w:right w:val="single" w:sz="6" w:space="0" w:color="000000"/>
            </w:tcBorders>
            <w:vAlign w:val="center"/>
          </w:tcPr>
          <w:p w14:paraId="1BC13650" w14:textId="77777777" w:rsidR="005C436B" w:rsidRDefault="00000000">
            <w:pPr>
              <w:spacing w:line="480" w:lineRule="auto"/>
              <w:ind w:leftChars="100" w:left="210"/>
              <w:rPr>
                <w:rFonts w:ascii="宋体" w:hAnsi="宋体"/>
                <w:color w:val="000000"/>
                <w:sz w:val="24"/>
              </w:rPr>
            </w:pPr>
            <w:r>
              <w:rPr>
                <w:rFonts w:ascii="宋体" w:hAnsi="宋体" w:hint="eastAsia"/>
                <w:color w:val="000000"/>
                <w:sz w:val="24"/>
              </w:rPr>
              <w:t>小型修缮</w:t>
            </w:r>
          </w:p>
        </w:tc>
      </w:tr>
      <w:tr w:rsidR="005C436B" w14:paraId="0F276E00" w14:textId="77777777">
        <w:trPr>
          <w:trHeight w:hRule="exact" w:val="435"/>
        </w:trPr>
        <w:tc>
          <w:tcPr>
            <w:tcW w:w="567" w:type="dxa"/>
            <w:tcBorders>
              <w:top w:val="single" w:sz="6" w:space="0" w:color="000000"/>
              <w:left w:val="single" w:sz="6" w:space="0" w:color="000000"/>
              <w:bottom w:val="single" w:sz="6" w:space="0" w:color="000000"/>
              <w:right w:val="single" w:sz="6" w:space="0" w:color="000000"/>
            </w:tcBorders>
            <w:vAlign w:val="center"/>
          </w:tcPr>
          <w:p w14:paraId="58E17DC0" w14:textId="77777777" w:rsidR="005C436B" w:rsidRDefault="00000000">
            <w:pPr>
              <w:spacing w:line="480" w:lineRule="auto"/>
              <w:jc w:val="center"/>
              <w:rPr>
                <w:rFonts w:ascii="宋体" w:hAnsi="宋体"/>
                <w:b/>
                <w:bCs/>
                <w:color w:val="000000"/>
                <w:sz w:val="24"/>
              </w:rPr>
            </w:pPr>
            <w:r>
              <w:rPr>
                <w:rFonts w:ascii="宋体" w:hAnsi="宋体"/>
                <w:b/>
                <w:bCs/>
                <w:color w:val="000000"/>
                <w:sz w:val="24"/>
              </w:rPr>
              <w:t>4</w:t>
            </w:r>
          </w:p>
        </w:tc>
        <w:tc>
          <w:tcPr>
            <w:tcW w:w="2268" w:type="dxa"/>
            <w:tcBorders>
              <w:top w:val="single" w:sz="6" w:space="0" w:color="000000"/>
              <w:left w:val="single" w:sz="6" w:space="0" w:color="000000"/>
              <w:bottom w:val="single" w:sz="6" w:space="0" w:color="000000"/>
              <w:right w:val="single" w:sz="6" w:space="0" w:color="000000"/>
            </w:tcBorders>
            <w:vAlign w:val="center"/>
          </w:tcPr>
          <w:p w14:paraId="5DA208E3" w14:textId="77777777" w:rsidR="005C436B" w:rsidRDefault="00000000">
            <w:pPr>
              <w:spacing w:line="480" w:lineRule="auto"/>
              <w:jc w:val="center"/>
              <w:rPr>
                <w:rFonts w:ascii="宋体" w:hAnsi="宋体"/>
                <w:b/>
                <w:bCs/>
                <w:color w:val="000000"/>
                <w:sz w:val="24"/>
              </w:rPr>
            </w:pPr>
            <w:r>
              <w:rPr>
                <w:rFonts w:ascii="宋体" w:hAnsi="宋体" w:hint="eastAsia"/>
                <w:b/>
                <w:bCs/>
                <w:color w:val="000000"/>
                <w:sz w:val="24"/>
              </w:rPr>
              <w:t>合同类型</w:t>
            </w:r>
          </w:p>
        </w:tc>
        <w:tc>
          <w:tcPr>
            <w:tcW w:w="6520" w:type="dxa"/>
            <w:tcBorders>
              <w:top w:val="single" w:sz="6" w:space="0" w:color="000000"/>
              <w:left w:val="single" w:sz="6" w:space="0" w:color="000000"/>
              <w:bottom w:val="single" w:sz="6" w:space="0" w:color="000000"/>
              <w:right w:val="single" w:sz="6" w:space="0" w:color="000000"/>
            </w:tcBorders>
            <w:vAlign w:val="center"/>
          </w:tcPr>
          <w:p w14:paraId="2C3BDA03" w14:textId="77777777" w:rsidR="005C436B" w:rsidRDefault="00000000">
            <w:pPr>
              <w:spacing w:line="480" w:lineRule="auto"/>
              <w:ind w:leftChars="100" w:left="210"/>
              <w:jc w:val="left"/>
              <w:rPr>
                <w:rFonts w:ascii="宋体" w:hAnsi="宋体"/>
                <w:color w:val="000000"/>
                <w:sz w:val="24"/>
              </w:rPr>
            </w:pPr>
            <w:r>
              <w:rPr>
                <w:rFonts w:ascii="宋体" w:hAnsi="宋体" w:hint="eastAsia"/>
                <w:color w:val="000000"/>
                <w:sz w:val="24"/>
              </w:rPr>
              <w:t>■固定单价合同    □固定总价合同</w:t>
            </w:r>
          </w:p>
        </w:tc>
      </w:tr>
      <w:tr w:rsidR="005C436B" w14:paraId="2E696F7B" w14:textId="77777777">
        <w:trPr>
          <w:trHeight w:hRule="exact" w:val="534"/>
        </w:trPr>
        <w:tc>
          <w:tcPr>
            <w:tcW w:w="567" w:type="dxa"/>
            <w:tcBorders>
              <w:top w:val="single" w:sz="6" w:space="0" w:color="000000"/>
              <w:left w:val="single" w:sz="6" w:space="0" w:color="000000"/>
              <w:bottom w:val="single" w:sz="6" w:space="0" w:color="000000"/>
              <w:right w:val="single" w:sz="6" w:space="0" w:color="000000"/>
            </w:tcBorders>
            <w:vAlign w:val="center"/>
          </w:tcPr>
          <w:p w14:paraId="76B39F5B" w14:textId="77777777" w:rsidR="005C436B" w:rsidRDefault="00000000">
            <w:pPr>
              <w:spacing w:line="480" w:lineRule="auto"/>
              <w:jc w:val="center"/>
              <w:rPr>
                <w:rFonts w:ascii="宋体" w:hAnsi="宋体"/>
                <w:b/>
                <w:bCs/>
                <w:color w:val="000000"/>
                <w:sz w:val="24"/>
              </w:rPr>
            </w:pPr>
            <w:r>
              <w:rPr>
                <w:rFonts w:ascii="宋体" w:hAnsi="宋体"/>
                <w:b/>
                <w:bCs/>
                <w:color w:val="000000"/>
                <w:sz w:val="24"/>
              </w:rPr>
              <w:t>5</w:t>
            </w:r>
          </w:p>
        </w:tc>
        <w:tc>
          <w:tcPr>
            <w:tcW w:w="2268" w:type="dxa"/>
            <w:tcBorders>
              <w:top w:val="single" w:sz="6" w:space="0" w:color="000000"/>
              <w:left w:val="single" w:sz="6" w:space="0" w:color="000000"/>
              <w:bottom w:val="single" w:sz="6" w:space="0" w:color="000000"/>
              <w:right w:val="single" w:sz="6" w:space="0" w:color="000000"/>
            </w:tcBorders>
            <w:vAlign w:val="center"/>
          </w:tcPr>
          <w:p w14:paraId="63F57073" w14:textId="77777777" w:rsidR="005C436B" w:rsidRDefault="00000000">
            <w:pPr>
              <w:spacing w:line="480" w:lineRule="auto"/>
              <w:jc w:val="center"/>
              <w:rPr>
                <w:rFonts w:ascii="宋体" w:hAnsi="宋体"/>
                <w:b/>
                <w:bCs/>
                <w:color w:val="000000"/>
                <w:sz w:val="24"/>
              </w:rPr>
            </w:pPr>
            <w:r>
              <w:rPr>
                <w:rFonts w:ascii="宋体" w:hAnsi="宋体"/>
                <w:b/>
                <w:bCs/>
                <w:color w:val="000000"/>
                <w:sz w:val="24"/>
              </w:rPr>
              <w:t>工期要求</w:t>
            </w:r>
          </w:p>
        </w:tc>
        <w:tc>
          <w:tcPr>
            <w:tcW w:w="6520" w:type="dxa"/>
            <w:tcBorders>
              <w:top w:val="single" w:sz="6" w:space="0" w:color="000000"/>
              <w:left w:val="single" w:sz="6" w:space="0" w:color="000000"/>
              <w:bottom w:val="single" w:sz="6" w:space="0" w:color="000000"/>
              <w:right w:val="single" w:sz="6" w:space="0" w:color="000000"/>
            </w:tcBorders>
            <w:vAlign w:val="center"/>
          </w:tcPr>
          <w:p w14:paraId="59E7D87F" w14:textId="77777777" w:rsidR="005C436B" w:rsidRDefault="00000000">
            <w:pPr>
              <w:spacing w:line="480" w:lineRule="auto"/>
              <w:ind w:leftChars="100" w:left="210"/>
              <w:rPr>
                <w:rFonts w:ascii="宋体" w:hAnsi="宋体"/>
                <w:color w:val="000000"/>
                <w:sz w:val="24"/>
              </w:rPr>
            </w:pPr>
            <w:r>
              <w:rPr>
                <w:rFonts w:ascii="宋体" w:hAnsi="宋体" w:hint="eastAsia"/>
                <w:color w:val="000000"/>
                <w:sz w:val="24"/>
              </w:rPr>
              <w:t>计划工期：</w:t>
            </w:r>
            <w:r>
              <w:rPr>
                <w:rFonts w:ascii="宋体" w:hAnsi="宋体" w:hint="eastAsia"/>
                <w:color w:val="000000"/>
                <w:sz w:val="24"/>
                <w:u w:val="single"/>
              </w:rPr>
              <w:t>60</w:t>
            </w:r>
            <w:r>
              <w:rPr>
                <w:rFonts w:ascii="宋体" w:hAnsi="宋体" w:hint="eastAsia"/>
                <w:color w:val="000000"/>
                <w:sz w:val="24"/>
              </w:rPr>
              <w:t xml:space="preserve">日历天 </w:t>
            </w:r>
          </w:p>
        </w:tc>
      </w:tr>
      <w:tr w:rsidR="005C436B" w14:paraId="021BCCB5" w14:textId="77777777">
        <w:trPr>
          <w:trHeight w:hRule="exact" w:val="500"/>
        </w:trPr>
        <w:tc>
          <w:tcPr>
            <w:tcW w:w="567" w:type="dxa"/>
            <w:tcBorders>
              <w:top w:val="single" w:sz="6" w:space="0" w:color="000000"/>
              <w:left w:val="single" w:sz="6" w:space="0" w:color="000000"/>
              <w:bottom w:val="single" w:sz="6" w:space="0" w:color="000000"/>
              <w:right w:val="single" w:sz="6" w:space="0" w:color="000000"/>
            </w:tcBorders>
            <w:vAlign w:val="center"/>
          </w:tcPr>
          <w:p w14:paraId="1DE69861" w14:textId="77777777" w:rsidR="005C436B" w:rsidRDefault="00000000">
            <w:pPr>
              <w:spacing w:line="480" w:lineRule="auto"/>
              <w:jc w:val="center"/>
              <w:rPr>
                <w:rFonts w:ascii="宋体" w:hAnsi="宋体"/>
                <w:b/>
                <w:bCs/>
                <w:color w:val="000000"/>
                <w:sz w:val="24"/>
              </w:rPr>
            </w:pPr>
            <w:r>
              <w:rPr>
                <w:rFonts w:ascii="宋体" w:hAnsi="宋体"/>
                <w:b/>
                <w:bCs/>
                <w:color w:val="000000"/>
                <w:sz w:val="24"/>
              </w:rPr>
              <w:t>6</w:t>
            </w:r>
          </w:p>
        </w:tc>
        <w:tc>
          <w:tcPr>
            <w:tcW w:w="2268" w:type="dxa"/>
            <w:tcBorders>
              <w:top w:val="single" w:sz="6" w:space="0" w:color="000000"/>
              <w:left w:val="single" w:sz="6" w:space="0" w:color="000000"/>
              <w:bottom w:val="single" w:sz="6" w:space="0" w:color="000000"/>
              <w:right w:val="single" w:sz="6" w:space="0" w:color="000000"/>
            </w:tcBorders>
            <w:vAlign w:val="center"/>
          </w:tcPr>
          <w:p w14:paraId="32707AC9" w14:textId="77777777" w:rsidR="005C436B" w:rsidRDefault="00000000">
            <w:pPr>
              <w:spacing w:line="480" w:lineRule="auto"/>
              <w:jc w:val="center"/>
              <w:rPr>
                <w:rFonts w:ascii="宋体" w:hAnsi="宋体"/>
                <w:b/>
                <w:bCs/>
                <w:color w:val="000000"/>
                <w:sz w:val="24"/>
              </w:rPr>
            </w:pPr>
            <w:r>
              <w:rPr>
                <w:rFonts w:ascii="宋体" w:hAnsi="宋体"/>
                <w:b/>
                <w:bCs/>
                <w:color w:val="000000"/>
                <w:sz w:val="24"/>
              </w:rPr>
              <w:t>质量要求</w:t>
            </w:r>
          </w:p>
        </w:tc>
        <w:tc>
          <w:tcPr>
            <w:tcW w:w="6520" w:type="dxa"/>
            <w:tcBorders>
              <w:top w:val="single" w:sz="6" w:space="0" w:color="000000"/>
              <w:left w:val="single" w:sz="6" w:space="0" w:color="000000"/>
              <w:bottom w:val="single" w:sz="6" w:space="0" w:color="000000"/>
              <w:right w:val="single" w:sz="6" w:space="0" w:color="000000"/>
            </w:tcBorders>
            <w:vAlign w:val="center"/>
          </w:tcPr>
          <w:p w14:paraId="202337AE" w14:textId="77777777" w:rsidR="005C436B" w:rsidRDefault="00000000">
            <w:pPr>
              <w:spacing w:line="480" w:lineRule="auto"/>
              <w:ind w:leftChars="100" w:left="210"/>
              <w:jc w:val="left"/>
              <w:rPr>
                <w:rFonts w:ascii="宋体" w:hAnsi="宋体"/>
                <w:color w:val="000000"/>
                <w:sz w:val="24"/>
              </w:rPr>
            </w:pPr>
            <w:r>
              <w:rPr>
                <w:rFonts w:ascii="宋体" w:hAnsi="宋体" w:hint="eastAsia"/>
                <w:color w:val="000000"/>
                <w:sz w:val="24"/>
              </w:rPr>
              <w:t>质量标准：</w:t>
            </w:r>
            <w:r>
              <w:rPr>
                <w:rFonts w:ascii="宋体" w:hAnsi="宋体" w:hint="eastAsia"/>
                <w:color w:val="000000"/>
                <w:sz w:val="24"/>
                <w:u w:val="single"/>
              </w:rPr>
              <w:t>合格</w:t>
            </w:r>
          </w:p>
        </w:tc>
      </w:tr>
      <w:tr w:rsidR="005C436B" w14:paraId="63BC42CB" w14:textId="77777777">
        <w:trPr>
          <w:trHeight w:hRule="exact" w:val="482"/>
        </w:trPr>
        <w:tc>
          <w:tcPr>
            <w:tcW w:w="567" w:type="dxa"/>
            <w:tcBorders>
              <w:top w:val="single" w:sz="6" w:space="0" w:color="000000"/>
              <w:left w:val="single" w:sz="6" w:space="0" w:color="000000"/>
              <w:bottom w:val="single" w:sz="6" w:space="0" w:color="000000"/>
              <w:right w:val="single" w:sz="6" w:space="0" w:color="000000"/>
            </w:tcBorders>
            <w:vAlign w:val="center"/>
          </w:tcPr>
          <w:p w14:paraId="7F88DB98" w14:textId="77777777" w:rsidR="005C436B" w:rsidRDefault="00000000">
            <w:pPr>
              <w:spacing w:line="480" w:lineRule="auto"/>
              <w:jc w:val="center"/>
              <w:rPr>
                <w:rFonts w:ascii="宋体" w:hAnsi="宋体"/>
                <w:b/>
                <w:bCs/>
                <w:color w:val="000000"/>
                <w:sz w:val="24"/>
              </w:rPr>
            </w:pPr>
            <w:r>
              <w:rPr>
                <w:rFonts w:ascii="宋体" w:hAnsi="宋体"/>
                <w:b/>
                <w:bCs/>
                <w:color w:val="000000"/>
                <w:sz w:val="24"/>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405D5DFE" w14:textId="77777777" w:rsidR="005C436B" w:rsidRDefault="00000000">
            <w:pPr>
              <w:spacing w:line="480" w:lineRule="auto"/>
              <w:jc w:val="center"/>
              <w:rPr>
                <w:rFonts w:ascii="宋体" w:hAnsi="宋体"/>
                <w:b/>
                <w:bCs/>
                <w:color w:val="000000"/>
                <w:sz w:val="24"/>
              </w:rPr>
            </w:pPr>
            <w:r>
              <w:rPr>
                <w:rFonts w:ascii="宋体" w:hAnsi="宋体" w:hint="eastAsia"/>
                <w:b/>
                <w:bCs/>
                <w:color w:val="000000"/>
                <w:sz w:val="24"/>
              </w:rPr>
              <w:t>安全文明施工标准</w:t>
            </w:r>
          </w:p>
        </w:tc>
        <w:tc>
          <w:tcPr>
            <w:tcW w:w="6520" w:type="dxa"/>
            <w:tcBorders>
              <w:top w:val="single" w:sz="6" w:space="0" w:color="000000"/>
              <w:left w:val="single" w:sz="6" w:space="0" w:color="000000"/>
              <w:bottom w:val="single" w:sz="6" w:space="0" w:color="000000"/>
              <w:right w:val="single" w:sz="6" w:space="0" w:color="000000"/>
            </w:tcBorders>
            <w:vAlign w:val="center"/>
          </w:tcPr>
          <w:p w14:paraId="58EBA8EC" w14:textId="77777777" w:rsidR="005C436B" w:rsidRDefault="00000000">
            <w:pPr>
              <w:spacing w:line="480" w:lineRule="auto"/>
              <w:ind w:leftChars="100" w:left="210"/>
              <w:rPr>
                <w:rFonts w:ascii="宋体" w:hAnsi="宋体"/>
                <w:color w:val="000000"/>
                <w:sz w:val="24"/>
              </w:rPr>
            </w:pPr>
            <w:r>
              <w:rPr>
                <w:rFonts w:hint="eastAsia"/>
                <w:color w:val="000000"/>
                <w:sz w:val="24"/>
              </w:rPr>
              <w:t>■</w:t>
            </w:r>
            <w:r>
              <w:rPr>
                <w:rFonts w:ascii="宋体" w:hAnsi="宋体" w:hint="eastAsia"/>
                <w:color w:val="000000"/>
                <w:sz w:val="24"/>
              </w:rPr>
              <w:t>达标    □绿色    □样板</w:t>
            </w:r>
          </w:p>
        </w:tc>
      </w:tr>
      <w:tr w:rsidR="005C436B" w14:paraId="22FE5E49" w14:textId="77777777">
        <w:trPr>
          <w:trHeight w:hRule="exact" w:val="5289"/>
        </w:trPr>
        <w:tc>
          <w:tcPr>
            <w:tcW w:w="567" w:type="dxa"/>
            <w:tcBorders>
              <w:top w:val="single" w:sz="6" w:space="0" w:color="000000"/>
              <w:left w:val="single" w:sz="6" w:space="0" w:color="000000"/>
              <w:bottom w:val="single" w:sz="6" w:space="0" w:color="000000"/>
              <w:right w:val="single" w:sz="6" w:space="0" w:color="000000"/>
            </w:tcBorders>
            <w:vAlign w:val="center"/>
          </w:tcPr>
          <w:p w14:paraId="485B5683" w14:textId="77777777" w:rsidR="005C436B" w:rsidRDefault="00000000">
            <w:pPr>
              <w:spacing w:line="480" w:lineRule="auto"/>
              <w:jc w:val="center"/>
              <w:rPr>
                <w:rFonts w:ascii="宋体" w:hAnsi="宋体"/>
                <w:b/>
                <w:bCs/>
                <w:color w:val="000000"/>
                <w:sz w:val="24"/>
              </w:rPr>
            </w:pPr>
            <w:r>
              <w:rPr>
                <w:rFonts w:ascii="宋体" w:hAnsi="宋体"/>
                <w:b/>
                <w:bCs/>
                <w:color w:val="000000"/>
                <w:sz w:val="24"/>
              </w:rPr>
              <w:t>8</w:t>
            </w:r>
          </w:p>
        </w:tc>
        <w:tc>
          <w:tcPr>
            <w:tcW w:w="2268" w:type="dxa"/>
            <w:tcBorders>
              <w:top w:val="single" w:sz="6" w:space="0" w:color="000000"/>
              <w:left w:val="single" w:sz="6" w:space="0" w:color="000000"/>
              <w:bottom w:val="single" w:sz="6" w:space="0" w:color="000000"/>
              <w:right w:val="single" w:sz="6" w:space="0" w:color="000000"/>
            </w:tcBorders>
            <w:vAlign w:val="center"/>
          </w:tcPr>
          <w:p w14:paraId="7312C796" w14:textId="77777777" w:rsidR="005C436B" w:rsidRDefault="00000000">
            <w:pPr>
              <w:spacing w:line="480" w:lineRule="auto"/>
              <w:jc w:val="center"/>
              <w:rPr>
                <w:rFonts w:ascii="宋体" w:hAnsi="宋体"/>
                <w:b/>
                <w:bCs/>
                <w:color w:val="000000"/>
                <w:sz w:val="24"/>
              </w:rPr>
            </w:pPr>
            <w:r>
              <w:rPr>
                <w:rFonts w:ascii="宋体" w:hAnsi="宋体" w:hint="eastAsia"/>
                <w:b/>
                <w:bCs/>
                <w:color w:val="000000"/>
                <w:sz w:val="24"/>
              </w:rPr>
              <w:t>招标范围</w:t>
            </w:r>
          </w:p>
        </w:tc>
        <w:tc>
          <w:tcPr>
            <w:tcW w:w="6520" w:type="dxa"/>
            <w:tcBorders>
              <w:top w:val="single" w:sz="6" w:space="0" w:color="000000"/>
              <w:left w:val="single" w:sz="6" w:space="0" w:color="000000"/>
              <w:bottom w:val="single" w:sz="6" w:space="0" w:color="000000"/>
              <w:right w:val="single" w:sz="6" w:space="0" w:color="000000"/>
            </w:tcBorders>
            <w:vAlign w:val="center"/>
          </w:tcPr>
          <w:p w14:paraId="327FCA31" w14:textId="5DC919CB" w:rsidR="005C436B" w:rsidRDefault="00000000">
            <w:pPr>
              <w:spacing w:line="480" w:lineRule="auto"/>
              <w:rPr>
                <w:sz w:val="24"/>
              </w:rPr>
            </w:pPr>
            <w:bookmarkStart w:id="666" w:name="_Hlk138261632"/>
            <w:r>
              <w:rPr>
                <w:rFonts w:hint="eastAsia"/>
                <w:sz w:val="24"/>
              </w:rPr>
              <w:t>18</w:t>
            </w:r>
            <w:r>
              <w:rPr>
                <w:rFonts w:hint="eastAsia"/>
                <w:sz w:val="24"/>
              </w:rPr>
              <w:t>号楼、</w:t>
            </w:r>
            <w:r>
              <w:rPr>
                <w:rFonts w:hint="eastAsia"/>
                <w:sz w:val="24"/>
              </w:rPr>
              <w:t>19</w:t>
            </w:r>
            <w:r>
              <w:rPr>
                <w:rFonts w:hint="eastAsia"/>
                <w:sz w:val="24"/>
              </w:rPr>
              <w:t>号楼、探工楼、教研楼、综合办公楼、地调楼走道应急照明灯具</w:t>
            </w:r>
            <w:r w:rsidR="00EA5FD9">
              <w:rPr>
                <w:rFonts w:hint="eastAsia"/>
                <w:sz w:val="24"/>
              </w:rPr>
              <w:t>更</w:t>
            </w:r>
            <w:r>
              <w:rPr>
                <w:rFonts w:hint="eastAsia"/>
                <w:sz w:val="24"/>
              </w:rPr>
              <w:t>换，灯具线路采用原有线路。楼梯间内应急照明设备为新增；</w:t>
            </w:r>
            <w:r>
              <w:rPr>
                <w:rFonts w:hint="eastAsia"/>
                <w:sz w:val="24"/>
              </w:rPr>
              <w:t>17</w:t>
            </w:r>
            <w:r>
              <w:rPr>
                <w:rFonts w:hint="eastAsia"/>
                <w:sz w:val="24"/>
              </w:rPr>
              <w:t>号楼、南翼楼新增应急照明灯具及疏散指示标志灯；东</w:t>
            </w:r>
            <w:r>
              <w:rPr>
                <w:rFonts w:hint="eastAsia"/>
                <w:sz w:val="24"/>
              </w:rPr>
              <w:t>1</w:t>
            </w:r>
            <w:r>
              <w:rPr>
                <w:rFonts w:hint="eastAsia"/>
                <w:sz w:val="24"/>
              </w:rPr>
              <w:t>楼、东</w:t>
            </w:r>
            <w:r>
              <w:rPr>
                <w:rFonts w:hint="eastAsia"/>
                <w:sz w:val="24"/>
              </w:rPr>
              <w:t>2</w:t>
            </w:r>
            <w:r>
              <w:rPr>
                <w:rFonts w:hint="eastAsia"/>
                <w:sz w:val="24"/>
              </w:rPr>
              <w:t>楼、北五家属楼新增应急照明灯具；逸夫楼走道疏散指示牌为更换，应急照明灯具为新增；后勤花房更换部分年限已久应急照明灯具，楼梯内增加部分应急照明灯具及配管、配线；</w:t>
            </w:r>
            <w:r>
              <w:rPr>
                <w:rFonts w:hint="eastAsia"/>
                <w:sz w:val="24"/>
              </w:rPr>
              <w:t>18</w:t>
            </w:r>
            <w:r>
              <w:rPr>
                <w:rFonts w:hint="eastAsia"/>
                <w:sz w:val="24"/>
              </w:rPr>
              <w:t>号楼更换楼顶消防稳压泵房内气压罐及安全阀；后勤花房、垃圾处理场平房、体育场南平房增加火灾自动报警系统设备</w:t>
            </w:r>
            <w:r>
              <w:rPr>
                <w:sz w:val="24"/>
              </w:rPr>
              <w:t>，具体内容详见工程量清单。</w:t>
            </w:r>
            <w:bookmarkEnd w:id="666"/>
          </w:p>
        </w:tc>
      </w:tr>
    </w:tbl>
    <w:p w14:paraId="1373DD1B" w14:textId="77777777" w:rsidR="005C436B" w:rsidRDefault="005C436B">
      <w:pPr>
        <w:spacing w:line="480" w:lineRule="auto"/>
        <w:rPr>
          <w:sz w:val="24"/>
        </w:rPr>
      </w:pPr>
    </w:p>
    <w:p w14:paraId="5EF60C54" w14:textId="77777777" w:rsidR="005C436B" w:rsidRDefault="00000000">
      <w:pPr>
        <w:spacing w:line="480" w:lineRule="auto"/>
        <w:rPr>
          <w:sz w:val="24"/>
        </w:rPr>
      </w:pPr>
      <w:r>
        <w:rPr>
          <w:rFonts w:hint="eastAsia"/>
          <w:sz w:val="24"/>
        </w:rPr>
        <w:t>二、工程项目概况</w:t>
      </w:r>
    </w:p>
    <w:p w14:paraId="2043E336" w14:textId="77777777" w:rsidR="005C436B" w:rsidRDefault="00000000">
      <w:pPr>
        <w:spacing w:line="480" w:lineRule="auto"/>
        <w:ind w:firstLineChars="200" w:firstLine="480"/>
        <w:rPr>
          <w:sz w:val="24"/>
        </w:rPr>
      </w:pPr>
      <w:r>
        <w:rPr>
          <w:rFonts w:hint="eastAsia"/>
          <w:sz w:val="24"/>
        </w:rPr>
        <w:t>1</w:t>
      </w:r>
      <w:r>
        <w:rPr>
          <w:rFonts w:hint="eastAsia"/>
          <w:sz w:val="24"/>
        </w:rPr>
        <w:t>．工程名称：中国地质大学（北京）保卫处校园消防系统更新项目；</w:t>
      </w:r>
    </w:p>
    <w:p w14:paraId="67704949" w14:textId="77777777" w:rsidR="005C436B" w:rsidRDefault="00000000">
      <w:pPr>
        <w:spacing w:line="480" w:lineRule="auto"/>
        <w:ind w:firstLineChars="200" w:firstLine="480"/>
        <w:rPr>
          <w:sz w:val="24"/>
        </w:rPr>
      </w:pPr>
      <w:r>
        <w:rPr>
          <w:rFonts w:hint="eastAsia"/>
          <w:sz w:val="24"/>
        </w:rPr>
        <w:t>2</w:t>
      </w:r>
      <w:r>
        <w:rPr>
          <w:rFonts w:hint="eastAsia"/>
          <w:sz w:val="24"/>
        </w:rPr>
        <w:t>．建设地点：北京市海淀区学院路</w:t>
      </w:r>
      <w:r>
        <w:rPr>
          <w:rFonts w:hint="eastAsia"/>
          <w:sz w:val="24"/>
        </w:rPr>
        <w:t>29</w:t>
      </w:r>
      <w:r>
        <w:rPr>
          <w:rFonts w:hint="eastAsia"/>
          <w:sz w:val="24"/>
        </w:rPr>
        <w:t>号；</w:t>
      </w:r>
    </w:p>
    <w:p w14:paraId="59B857F9" w14:textId="0B10FE93" w:rsidR="005C436B" w:rsidRDefault="00000000">
      <w:pPr>
        <w:spacing w:line="480" w:lineRule="auto"/>
        <w:ind w:firstLineChars="200" w:firstLine="480"/>
        <w:rPr>
          <w:sz w:val="24"/>
        </w:rPr>
      </w:pPr>
      <w:r>
        <w:rPr>
          <w:rFonts w:hint="eastAsia"/>
          <w:sz w:val="24"/>
        </w:rPr>
        <w:t>3</w:t>
      </w:r>
      <w:r>
        <w:rPr>
          <w:rFonts w:hint="eastAsia"/>
          <w:sz w:val="24"/>
        </w:rPr>
        <w:t>．建筑概况：</w:t>
      </w:r>
      <w:r>
        <w:rPr>
          <w:rFonts w:hint="eastAsia"/>
          <w:sz w:val="24"/>
        </w:rPr>
        <w:t>18</w:t>
      </w:r>
      <w:r>
        <w:rPr>
          <w:rFonts w:hint="eastAsia"/>
          <w:sz w:val="24"/>
        </w:rPr>
        <w:t>号楼、</w:t>
      </w:r>
      <w:r>
        <w:rPr>
          <w:rFonts w:hint="eastAsia"/>
          <w:sz w:val="24"/>
        </w:rPr>
        <w:t>19</w:t>
      </w:r>
      <w:r>
        <w:rPr>
          <w:rFonts w:hint="eastAsia"/>
          <w:sz w:val="24"/>
        </w:rPr>
        <w:t>号楼、探工楼、教研楼、综合办公楼、地调楼走道应急照明灯具</w:t>
      </w:r>
      <w:r w:rsidR="00EA5FD9">
        <w:rPr>
          <w:rFonts w:hint="eastAsia"/>
          <w:sz w:val="24"/>
        </w:rPr>
        <w:t>更</w:t>
      </w:r>
      <w:r>
        <w:rPr>
          <w:rFonts w:hint="eastAsia"/>
          <w:sz w:val="24"/>
        </w:rPr>
        <w:t>换，灯具线路采用原有线路。楼梯间内应急照明设备为新增；</w:t>
      </w:r>
      <w:r>
        <w:rPr>
          <w:rFonts w:hint="eastAsia"/>
          <w:sz w:val="24"/>
        </w:rPr>
        <w:t>17</w:t>
      </w:r>
      <w:r>
        <w:rPr>
          <w:rFonts w:hint="eastAsia"/>
          <w:sz w:val="24"/>
        </w:rPr>
        <w:t>号楼、南翼楼新增应急照明灯具及疏散指示标志灯；东</w:t>
      </w:r>
      <w:r>
        <w:rPr>
          <w:rFonts w:hint="eastAsia"/>
          <w:sz w:val="24"/>
        </w:rPr>
        <w:t>1</w:t>
      </w:r>
      <w:r>
        <w:rPr>
          <w:rFonts w:hint="eastAsia"/>
          <w:sz w:val="24"/>
        </w:rPr>
        <w:t>楼、东</w:t>
      </w:r>
      <w:r>
        <w:rPr>
          <w:rFonts w:hint="eastAsia"/>
          <w:sz w:val="24"/>
        </w:rPr>
        <w:t>2</w:t>
      </w:r>
      <w:r>
        <w:rPr>
          <w:rFonts w:hint="eastAsia"/>
          <w:sz w:val="24"/>
        </w:rPr>
        <w:t>楼、北五家属楼新增应急照明灯具；逸夫楼走道疏散指示牌为更换，应急照明灯具为新增；后勤花房更换部分年限已久应急照明灯具，楼梯内增加部分应急照明灯具及配管、配线；</w:t>
      </w:r>
      <w:r>
        <w:rPr>
          <w:rFonts w:hint="eastAsia"/>
          <w:sz w:val="24"/>
        </w:rPr>
        <w:t>18</w:t>
      </w:r>
      <w:r>
        <w:rPr>
          <w:rFonts w:hint="eastAsia"/>
          <w:sz w:val="24"/>
        </w:rPr>
        <w:t>号楼更换楼顶消防稳压泵房内气压罐及安全阀；后勤花房、垃圾处理场平房、体育场南平房增加火灾自动报警系统设备。</w:t>
      </w:r>
      <w:r>
        <w:rPr>
          <w:rFonts w:hint="eastAsia"/>
          <w:sz w:val="24"/>
        </w:rPr>
        <w:t xml:space="preserve"> </w:t>
      </w:r>
    </w:p>
    <w:p w14:paraId="48E2AFB7" w14:textId="77777777" w:rsidR="005C436B" w:rsidRDefault="00000000">
      <w:pPr>
        <w:spacing w:line="480" w:lineRule="auto"/>
        <w:ind w:firstLineChars="200" w:firstLine="480"/>
        <w:rPr>
          <w:sz w:val="24"/>
        </w:rPr>
      </w:pPr>
      <w:r>
        <w:rPr>
          <w:rFonts w:hint="eastAsia"/>
          <w:sz w:val="24"/>
        </w:rPr>
        <w:t>4</w:t>
      </w:r>
      <w:r>
        <w:rPr>
          <w:rFonts w:hint="eastAsia"/>
          <w:sz w:val="24"/>
        </w:rPr>
        <w:t>．资金来源：财政资金；</w:t>
      </w:r>
    </w:p>
    <w:p w14:paraId="3B7BDC3E" w14:textId="77777777" w:rsidR="005C436B" w:rsidRDefault="00000000">
      <w:pPr>
        <w:spacing w:line="480" w:lineRule="auto"/>
        <w:ind w:firstLineChars="200" w:firstLine="480"/>
        <w:rPr>
          <w:sz w:val="24"/>
        </w:rPr>
      </w:pPr>
      <w:r>
        <w:rPr>
          <w:rFonts w:hint="eastAsia"/>
          <w:sz w:val="24"/>
        </w:rPr>
        <w:t>5</w:t>
      </w:r>
      <w:r>
        <w:rPr>
          <w:rFonts w:hint="eastAsia"/>
          <w:sz w:val="24"/>
        </w:rPr>
        <w:t>．建设单位：中国地质大学（北京）。</w:t>
      </w:r>
    </w:p>
    <w:p w14:paraId="19BD0B6B" w14:textId="77777777" w:rsidR="005C436B" w:rsidRDefault="00000000">
      <w:pPr>
        <w:spacing w:line="480" w:lineRule="auto"/>
        <w:rPr>
          <w:sz w:val="24"/>
        </w:rPr>
      </w:pPr>
      <w:r>
        <w:rPr>
          <w:rFonts w:hint="eastAsia"/>
          <w:sz w:val="24"/>
        </w:rPr>
        <w:t>三、技术标准及要求</w:t>
      </w:r>
    </w:p>
    <w:p w14:paraId="046BD9FF" w14:textId="77777777" w:rsidR="005C436B" w:rsidRDefault="00000000">
      <w:pPr>
        <w:spacing w:line="480" w:lineRule="auto"/>
        <w:ind w:firstLineChars="200" w:firstLine="480"/>
        <w:rPr>
          <w:sz w:val="24"/>
        </w:rPr>
      </w:pPr>
      <w:r>
        <w:rPr>
          <w:rFonts w:hint="eastAsia"/>
          <w:sz w:val="24"/>
        </w:rPr>
        <w:t>详见清单及图纸。</w:t>
      </w:r>
    </w:p>
    <w:p w14:paraId="3896C21C" w14:textId="77777777" w:rsidR="005C436B" w:rsidRDefault="00000000">
      <w:pPr>
        <w:spacing w:line="480" w:lineRule="auto"/>
        <w:rPr>
          <w:sz w:val="24"/>
        </w:rPr>
      </w:pPr>
      <w:r>
        <w:rPr>
          <w:rFonts w:hint="eastAsia"/>
          <w:sz w:val="24"/>
        </w:rPr>
        <w:t>四、质量要求</w:t>
      </w:r>
    </w:p>
    <w:p w14:paraId="0AA1880A" w14:textId="77777777" w:rsidR="005C436B" w:rsidRDefault="00000000">
      <w:pPr>
        <w:spacing w:line="480" w:lineRule="auto"/>
        <w:ind w:firstLineChars="200" w:firstLine="480"/>
        <w:rPr>
          <w:sz w:val="24"/>
        </w:rPr>
      </w:pPr>
      <w:r>
        <w:rPr>
          <w:rFonts w:hint="eastAsia"/>
          <w:sz w:val="24"/>
        </w:rPr>
        <w:t>1.</w:t>
      </w:r>
      <w:r>
        <w:rPr>
          <w:rFonts w:hint="eastAsia"/>
          <w:sz w:val="24"/>
        </w:rPr>
        <w:t>施工材料严格按照建设方及国家行业规范相关要求。</w:t>
      </w:r>
    </w:p>
    <w:p w14:paraId="71EC8F44" w14:textId="77777777" w:rsidR="005C436B" w:rsidRDefault="00000000">
      <w:pPr>
        <w:spacing w:line="480" w:lineRule="auto"/>
        <w:ind w:firstLineChars="200" w:firstLine="480"/>
        <w:rPr>
          <w:sz w:val="24"/>
        </w:rPr>
      </w:pPr>
      <w:r>
        <w:rPr>
          <w:rFonts w:hint="eastAsia"/>
          <w:sz w:val="24"/>
        </w:rPr>
        <w:t>2.</w:t>
      </w:r>
      <w:r>
        <w:rPr>
          <w:rFonts w:hint="eastAsia"/>
          <w:sz w:val="24"/>
        </w:rPr>
        <w:t>各工序应按施工技术标准进行质量控制，每道工序完成后，应进行检查，检查合格后方可进行下道工序。</w:t>
      </w:r>
    </w:p>
    <w:p w14:paraId="1B412748" w14:textId="77777777" w:rsidR="005C436B" w:rsidRDefault="00000000">
      <w:pPr>
        <w:spacing w:line="480" w:lineRule="auto"/>
        <w:ind w:firstLineChars="200" w:firstLine="480"/>
        <w:rPr>
          <w:sz w:val="24"/>
        </w:rPr>
      </w:pPr>
      <w:r>
        <w:rPr>
          <w:rFonts w:hint="eastAsia"/>
          <w:sz w:val="24"/>
        </w:rPr>
        <w:t>3.</w:t>
      </w:r>
      <w:r>
        <w:rPr>
          <w:rFonts w:hint="eastAsia"/>
          <w:sz w:val="24"/>
        </w:rPr>
        <w:t>保修期：</w:t>
      </w:r>
      <w:r>
        <w:rPr>
          <w:rFonts w:hint="eastAsia"/>
          <w:sz w:val="24"/>
        </w:rPr>
        <w:t>2</w:t>
      </w:r>
      <w:r>
        <w:rPr>
          <w:rFonts w:hint="eastAsia"/>
          <w:sz w:val="24"/>
        </w:rPr>
        <w:t>年，保修期自竣工验收合格之日起计算。</w:t>
      </w:r>
    </w:p>
    <w:p w14:paraId="2D8CA723" w14:textId="77777777" w:rsidR="005C436B" w:rsidRDefault="00000000">
      <w:pPr>
        <w:spacing w:line="480" w:lineRule="auto"/>
        <w:ind w:firstLineChars="200" w:firstLine="480"/>
        <w:rPr>
          <w:sz w:val="24"/>
        </w:rPr>
      </w:pPr>
      <w:r>
        <w:rPr>
          <w:rFonts w:hint="eastAsia"/>
          <w:sz w:val="24"/>
        </w:rPr>
        <w:t>4.</w:t>
      </w:r>
      <w:r>
        <w:rPr>
          <w:rFonts w:hint="eastAsia"/>
          <w:sz w:val="24"/>
        </w:rPr>
        <w:t>保修期内：供应商需提供具有“中华人民共和国专业技术人员职业资格证书”一级注册消防工程师和具有“中华人民共和国职业资格”（四级</w:t>
      </w:r>
      <w:r>
        <w:rPr>
          <w:rFonts w:hint="eastAsia"/>
          <w:sz w:val="24"/>
        </w:rPr>
        <w:t>/</w:t>
      </w:r>
      <w:r>
        <w:rPr>
          <w:rFonts w:hint="eastAsia"/>
          <w:sz w:val="24"/>
        </w:rPr>
        <w:t>中级及以上建（构）筑物消防员</w:t>
      </w:r>
      <w:r>
        <w:rPr>
          <w:rFonts w:hint="eastAsia"/>
          <w:sz w:val="24"/>
        </w:rPr>
        <w:t>/</w:t>
      </w:r>
      <w:r>
        <w:rPr>
          <w:rFonts w:hint="eastAsia"/>
          <w:sz w:val="24"/>
        </w:rPr>
        <w:t>消防设施操作员）各</w:t>
      </w:r>
      <w:r>
        <w:rPr>
          <w:rFonts w:hint="eastAsia"/>
          <w:sz w:val="24"/>
        </w:rPr>
        <w:t>1</w:t>
      </w:r>
      <w:r>
        <w:rPr>
          <w:rFonts w:hint="eastAsia"/>
          <w:sz w:val="24"/>
        </w:rPr>
        <w:t>名，每天对消防系统进行维护保养，确保消防系统的正常运行。。</w:t>
      </w:r>
    </w:p>
    <w:p w14:paraId="07F4A31D" w14:textId="77777777" w:rsidR="005C436B" w:rsidRDefault="00000000">
      <w:pPr>
        <w:spacing w:line="480" w:lineRule="auto"/>
        <w:rPr>
          <w:sz w:val="24"/>
        </w:rPr>
      </w:pPr>
      <w:r>
        <w:rPr>
          <w:rFonts w:hint="eastAsia"/>
          <w:sz w:val="24"/>
        </w:rPr>
        <w:t>五、验收要求</w:t>
      </w:r>
    </w:p>
    <w:p w14:paraId="4F224841" w14:textId="77777777" w:rsidR="005C436B" w:rsidRDefault="00000000">
      <w:pPr>
        <w:spacing w:line="480" w:lineRule="auto"/>
        <w:ind w:firstLineChars="200" w:firstLine="480"/>
        <w:rPr>
          <w:sz w:val="24"/>
        </w:rPr>
      </w:pPr>
      <w:r>
        <w:rPr>
          <w:rFonts w:hint="eastAsia"/>
          <w:sz w:val="24"/>
        </w:rPr>
        <w:t>1.</w:t>
      </w:r>
      <w:r>
        <w:rPr>
          <w:rFonts w:hint="eastAsia"/>
          <w:sz w:val="24"/>
        </w:rPr>
        <w:t>有材料产品合格证。</w:t>
      </w:r>
    </w:p>
    <w:p w14:paraId="713AD2B5" w14:textId="77777777" w:rsidR="005C436B" w:rsidRDefault="00000000">
      <w:pPr>
        <w:spacing w:line="480" w:lineRule="auto"/>
        <w:ind w:firstLineChars="200" w:firstLine="480"/>
        <w:rPr>
          <w:sz w:val="24"/>
        </w:rPr>
      </w:pPr>
      <w:r>
        <w:rPr>
          <w:rFonts w:hint="eastAsia"/>
          <w:sz w:val="24"/>
        </w:rPr>
        <w:t>2.</w:t>
      </w:r>
      <w:r>
        <w:rPr>
          <w:rFonts w:hint="eastAsia"/>
          <w:sz w:val="24"/>
        </w:rPr>
        <w:t>该项目所涉及的隐蔽工程，要求每一项隐蔽工程施工完成进入下一工序之前必须报建设单位进行验收，否则审定结算时视为没有此项工程量。</w:t>
      </w:r>
    </w:p>
    <w:p w14:paraId="78B25593" w14:textId="77777777" w:rsidR="005C436B" w:rsidRDefault="00000000">
      <w:pPr>
        <w:spacing w:line="480" w:lineRule="auto"/>
        <w:ind w:firstLineChars="200" w:firstLine="480"/>
        <w:rPr>
          <w:sz w:val="24"/>
        </w:rPr>
      </w:pPr>
      <w:r>
        <w:rPr>
          <w:rFonts w:hint="eastAsia"/>
          <w:sz w:val="24"/>
        </w:rPr>
        <w:t>3.</w:t>
      </w:r>
      <w:r>
        <w:rPr>
          <w:rFonts w:hint="eastAsia"/>
          <w:sz w:val="24"/>
        </w:rPr>
        <w:t>竣工验收时，成交供应商须提供环保合格证书。</w:t>
      </w:r>
    </w:p>
    <w:p w14:paraId="6C89D0ED" w14:textId="77777777" w:rsidR="005C436B" w:rsidRDefault="00000000">
      <w:pPr>
        <w:spacing w:line="480" w:lineRule="auto"/>
        <w:rPr>
          <w:sz w:val="24"/>
        </w:rPr>
      </w:pPr>
      <w:r>
        <w:rPr>
          <w:rFonts w:hint="eastAsia"/>
          <w:sz w:val="24"/>
        </w:rPr>
        <w:t>六、安全要求</w:t>
      </w:r>
    </w:p>
    <w:p w14:paraId="7E20FCEB" w14:textId="77777777" w:rsidR="005C436B" w:rsidRDefault="00000000">
      <w:pPr>
        <w:spacing w:line="480" w:lineRule="auto"/>
        <w:ind w:firstLineChars="200" w:firstLine="480"/>
        <w:rPr>
          <w:sz w:val="24"/>
        </w:rPr>
      </w:pPr>
      <w:r>
        <w:rPr>
          <w:rFonts w:hint="eastAsia"/>
          <w:sz w:val="24"/>
        </w:rPr>
        <w:t>1.</w:t>
      </w:r>
      <w:r>
        <w:rPr>
          <w:rFonts w:hint="eastAsia"/>
          <w:sz w:val="24"/>
        </w:rPr>
        <w:t>成交供应商须根据学校管理要求，经学校审批后方能进校施工，并签订施工安全生产责任书。成交供应商应全面负责施工方案的安全性，如出现施工安全方面的事件，由成交供应商承担全部责任并承担由此造成的一切损失，且成交供应商还应向学校支付违约金，违约金标准由学校根据实际情况确定。</w:t>
      </w:r>
    </w:p>
    <w:p w14:paraId="5293C811" w14:textId="77777777" w:rsidR="005C436B" w:rsidRDefault="00000000">
      <w:pPr>
        <w:spacing w:line="480" w:lineRule="auto"/>
        <w:ind w:firstLineChars="200" w:firstLine="480"/>
        <w:rPr>
          <w:sz w:val="24"/>
        </w:rPr>
      </w:pPr>
      <w:r>
        <w:rPr>
          <w:rFonts w:hint="eastAsia"/>
          <w:sz w:val="24"/>
        </w:rPr>
        <w:t>2.</w:t>
      </w:r>
      <w:r>
        <w:rPr>
          <w:rFonts w:hint="eastAsia"/>
          <w:sz w:val="24"/>
        </w:rPr>
        <w:t>易燃物品应相对集中放置在安全区域并应有明显标识，施工现场不得大量积存可燃材料。易燃易爆材料的施工，应避免敲打、碰撞、摩擦等可能出现火花的操作。配套施工的照明等、电动机、电气开关等应有安全防爆装置。</w:t>
      </w:r>
    </w:p>
    <w:p w14:paraId="0A6F2865" w14:textId="77777777" w:rsidR="005C436B" w:rsidRDefault="00000000">
      <w:pPr>
        <w:spacing w:line="480" w:lineRule="auto"/>
        <w:ind w:firstLineChars="200" w:firstLine="480"/>
        <w:rPr>
          <w:sz w:val="24"/>
        </w:rPr>
      </w:pPr>
      <w:r>
        <w:rPr>
          <w:rFonts w:hint="eastAsia"/>
          <w:sz w:val="24"/>
        </w:rPr>
        <w:t>3.</w:t>
      </w:r>
      <w:r>
        <w:rPr>
          <w:rFonts w:hint="eastAsia"/>
          <w:sz w:val="24"/>
        </w:rPr>
        <w:t>成交供应商必须制定施工防火安全制度，施工人员必须严格遵守。</w:t>
      </w:r>
    </w:p>
    <w:p w14:paraId="656D539A" w14:textId="77777777" w:rsidR="005C436B" w:rsidRDefault="00000000">
      <w:pPr>
        <w:spacing w:line="480" w:lineRule="auto"/>
        <w:ind w:firstLineChars="200" w:firstLine="480"/>
        <w:rPr>
          <w:sz w:val="24"/>
        </w:rPr>
      </w:pPr>
      <w:r>
        <w:rPr>
          <w:rFonts w:hint="eastAsia"/>
          <w:sz w:val="24"/>
        </w:rPr>
        <w:t>4.</w:t>
      </w:r>
      <w:r>
        <w:rPr>
          <w:rFonts w:hint="eastAsia"/>
          <w:sz w:val="24"/>
        </w:rPr>
        <w:t>临时施工供电开关箱中应装设漏电保护器，进入开关箱的电源线不得用插销连接；临时用电线路应避开易燃、易爆物品堆放地；暂停施工时应切断电源。</w:t>
      </w:r>
    </w:p>
    <w:p w14:paraId="2E2D1B87" w14:textId="77777777" w:rsidR="005C436B" w:rsidRDefault="00000000">
      <w:pPr>
        <w:spacing w:line="480" w:lineRule="auto"/>
        <w:ind w:firstLineChars="200" w:firstLine="480"/>
        <w:rPr>
          <w:sz w:val="24"/>
        </w:rPr>
      </w:pPr>
      <w:r>
        <w:rPr>
          <w:rFonts w:hint="eastAsia"/>
          <w:sz w:val="24"/>
        </w:rPr>
        <w:t>5.</w:t>
      </w:r>
      <w:r>
        <w:rPr>
          <w:rFonts w:hint="eastAsia"/>
          <w:sz w:val="24"/>
        </w:rPr>
        <w:t>严禁在施工现场吸烟。</w:t>
      </w:r>
    </w:p>
    <w:p w14:paraId="1385E90E" w14:textId="77777777" w:rsidR="005C436B" w:rsidRDefault="00000000">
      <w:pPr>
        <w:spacing w:line="480" w:lineRule="auto"/>
        <w:ind w:firstLineChars="200" w:firstLine="480"/>
        <w:rPr>
          <w:sz w:val="24"/>
        </w:rPr>
      </w:pPr>
      <w:r>
        <w:rPr>
          <w:rFonts w:hint="eastAsia"/>
          <w:sz w:val="24"/>
        </w:rPr>
        <w:t>6.</w:t>
      </w:r>
      <w:r>
        <w:rPr>
          <w:rFonts w:hint="eastAsia"/>
          <w:sz w:val="24"/>
        </w:rPr>
        <w:t>施工现场动用电气焊等明火时，必须清除周边及焊渣滴落区的可燃物质，并设专人监督。</w:t>
      </w:r>
    </w:p>
    <w:p w14:paraId="134A7DDA" w14:textId="77777777" w:rsidR="005C436B" w:rsidRDefault="00000000">
      <w:pPr>
        <w:spacing w:line="480" w:lineRule="auto"/>
        <w:ind w:firstLineChars="200" w:firstLine="480"/>
        <w:rPr>
          <w:sz w:val="24"/>
        </w:rPr>
      </w:pPr>
      <w:r>
        <w:rPr>
          <w:rFonts w:hint="eastAsia"/>
          <w:sz w:val="24"/>
        </w:rPr>
        <w:t>7.</w:t>
      </w:r>
      <w:r>
        <w:rPr>
          <w:rFonts w:hint="eastAsia"/>
          <w:sz w:val="24"/>
        </w:rPr>
        <w:t>施工现场必须配备灭火器、砂箱或其他灭火工具。</w:t>
      </w:r>
    </w:p>
    <w:p w14:paraId="2BCADDC7" w14:textId="77777777" w:rsidR="005C436B" w:rsidRDefault="00000000">
      <w:pPr>
        <w:spacing w:line="480" w:lineRule="auto"/>
        <w:rPr>
          <w:sz w:val="24"/>
        </w:rPr>
      </w:pPr>
      <w:r>
        <w:rPr>
          <w:rFonts w:hint="eastAsia"/>
          <w:sz w:val="24"/>
        </w:rPr>
        <w:t>七、工程量清单</w:t>
      </w:r>
    </w:p>
    <w:p w14:paraId="20AADD02" w14:textId="77777777" w:rsidR="005C436B" w:rsidRDefault="00000000">
      <w:pPr>
        <w:spacing w:line="480" w:lineRule="auto"/>
        <w:ind w:firstLineChars="200" w:firstLine="480"/>
        <w:rPr>
          <w:sz w:val="24"/>
        </w:rPr>
      </w:pPr>
      <w:r>
        <w:rPr>
          <w:rFonts w:hint="eastAsia"/>
          <w:sz w:val="24"/>
        </w:rPr>
        <w:t>详见本文件后附。</w:t>
      </w:r>
    </w:p>
    <w:p w14:paraId="55ED54AA" w14:textId="77777777" w:rsidR="005C436B" w:rsidRDefault="00000000">
      <w:pPr>
        <w:widowControl/>
        <w:jc w:val="left"/>
      </w:pPr>
      <w:r>
        <w:br w:type="page"/>
      </w:r>
    </w:p>
    <w:p w14:paraId="0CD5EDC7" w14:textId="77777777" w:rsidR="005C436B" w:rsidRDefault="005C436B"/>
    <w:p w14:paraId="060FB3FA" w14:textId="77777777" w:rsidR="005C436B" w:rsidRDefault="005C436B"/>
    <w:p w14:paraId="237838A4" w14:textId="77777777" w:rsidR="005C436B" w:rsidRDefault="005C436B"/>
    <w:p w14:paraId="5621B59B" w14:textId="77777777" w:rsidR="005C436B" w:rsidRDefault="005C436B"/>
    <w:p w14:paraId="6640E6D4" w14:textId="77777777" w:rsidR="005C436B" w:rsidRDefault="005C436B"/>
    <w:p w14:paraId="62E445F4" w14:textId="77777777" w:rsidR="005C436B" w:rsidRDefault="005C436B"/>
    <w:p w14:paraId="6A5C93E7" w14:textId="77777777" w:rsidR="005C436B" w:rsidRDefault="005C436B"/>
    <w:p w14:paraId="7CA30531" w14:textId="77777777" w:rsidR="005C436B" w:rsidRDefault="005C436B"/>
    <w:p w14:paraId="150B27CF" w14:textId="77777777" w:rsidR="005C436B" w:rsidRDefault="005C436B"/>
    <w:p w14:paraId="6802DF2D" w14:textId="77777777" w:rsidR="005C436B" w:rsidRDefault="005C436B"/>
    <w:p w14:paraId="5138BD47" w14:textId="77777777" w:rsidR="005C436B" w:rsidRDefault="005C436B"/>
    <w:p w14:paraId="08C23745" w14:textId="77777777" w:rsidR="005C436B" w:rsidRDefault="005C436B"/>
    <w:p w14:paraId="1DCF09D1" w14:textId="77777777" w:rsidR="005C436B" w:rsidRDefault="005C436B"/>
    <w:p w14:paraId="2AB84FCC" w14:textId="77777777" w:rsidR="005C436B" w:rsidRDefault="005C436B"/>
    <w:p w14:paraId="7BDA19C6" w14:textId="77777777" w:rsidR="005C436B" w:rsidRDefault="005C436B"/>
    <w:p w14:paraId="791BCADF" w14:textId="77777777" w:rsidR="005C436B" w:rsidRDefault="005C436B"/>
    <w:p w14:paraId="3A42B649" w14:textId="77777777" w:rsidR="005C436B" w:rsidRDefault="005C436B"/>
    <w:p w14:paraId="2C57F04D" w14:textId="77777777" w:rsidR="005C436B" w:rsidRDefault="005C436B"/>
    <w:p w14:paraId="44AA9563" w14:textId="77777777" w:rsidR="005C436B" w:rsidRDefault="00000000">
      <w:pPr>
        <w:spacing w:line="360" w:lineRule="auto"/>
        <w:jc w:val="center"/>
        <w:outlineLvl w:val="0"/>
        <w:rPr>
          <w:rFonts w:eastAsiaTheme="minorEastAsia"/>
          <w:b/>
          <w:sz w:val="36"/>
          <w:szCs w:val="36"/>
        </w:rPr>
      </w:pPr>
      <w:bookmarkStart w:id="667" w:name="_Toc97371946"/>
      <w:r>
        <w:rPr>
          <w:rFonts w:eastAsiaTheme="minorEastAsia"/>
          <w:b/>
          <w:sz w:val="36"/>
          <w:szCs w:val="36"/>
        </w:rPr>
        <w:t>第五章</w:t>
      </w:r>
      <w:r>
        <w:rPr>
          <w:rFonts w:eastAsiaTheme="minorEastAsia"/>
          <w:b/>
          <w:sz w:val="36"/>
          <w:szCs w:val="36"/>
        </w:rPr>
        <w:t xml:space="preserve">   </w:t>
      </w:r>
      <w:r>
        <w:rPr>
          <w:rFonts w:eastAsiaTheme="minorEastAsia"/>
          <w:b/>
          <w:sz w:val="36"/>
          <w:szCs w:val="36"/>
        </w:rPr>
        <w:t>合同草案条款</w:t>
      </w:r>
      <w:bookmarkEnd w:id="667"/>
    </w:p>
    <w:p w14:paraId="5F31C184" w14:textId="77777777" w:rsidR="005C436B" w:rsidRDefault="00000000">
      <w:pPr>
        <w:widowControl/>
        <w:jc w:val="left"/>
        <w:rPr>
          <w:rFonts w:ascii="宋体" w:hAnsi="宋体" w:cs="宋体"/>
          <w:b/>
          <w:bCs/>
          <w:color w:val="000000" w:themeColor="text1"/>
          <w:kern w:val="0"/>
          <w:sz w:val="20"/>
          <w:szCs w:val="20"/>
        </w:rPr>
      </w:pPr>
      <w:r>
        <w:rPr>
          <w:rFonts w:ascii="宋体" w:hAnsi="宋体" w:cs="宋体"/>
          <w:b/>
          <w:bCs/>
          <w:color w:val="000000" w:themeColor="text1"/>
          <w:kern w:val="0"/>
          <w:sz w:val="20"/>
          <w:szCs w:val="20"/>
        </w:rPr>
        <w:br w:type="page"/>
      </w:r>
    </w:p>
    <w:p w14:paraId="12D9DAE5" w14:textId="77777777" w:rsidR="005C436B" w:rsidRDefault="005C436B"/>
    <w:p w14:paraId="4AAF32EC" w14:textId="77777777" w:rsidR="005C436B" w:rsidRDefault="005C436B">
      <w:pPr>
        <w:rPr>
          <w:color w:val="000000"/>
        </w:rPr>
      </w:pPr>
    </w:p>
    <w:p w14:paraId="3E415642" w14:textId="77777777" w:rsidR="005C436B" w:rsidRDefault="005C436B">
      <w:pPr>
        <w:rPr>
          <w:color w:val="000000"/>
        </w:rPr>
      </w:pPr>
    </w:p>
    <w:p w14:paraId="6B97099A" w14:textId="77777777" w:rsidR="005C436B" w:rsidRDefault="005C436B">
      <w:pPr>
        <w:rPr>
          <w:color w:val="000000"/>
        </w:rPr>
      </w:pPr>
    </w:p>
    <w:p w14:paraId="1C583ACE" w14:textId="77777777" w:rsidR="005C436B" w:rsidRDefault="005C436B">
      <w:pPr>
        <w:pStyle w:val="Style818"/>
        <w:tabs>
          <w:tab w:val="left" w:pos="5580"/>
        </w:tabs>
        <w:ind w:firstLineChars="0" w:firstLine="0"/>
        <w:rPr>
          <w:color w:val="000000"/>
        </w:rPr>
      </w:pPr>
    </w:p>
    <w:p w14:paraId="7FD4AD00" w14:textId="77777777" w:rsidR="005C436B" w:rsidRDefault="005C436B">
      <w:pPr>
        <w:pStyle w:val="Style818"/>
        <w:tabs>
          <w:tab w:val="left" w:pos="5580"/>
        </w:tabs>
        <w:ind w:firstLineChars="0" w:firstLine="0"/>
        <w:rPr>
          <w:color w:val="000000"/>
        </w:rPr>
      </w:pPr>
    </w:p>
    <w:p w14:paraId="1CFDD3BC" w14:textId="77777777" w:rsidR="005C436B" w:rsidRDefault="005C436B">
      <w:pPr>
        <w:pStyle w:val="afff0"/>
        <w:ind w:firstLine="210"/>
      </w:pPr>
    </w:p>
    <w:p w14:paraId="50B09B27" w14:textId="77777777" w:rsidR="005C436B" w:rsidRDefault="005C436B">
      <w:pPr>
        <w:pStyle w:val="2a"/>
        <w:ind w:firstLine="480"/>
      </w:pPr>
    </w:p>
    <w:p w14:paraId="223D086D" w14:textId="77777777" w:rsidR="005C436B" w:rsidRDefault="005C436B">
      <w:pPr>
        <w:pStyle w:val="2a"/>
        <w:ind w:firstLine="480"/>
      </w:pPr>
    </w:p>
    <w:p w14:paraId="1A790E99" w14:textId="77777777" w:rsidR="005C436B" w:rsidRDefault="005C436B">
      <w:pPr>
        <w:pStyle w:val="2a"/>
        <w:ind w:firstLine="480"/>
      </w:pPr>
    </w:p>
    <w:p w14:paraId="3131C49F" w14:textId="77777777" w:rsidR="005C436B" w:rsidRDefault="005C436B">
      <w:pPr>
        <w:pStyle w:val="2a"/>
        <w:ind w:firstLine="480"/>
      </w:pPr>
    </w:p>
    <w:p w14:paraId="5D50D4B6" w14:textId="77777777" w:rsidR="005C436B" w:rsidRDefault="005C436B">
      <w:pPr>
        <w:rPr>
          <w:color w:val="000000"/>
        </w:rPr>
      </w:pPr>
    </w:p>
    <w:p w14:paraId="00FD38DE" w14:textId="77777777" w:rsidR="005C436B" w:rsidRDefault="00000000">
      <w:pPr>
        <w:jc w:val="center"/>
        <w:rPr>
          <w:b/>
          <w:bCs/>
          <w:sz w:val="48"/>
          <w:szCs w:val="56"/>
        </w:rPr>
      </w:pPr>
      <w:r>
        <w:rPr>
          <w:rFonts w:hint="eastAsia"/>
          <w:b/>
          <w:bCs/>
          <w:sz w:val="48"/>
          <w:szCs w:val="56"/>
        </w:rPr>
        <w:t>建</w:t>
      </w:r>
      <w:r>
        <w:rPr>
          <w:rFonts w:hint="eastAsia"/>
          <w:b/>
          <w:bCs/>
          <w:sz w:val="48"/>
          <w:szCs w:val="56"/>
        </w:rPr>
        <w:t xml:space="preserve"> </w:t>
      </w:r>
      <w:r>
        <w:rPr>
          <w:rFonts w:hint="eastAsia"/>
          <w:b/>
          <w:bCs/>
          <w:sz w:val="48"/>
          <w:szCs w:val="56"/>
        </w:rPr>
        <w:t>设</w:t>
      </w:r>
      <w:r>
        <w:rPr>
          <w:rFonts w:hint="eastAsia"/>
          <w:b/>
          <w:bCs/>
          <w:sz w:val="48"/>
          <w:szCs w:val="56"/>
        </w:rPr>
        <w:t xml:space="preserve"> </w:t>
      </w:r>
      <w:r>
        <w:rPr>
          <w:rFonts w:hint="eastAsia"/>
          <w:b/>
          <w:bCs/>
          <w:sz w:val="48"/>
          <w:szCs w:val="56"/>
        </w:rPr>
        <w:t>工</w:t>
      </w:r>
      <w:r>
        <w:rPr>
          <w:rFonts w:hint="eastAsia"/>
          <w:b/>
          <w:bCs/>
          <w:sz w:val="48"/>
          <w:szCs w:val="56"/>
        </w:rPr>
        <w:t xml:space="preserve"> </w:t>
      </w:r>
      <w:r>
        <w:rPr>
          <w:rFonts w:hint="eastAsia"/>
          <w:b/>
          <w:bCs/>
          <w:sz w:val="48"/>
          <w:szCs w:val="56"/>
        </w:rPr>
        <w:t>程</w:t>
      </w:r>
      <w:r>
        <w:rPr>
          <w:rFonts w:hint="eastAsia"/>
          <w:b/>
          <w:bCs/>
          <w:sz w:val="48"/>
          <w:szCs w:val="56"/>
        </w:rPr>
        <w:t xml:space="preserve"> </w:t>
      </w:r>
      <w:r>
        <w:rPr>
          <w:rFonts w:hint="eastAsia"/>
          <w:b/>
          <w:bCs/>
          <w:sz w:val="48"/>
          <w:szCs w:val="56"/>
        </w:rPr>
        <w:t>施</w:t>
      </w:r>
      <w:r>
        <w:rPr>
          <w:rFonts w:hint="eastAsia"/>
          <w:b/>
          <w:bCs/>
          <w:sz w:val="48"/>
          <w:szCs w:val="56"/>
        </w:rPr>
        <w:t xml:space="preserve"> </w:t>
      </w:r>
      <w:r>
        <w:rPr>
          <w:rFonts w:hint="eastAsia"/>
          <w:b/>
          <w:bCs/>
          <w:sz w:val="48"/>
          <w:szCs w:val="56"/>
        </w:rPr>
        <w:t>工</w:t>
      </w:r>
      <w:r>
        <w:rPr>
          <w:rFonts w:hint="eastAsia"/>
          <w:b/>
          <w:bCs/>
          <w:sz w:val="48"/>
          <w:szCs w:val="56"/>
        </w:rPr>
        <w:t xml:space="preserve"> </w:t>
      </w:r>
      <w:r>
        <w:rPr>
          <w:rFonts w:hint="eastAsia"/>
          <w:b/>
          <w:bCs/>
          <w:sz w:val="48"/>
          <w:szCs w:val="56"/>
        </w:rPr>
        <w:t>合</w:t>
      </w:r>
      <w:r>
        <w:rPr>
          <w:rFonts w:hint="eastAsia"/>
          <w:b/>
          <w:bCs/>
          <w:sz w:val="48"/>
          <w:szCs w:val="56"/>
        </w:rPr>
        <w:t xml:space="preserve"> </w:t>
      </w:r>
      <w:r>
        <w:rPr>
          <w:rFonts w:hint="eastAsia"/>
          <w:b/>
          <w:bCs/>
          <w:sz w:val="48"/>
          <w:szCs w:val="56"/>
        </w:rPr>
        <w:t>同</w:t>
      </w:r>
    </w:p>
    <w:p w14:paraId="0D7B3B99" w14:textId="77777777" w:rsidR="005C436B" w:rsidRDefault="005C436B">
      <w:pPr>
        <w:rPr>
          <w:rFonts w:ascii="宋体" w:hAnsi="宋体" w:cs="宋体"/>
          <w:color w:val="000000"/>
        </w:rPr>
      </w:pPr>
    </w:p>
    <w:p w14:paraId="4BAA10BC" w14:textId="77777777" w:rsidR="005C436B" w:rsidRDefault="005C436B">
      <w:pPr>
        <w:pStyle w:val="Style818"/>
        <w:tabs>
          <w:tab w:val="left" w:pos="5580"/>
        </w:tabs>
        <w:ind w:firstLineChars="0" w:firstLine="0"/>
        <w:rPr>
          <w:rFonts w:ascii="宋体" w:hAnsi="宋体" w:cs="宋体"/>
          <w:color w:val="000000"/>
        </w:rPr>
      </w:pPr>
    </w:p>
    <w:p w14:paraId="5650CB75" w14:textId="77777777" w:rsidR="005C436B" w:rsidRDefault="005C436B">
      <w:pPr>
        <w:pStyle w:val="Style818"/>
        <w:tabs>
          <w:tab w:val="left" w:pos="5580"/>
        </w:tabs>
        <w:ind w:firstLineChars="0" w:firstLine="0"/>
        <w:rPr>
          <w:rFonts w:ascii="宋体" w:hAnsi="宋体" w:cs="宋体"/>
          <w:color w:val="000000"/>
        </w:rPr>
      </w:pPr>
    </w:p>
    <w:p w14:paraId="749A30DA" w14:textId="77777777" w:rsidR="005C436B" w:rsidRDefault="005C436B">
      <w:pPr>
        <w:pStyle w:val="Style818"/>
        <w:tabs>
          <w:tab w:val="left" w:pos="5580"/>
        </w:tabs>
        <w:ind w:firstLineChars="0" w:firstLine="0"/>
        <w:rPr>
          <w:rFonts w:ascii="宋体" w:hAnsi="宋体" w:cs="宋体"/>
          <w:color w:val="000000"/>
        </w:rPr>
      </w:pPr>
    </w:p>
    <w:p w14:paraId="5A5103DE" w14:textId="77777777" w:rsidR="005C436B" w:rsidRDefault="005C436B">
      <w:pPr>
        <w:pStyle w:val="Style818"/>
        <w:tabs>
          <w:tab w:val="left" w:pos="5580"/>
        </w:tabs>
        <w:ind w:firstLineChars="0" w:firstLine="0"/>
        <w:rPr>
          <w:rFonts w:ascii="宋体" w:hAnsi="宋体" w:cs="宋体"/>
          <w:color w:val="000000"/>
        </w:rPr>
      </w:pPr>
    </w:p>
    <w:p w14:paraId="710E5268" w14:textId="77777777" w:rsidR="005C436B" w:rsidRDefault="005C436B">
      <w:pPr>
        <w:pStyle w:val="Style818"/>
        <w:tabs>
          <w:tab w:val="left" w:pos="5580"/>
        </w:tabs>
        <w:ind w:firstLineChars="0" w:firstLine="0"/>
        <w:rPr>
          <w:rFonts w:ascii="宋体" w:hAnsi="宋体" w:cs="宋体"/>
          <w:color w:val="000000"/>
        </w:rPr>
      </w:pPr>
    </w:p>
    <w:p w14:paraId="4D7C5C29" w14:textId="77777777" w:rsidR="005C436B" w:rsidRDefault="005C436B">
      <w:pPr>
        <w:pStyle w:val="Style818"/>
        <w:tabs>
          <w:tab w:val="left" w:pos="5580"/>
        </w:tabs>
        <w:ind w:firstLineChars="0" w:firstLine="0"/>
        <w:rPr>
          <w:rFonts w:ascii="宋体" w:hAnsi="宋体" w:cs="宋体"/>
          <w:color w:val="000000"/>
        </w:rPr>
      </w:pPr>
    </w:p>
    <w:p w14:paraId="36E87ED1" w14:textId="77777777" w:rsidR="005C436B" w:rsidRDefault="00000000">
      <w:pPr>
        <w:pStyle w:val="Style818"/>
        <w:tabs>
          <w:tab w:val="left" w:pos="5580"/>
        </w:tabs>
        <w:ind w:leftChars="400" w:left="2240" w:hangingChars="500" w:hanging="1400"/>
        <w:rPr>
          <w:rFonts w:ascii="宋体" w:hAnsi="宋体" w:cs="宋体"/>
          <w:color w:val="000000"/>
          <w:szCs w:val="21"/>
          <w:u w:val="single"/>
        </w:rPr>
      </w:pPr>
      <w:r>
        <w:rPr>
          <w:rFonts w:ascii="宋体" w:hAnsi="宋体" w:cs="宋体" w:hint="eastAsia"/>
          <w:color w:val="000000"/>
          <w:sz w:val="28"/>
          <w:szCs w:val="28"/>
        </w:rPr>
        <w:t>工程名称：</w:t>
      </w:r>
      <w:bookmarkStart w:id="668" w:name="_Hlk170723296"/>
      <w:r>
        <w:rPr>
          <w:rFonts w:ascii="宋体" w:hAnsi="宋体" w:cs="宋体" w:hint="eastAsia"/>
          <w:color w:val="000000"/>
          <w:sz w:val="28"/>
          <w:szCs w:val="28"/>
          <w:u w:val="single"/>
        </w:rPr>
        <w:t>中国地质大学（北京）保卫处校园消防系统更新项目</w:t>
      </w:r>
      <w:bookmarkEnd w:id="668"/>
      <w:r>
        <w:rPr>
          <w:rFonts w:ascii="宋体" w:hAnsi="宋体" w:cs="宋体" w:hint="eastAsia"/>
          <w:color w:val="000000"/>
          <w:sz w:val="28"/>
          <w:szCs w:val="28"/>
          <w:u w:val="single"/>
        </w:rPr>
        <w:t xml:space="preserve">   </w:t>
      </w:r>
    </w:p>
    <w:p w14:paraId="1055DD50" w14:textId="77777777" w:rsidR="005C436B" w:rsidRDefault="00000000">
      <w:pPr>
        <w:pStyle w:val="Style818"/>
        <w:tabs>
          <w:tab w:val="left" w:pos="5580"/>
        </w:tabs>
        <w:ind w:leftChars="400" w:left="2240" w:hangingChars="500" w:hanging="1400"/>
        <w:rPr>
          <w:rFonts w:ascii="宋体" w:hAnsi="宋体" w:cs="宋体"/>
          <w:color w:val="000000"/>
          <w:sz w:val="28"/>
          <w:szCs w:val="28"/>
          <w:u w:val="single"/>
        </w:rPr>
      </w:pPr>
      <w:r>
        <w:rPr>
          <w:rFonts w:ascii="宋体" w:hAnsi="宋体" w:cs="宋体" w:hint="eastAsia"/>
          <w:color w:val="000000"/>
          <w:sz w:val="28"/>
          <w:szCs w:val="28"/>
        </w:rPr>
        <w:t>项目编号：</w:t>
      </w:r>
      <w:r>
        <w:rPr>
          <w:rFonts w:ascii="宋体" w:hAnsi="宋体" w:cs="宋体"/>
          <w:color w:val="000000"/>
          <w:sz w:val="28"/>
          <w:szCs w:val="28"/>
          <w:u w:val="single"/>
        </w:rPr>
        <w:t xml:space="preserve">                                   </w:t>
      </w:r>
      <w:r>
        <w:rPr>
          <w:rFonts w:ascii="宋体" w:hAnsi="宋体" w:cs="宋体" w:hint="eastAsia"/>
          <w:color w:val="000000"/>
          <w:sz w:val="28"/>
          <w:szCs w:val="28"/>
          <w:u w:val="single"/>
        </w:rPr>
        <w:t xml:space="preserve">          </w:t>
      </w:r>
      <w:r>
        <w:rPr>
          <w:rFonts w:ascii="宋体" w:hAnsi="宋体" w:cs="宋体"/>
          <w:color w:val="000000"/>
          <w:sz w:val="28"/>
          <w:szCs w:val="28"/>
          <w:u w:val="single"/>
        </w:rPr>
        <w:t xml:space="preserve">    </w:t>
      </w:r>
    </w:p>
    <w:p w14:paraId="4918012E" w14:textId="77777777" w:rsidR="005C436B" w:rsidRDefault="00000000">
      <w:pPr>
        <w:pStyle w:val="Style818"/>
        <w:tabs>
          <w:tab w:val="left" w:pos="5580"/>
        </w:tabs>
        <w:ind w:leftChars="400" w:left="2240" w:hangingChars="500" w:hanging="1400"/>
        <w:rPr>
          <w:rFonts w:ascii="宋体" w:hAnsi="宋体" w:cs="宋体"/>
          <w:color w:val="000000"/>
          <w:sz w:val="28"/>
          <w:szCs w:val="28"/>
          <w:u w:val="single"/>
        </w:rPr>
      </w:pPr>
      <w:r>
        <w:rPr>
          <w:rFonts w:ascii="宋体" w:hAnsi="宋体" w:cs="宋体" w:hint="eastAsia"/>
          <w:color w:val="000000"/>
          <w:sz w:val="28"/>
          <w:szCs w:val="28"/>
        </w:rPr>
        <w:t>发包人（全称）：</w:t>
      </w:r>
      <w:r>
        <w:rPr>
          <w:rFonts w:ascii="宋体" w:hAnsi="宋体" w:cs="宋体" w:hint="eastAsia"/>
          <w:color w:val="000000"/>
          <w:sz w:val="28"/>
          <w:szCs w:val="28"/>
          <w:u w:val="single"/>
        </w:rPr>
        <w:t xml:space="preserve">中国地质大学（北京） </w:t>
      </w:r>
      <w:r>
        <w:rPr>
          <w:rFonts w:ascii="宋体" w:hAnsi="宋体" w:cs="宋体"/>
          <w:color w:val="000000"/>
          <w:sz w:val="28"/>
          <w:szCs w:val="28"/>
          <w:u w:val="single"/>
        </w:rPr>
        <w:t xml:space="preserve">          </w:t>
      </w:r>
      <w:r>
        <w:rPr>
          <w:rFonts w:ascii="宋体" w:hAnsi="宋体" w:cs="宋体" w:hint="eastAsia"/>
          <w:color w:val="000000"/>
          <w:sz w:val="28"/>
          <w:szCs w:val="28"/>
          <w:u w:val="single"/>
        </w:rPr>
        <w:t xml:space="preserve">          </w:t>
      </w:r>
      <w:r>
        <w:rPr>
          <w:rFonts w:ascii="宋体" w:hAnsi="宋体" w:cs="宋体"/>
          <w:color w:val="000000"/>
          <w:sz w:val="28"/>
          <w:szCs w:val="28"/>
          <w:u w:val="single"/>
        </w:rPr>
        <w:t xml:space="preserve">   </w:t>
      </w:r>
    </w:p>
    <w:p w14:paraId="38F2279D" w14:textId="77777777" w:rsidR="005C436B" w:rsidRDefault="00000000">
      <w:pPr>
        <w:pStyle w:val="Style818"/>
        <w:tabs>
          <w:tab w:val="left" w:pos="5580"/>
        </w:tabs>
        <w:ind w:leftChars="400" w:left="2240" w:hangingChars="500" w:hanging="1400"/>
        <w:rPr>
          <w:rFonts w:ascii="宋体" w:hAnsi="宋体" w:cs="宋体"/>
          <w:color w:val="000000"/>
          <w:sz w:val="28"/>
          <w:szCs w:val="28"/>
          <w:u w:val="single"/>
        </w:rPr>
      </w:pPr>
      <w:r>
        <w:rPr>
          <w:rFonts w:ascii="宋体" w:hAnsi="宋体" w:cs="宋体" w:hint="eastAsia"/>
          <w:color w:val="000000"/>
          <w:sz w:val="28"/>
          <w:szCs w:val="28"/>
        </w:rPr>
        <w:t>承包人（全称）：</w:t>
      </w:r>
      <w:r>
        <w:rPr>
          <w:rFonts w:ascii="宋体" w:hAnsi="宋体" w:cs="宋体"/>
          <w:color w:val="000000"/>
          <w:sz w:val="28"/>
          <w:szCs w:val="28"/>
          <w:u w:val="single"/>
        </w:rPr>
        <w:t xml:space="preserve">                              </w:t>
      </w:r>
      <w:r>
        <w:rPr>
          <w:rFonts w:ascii="宋体" w:hAnsi="宋体" w:cs="宋体" w:hint="eastAsia"/>
          <w:color w:val="000000"/>
          <w:sz w:val="28"/>
          <w:szCs w:val="28"/>
          <w:u w:val="single"/>
        </w:rPr>
        <w:t xml:space="preserve">          </w:t>
      </w:r>
      <w:r>
        <w:rPr>
          <w:rFonts w:ascii="宋体" w:hAnsi="宋体" w:cs="宋体"/>
          <w:color w:val="000000"/>
          <w:sz w:val="28"/>
          <w:szCs w:val="28"/>
          <w:u w:val="single"/>
        </w:rPr>
        <w:t xml:space="preserve">    </w:t>
      </w:r>
    </w:p>
    <w:p w14:paraId="3CE68D13" w14:textId="77777777" w:rsidR="005C436B" w:rsidRDefault="005C436B"/>
    <w:p w14:paraId="73BEDFFA" w14:textId="77777777" w:rsidR="005C436B" w:rsidRDefault="005C436B">
      <w:pPr>
        <w:pStyle w:val="BodyText1I2"/>
        <w:ind w:firstLine="1126"/>
      </w:pPr>
    </w:p>
    <w:p w14:paraId="7CA35DFF" w14:textId="77777777" w:rsidR="005C436B" w:rsidRDefault="005C436B">
      <w:pPr>
        <w:pStyle w:val="BodyText1I2"/>
        <w:ind w:firstLine="1126"/>
      </w:pPr>
    </w:p>
    <w:p w14:paraId="2259FA4C" w14:textId="77777777" w:rsidR="005C436B" w:rsidRDefault="005C436B">
      <w:pPr>
        <w:pStyle w:val="BodyText1I2"/>
        <w:ind w:firstLine="1126"/>
      </w:pPr>
    </w:p>
    <w:p w14:paraId="70E3F66B" w14:textId="77777777" w:rsidR="005C436B" w:rsidRDefault="005C436B">
      <w:pPr>
        <w:pStyle w:val="BodyText1I2"/>
        <w:ind w:firstLine="1126"/>
      </w:pPr>
    </w:p>
    <w:p w14:paraId="74716BA4" w14:textId="77777777" w:rsidR="005C436B" w:rsidRDefault="005C436B">
      <w:pPr>
        <w:pStyle w:val="BodyText1I2"/>
        <w:ind w:firstLine="1126"/>
      </w:pPr>
    </w:p>
    <w:p w14:paraId="3E3B6DB0" w14:textId="77777777" w:rsidR="005C436B" w:rsidRDefault="005C436B">
      <w:pPr>
        <w:pStyle w:val="BodyText1I2"/>
        <w:ind w:firstLine="1126"/>
      </w:pPr>
    </w:p>
    <w:p w14:paraId="08EBBD33" w14:textId="77777777" w:rsidR="005C436B" w:rsidRDefault="00000000">
      <w:r>
        <w:br w:type="page"/>
      </w:r>
    </w:p>
    <w:p w14:paraId="56C61336" w14:textId="77777777" w:rsidR="005C436B" w:rsidRDefault="005C436B">
      <w:pPr>
        <w:pStyle w:val="BodyText1I2"/>
        <w:ind w:firstLine="1126"/>
      </w:pPr>
    </w:p>
    <w:p w14:paraId="07DBD59D" w14:textId="77777777" w:rsidR="005C436B" w:rsidRDefault="00000000">
      <w:pPr>
        <w:pStyle w:val="affc"/>
      </w:pPr>
      <w:r>
        <w:rPr>
          <w:rFonts w:hint="eastAsia"/>
        </w:rPr>
        <w:t>第一部分</w:t>
      </w:r>
      <w:r>
        <w:rPr>
          <w:rFonts w:hint="eastAsia"/>
        </w:rPr>
        <w:t xml:space="preserve"> </w:t>
      </w:r>
      <w:r>
        <w:rPr>
          <w:rFonts w:hint="eastAsia"/>
        </w:rPr>
        <w:t>合同协议书</w:t>
      </w:r>
    </w:p>
    <w:p w14:paraId="179E9718" w14:textId="77777777" w:rsidR="005C436B" w:rsidRDefault="00000000">
      <w:pPr>
        <w:pStyle w:val="1a"/>
        <w:spacing w:line="560" w:lineRule="exact"/>
        <w:rPr>
          <w:rFonts w:ascii="宋体" w:hAnsi="宋体" w:cs="宋体"/>
          <w:color w:val="000000"/>
          <w:szCs w:val="21"/>
        </w:rPr>
      </w:pP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 xml:space="preserve">   编号：</w:t>
      </w:r>
      <w:r>
        <w:rPr>
          <w:rFonts w:ascii="宋体" w:hAnsi="宋体" w:cs="宋体" w:hint="eastAsia"/>
          <w:color w:val="000000"/>
          <w:szCs w:val="21"/>
          <w:u w:val="single"/>
        </w:rPr>
        <w:t xml:space="preserve">                </w:t>
      </w:r>
    </w:p>
    <w:p w14:paraId="3A1729E5" w14:textId="77777777" w:rsidR="005C436B" w:rsidRDefault="00000000">
      <w:pPr>
        <w:spacing w:line="560" w:lineRule="exact"/>
        <w:rPr>
          <w:rFonts w:ascii="宋体" w:hAnsi="宋体" w:cs="宋体"/>
          <w:b/>
          <w:color w:val="000000"/>
          <w:szCs w:val="21"/>
        </w:rPr>
      </w:pPr>
      <w:r>
        <w:rPr>
          <w:rFonts w:ascii="宋体" w:hAnsi="宋体" w:cs="宋体" w:hint="eastAsia"/>
          <w:b/>
          <w:color w:val="000000"/>
          <w:szCs w:val="21"/>
        </w:rPr>
        <w:t>发包人（全称）：</w:t>
      </w:r>
      <w:r>
        <w:rPr>
          <w:rFonts w:ascii="宋体" w:hAnsi="宋体" w:cs="宋体" w:hint="eastAsia"/>
          <w:color w:val="000000"/>
          <w:szCs w:val="21"/>
          <w:u w:val="single"/>
        </w:rPr>
        <w:t xml:space="preserve"> 中国地质大学（北京）                              </w:t>
      </w:r>
    </w:p>
    <w:p w14:paraId="25AEF62F" w14:textId="77777777" w:rsidR="005C436B" w:rsidRDefault="00000000">
      <w:pPr>
        <w:spacing w:line="560" w:lineRule="exact"/>
        <w:rPr>
          <w:rFonts w:ascii="宋体" w:hAnsi="宋体" w:cs="宋体"/>
          <w:color w:val="000000"/>
          <w:szCs w:val="21"/>
          <w:u w:val="single"/>
        </w:rPr>
      </w:pPr>
      <w:r>
        <w:rPr>
          <w:rFonts w:ascii="宋体" w:hAnsi="宋体" w:cs="宋体" w:hint="eastAsia"/>
          <w:b/>
          <w:color w:val="000000"/>
          <w:szCs w:val="21"/>
        </w:rPr>
        <w:t>承包人（全称）：</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44272132" w14:textId="77777777" w:rsidR="005C436B" w:rsidRDefault="00000000">
      <w:pPr>
        <w:spacing w:line="560" w:lineRule="exact"/>
        <w:ind w:firstLine="490"/>
        <w:rPr>
          <w:rFonts w:ascii="宋体" w:hAnsi="宋体" w:cs="宋体"/>
          <w:color w:val="000000"/>
        </w:rPr>
      </w:pPr>
      <w:r>
        <w:rPr>
          <w:rFonts w:ascii="宋体" w:hAnsi="宋体" w:cs="宋体" w:hint="eastAsia"/>
          <w:color w:val="000000"/>
          <w:szCs w:val="21"/>
        </w:rPr>
        <w:t>发包人为建设</w:t>
      </w:r>
      <w:r>
        <w:rPr>
          <w:rFonts w:ascii="宋体" w:hAnsi="宋体" w:cs="宋体" w:hint="eastAsia"/>
          <w:color w:val="000000"/>
          <w:szCs w:val="21"/>
          <w:u w:val="single"/>
        </w:rPr>
        <w:t xml:space="preserve"> 中国地质大学（北京）保卫处校园消防系统更新项目 </w:t>
      </w:r>
      <w:r>
        <w:rPr>
          <w:rFonts w:ascii="宋体" w:hAnsi="宋体" w:cs="宋体" w:hint="eastAsia"/>
          <w:color w:val="000000"/>
          <w:szCs w:val="21"/>
        </w:rPr>
        <w:t>（以下简称“本工程”），已接受承包人提出的承担本工程的施工、竣工、交付并维修其任何质量缺陷的投标。</w:t>
      </w:r>
      <w:r>
        <w:rPr>
          <w:rFonts w:ascii="宋体" w:hAnsi="宋体" w:cs="宋体" w:hint="eastAsia"/>
          <w:color w:val="000000"/>
        </w:rPr>
        <w:t>依照《中华人民共和国招标投标法》、《中华人民共和国民法典》、《中华人民共和国建筑法》、及其他有关法律、行政法规，遵循平等、自愿、公平和诚实信用的原则，双方共同达成并订立如下协议。</w:t>
      </w:r>
    </w:p>
    <w:p w14:paraId="2C3156E1" w14:textId="77777777" w:rsidR="005C436B" w:rsidRDefault="00000000">
      <w:pPr>
        <w:spacing w:line="560" w:lineRule="exact"/>
        <w:ind w:left="6" w:hangingChars="3" w:hanging="6"/>
        <w:rPr>
          <w:rFonts w:ascii="宋体" w:hAnsi="宋体" w:cs="宋体"/>
          <w:color w:val="000000"/>
        </w:rPr>
      </w:pPr>
      <w:bookmarkStart w:id="669" w:name="_Toc455939746"/>
      <w:bookmarkStart w:id="670" w:name="_Toc5701304"/>
      <w:bookmarkStart w:id="671" w:name="_Toc505934189"/>
      <w:bookmarkStart w:id="672" w:name="_Toc462075931"/>
      <w:bookmarkStart w:id="673" w:name="_Toc29062"/>
      <w:bookmarkStart w:id="674" w:name="_Toc505078413"/>
      <w:bookmarkStart w:id="675" w:name="_Toc505934629"/>
      <w:bookmarkStart w:id="676" w:name="_Toc421212280"/>
      <w:r>
        <w:rPr>
          <w:rFonts w:ascii="宋体" w:hAnsi="宋体" w:cs="宋体" w:hint="eastAsia"/>
          <w:color w:val="000000"/>
        </w:rPr>
        <w:t>一、工程概况</w:t>
      </w:r>
      <w:bookmarkEnd w:id="669"/>
      <w:bookmarkEnd w:id="670"/>
      <w:bookmarkEnd w:id="671"/>
      <w:bookmarkEnd w:id="672"/>
      <w:bookmarkEnd w:id="673"/>
      <w:bookmarkEnd w:id="674"/>
      <w:bookmarkEnd w:id="675"/>
      <w:bookmarkEnd w:id="676"/>
    </w:p>
    <w:p w14:paraId="7BDEB5CC" w14:textId="77777777" w:rsidR="005C436B" w:rsidRDefault="00000000">
      <w:pPr>
        <w:spacing w:line="560" w:lineRule="exact"/>
        <w:ind w:firstLineChars="200" w:firstLine="420"/>
        <w:rPr>
          <w:rFonts w:ascii="宋体" w:hAnsi="宋体" w:cs="宋体"/>
          <w:color w:val="000000"/>
          <w:u w:val="single"/>
        </w:rPr>
      </w:pPr>
      <w:r>
        <w:rPr>
          <w:rFonts w:ascii="宋体" w:hAnsi="宋体" w:cs="宋体" w:hint="eastAsia"/>
          <w:color w:val="000000"/>
        </w:rPr>
        <w:t>工程名称：</w:t>
      </w:r>
      <w:r>
        <w:rPr>
          <w:rFonts w:ascii="宋体" w:hAnsi="宋体" w:cs="宋体" w:hint="eastAsia"/>
          <w:bCs/>
          <w:color w:val="000000"/>
          <w:szCs w:val="21"/>
          <w:u w:val="single"/>
        </w:rPr>
        <w:t>中国地质大学（北京）保卫处校园消防系统更新项目</w:t>
      </w:r>
    </w:p>
    <w:p w14:paraId="29F15EED" w14:textId="77777777" w:rsidR="005C436B" w:rsidRDefault="00000000">
      <w:pPr>
        <w:spacing w:line="560" w:lineRule="exact"/>
        <w:ind w:firstLineChars="200" w:firstLine="420"/>
        <w:rPr>
          <w:rFonts w:ascii="宋体" w:hAnsi="宋体" w:cs="宋体"/>
          <w:color w:val="000000"/>
        </w:rPr>
      </w:pPr>
      <w:r>
        <w:rPr>
          <w:rFonts w:ascii="宋体" w:hAnsi="宋体" w:cs="宋体" w:hint="eastAsia"/>
          <w:color w:val="000000"/>
        </w:rPr>
        <w:t>工程地点：北京市海淀区学院路2</w:t>
      </w:r>
      <w:r>
        <w:rPr>
          <w:rFonts w:ascii="宋体" w:hAnsi="宋体" w:cs="宋体"/>
          <w:color w:val="000000"/>
        </w:rPr>
        <w:t>9</w:t>
      </w:r>
      <w:r>
        <w:rPr>
          <w:rFonts w:ascii="宋体" w:hAnsi="宋体" w:cs="宋体" w:hint="eastAsia"/>
          <w:color w:val="000000"/>
        </w:rPr>
        <w:t>号中国地质大学（北京）校内</w:t>
      </w:r>
    </w:p>
    <w:p w14:paraId="2BD381D7" w14:textId="77777777" w:rsidR="005C436B" w:rsidRDefault="00000000">
      <w:pPr>
        <w:spacing w:line="560" w:lineRule="exact"/>
        <w:ind w:firstLineChars="200" w:firstLine="420"/>
        <w:rPr>
          <w:rFonts w:ascii="宋体" w:hAnsi="宋体" w:cs="宋体"/>
          <w:color w:val="000000"/>
        </w:rPr>
      </w:pPr>
      <w:r>
        <w:rPr>
          <w:rFonts w:ascii="宋体" w:hAnsi="宋体" w:cs="宋体" w:hint="eastAsia"/>
          <w:color w:val="000000"/>
        </w:rPr>
        <w:t>工程内容：工程量清单、图纸及磋商文件内规定的项目内容等</w:t>
      </w:r>
    </w:p>
    <w:p w14:paraId="6C28E37A" w14:textId="77777777" w:rsidR="005C436B" w:rsidRDefault="00000000">
      <w:pPr>
        <w:spacing w:line="560" w:lineRule="exact"/>
        <w:ind w:firstLineChars="200" w:firstLine="420"/>
        <w:rPr>
          <w:rFonts w:ascii="宋体" w:hAnsi="宋体" w:cs="宋体"/>
          <w:color w:val="000000"/>
        </w:rPr>
      </w:pPr>
      <w:r>
        <w:rPr>
          <w:rFonts w:ascii="宋体" w:hAnsi="宋体" w:cs="宋体" w:hint="eastAsia"/>
          <w:color w:val="000000"/>
        </w:rPr>
        <w:t>群体工程应附“承包人承揽工程项目一览表”（附件1）</w:t>
      </w:r>
    </w:p>
    <w:p w14:paraId="77ABBF5F" w14:textId="77777777" w:rsidR="005C436B" w:rsidRDefault="00000000">
      <w:pPr>
        <w:spacing w:line="560" w:lineRule="exact"/>
        <w:ind w:firstLineChars="200" w:firstLine="420"/>
        <w:rPr>
          <w:rFonts w:ascii="宋体" w:hAnsi="宋体" w:cs="宋体"/>
          <w:color w:val="000000"/>
        </w:rPr>
      </w:pPr>
      <w:r>
        <w:rPr>
          <w:rFonts w:ascii="宋体" w:hAnsi="宋体" w:cs="宋体" w:hint="eastAsia"/>
          <w:color w:val="000000"/>
        </w:rPr>
        <w:t>工程立项批准文号：</w:t>
      </w:r>
      <w:r>
        <w:rPr>
          <w:rFonts w:ascii="宋体" w:hAnsi="宋体" w:cs="宋体" w:hint="eastAsia"/>
          <w:color w:val="000000"/>
          <w:u w:val="single"/>
        </w:rPr>
        <w:t xml:space="preserve">     /                </w:t>
      </w:r>
    </w:p>
    <w:p w14:paraId="12D989B0" w14:textId="77777777" w:rsidR="005C436B" w:rsidRDefault="00000000">
      <w:pPr>
        <w:spacing w:line="560" w:lineRule="exact"/>
        <w:ind w:firstLineChars="200" w:firstLine="420"/>
        <w:rPr>
          <w:rFonts w:ascii="宋体" w:hAnsi="宋体" w:cs="宋体"/>
          <w:color w:val="000000"/>
        </w:rPr>
      </w:pPr>
      <w:r>
        <w:rPr>
          <w:rFonts w:ascii="宋体" w:hAnsi="宋体" w:cs="宋体" w:hint="eastAsia"/>
          <w:color w:val="000000"/>
        </w:rPr>
        <w:t>资金来源：</w:t>
      </w:r>
      <w:r>
        <w:rPr>
          <w:rFonts w:ascii="宋体" w:hAnsi="宋体" w:cs="宋体" w:hint="eastAsia"/>
          <w:color w:val="000000"/>
          <w:u w:val="single"/>
        </w:rPr>
        <w:t xml:space="preserve">                            </w:t>
      </w:r>
      <w:r>
        <w:rPr>
          <w:rFonts w:ascii="宋体" w:hAnsi="宋体" w:cs="宋体"/>
          <w:color w:val="000000"/>
          <w:u w:val="single"/>
        </w:rPr>
        <w:t xml:space="preserve">  </w:t>
      </w:r>
    </w:p>
    <w:p w14:paraId="3E83E740" w14:textId="77777777" w:rsidR="005C436B" w:rsidRDefault="00000000">
      <w:pPr>
        <w:spacing w:line="560" w:lineRule="exact"/>
        <w:ind w:left="6" w:hangingChars="3" w:hanging="6"/>
        <w:rPr>
          <w:rFonts w:ascii="宋体" w:hAnsi="宋体" w:cs="宋体"/>
          <w:color w:val="000000"/>
        </w:rPr>
      </w:pPr>
      <w:bookmarkStart w:id="677" w:name="_Toc462075932"/>
      <w:bookmarkStart w:id="678" w:name="_Toc26879"/>
      <w:bookmarkStart w:id="679" w:name="_Toc505078414"/>
      <w:bookmarkStart w:id="680" w:name="_Toc505934630"/>
      <w:bookmarkStart w:id="681" w:name="_Toc5701305"/>
      <w:bookmarkStart w:id="682" w:name="_Toc421212281"/>
      <w:bookmarkStart w:id="683" w:name="_Toc505934190"/>
      <w:bookmarkStart w:id="684" w:name="_Toc455939747"/>
      <w:r>
        <w:rPr>
          <w:rFonts w:ascii="宋体" w:hAnsi="宋体" w:cs="宋体" w:hint="eastAsia"/>
          <w:color w:val="000000"/>
        </w:rPr>
        <w:t>二、工程承包范围</w:t>
      </w:r>
      <w:bookmarkEnd w:id="677"/>
      <w:bookmarkEnd w:id="678"/>
      <w:bookmarkEnd w:id="679"/>
      <w:bookmarkEnd w:id="680"/>
      <w:bookmarkEnd w:id="681"/>
      <w:bookmarkEnd w:id="682"/>
      <w:bookmarkEnd w:id="683"/>
      <w:bookmarkEnd w:id="684"/>
    </w:p>
    <w:p w14:paraId="654B5292" w14:textId="77777777" w:rsidR="005C436B" w:rsidRDefault="00000000">
      <w:pPr>
        <w:spacing w:line="560" w:lineRule="exact"/>
        <w:ind w:firstLineChars="200" w:firstLine="420"/>
        <w:rPr>
          <w:rFonts w:ascii="宋体" w:hAnsi="宋体" w:cs="宋体"/>
          <w:color w:val="000000"/>
          <w:u w:val="single"/>
        </w:rPr>
      </w:pPr>
      <w:bookmarkStart w:id="685" w:name="_Toc5701306"/>
      <w:r>
        <w:rPr>
          <w:rFonts w:ascii="宋体" w:hAnsi="宋体" w:cs="宋体" w:hint="eastAsia"/>
          <w:color w:val="000000"/>
        </w:rPr>
        <w:t>承包范围：</w:t>
      </w:r>
      <w:bookmarkStart w:id="686" w:name="_Toc421212282"/>
      <w:bookmarkStart w:id="687" w:name="_Toc505934191"/>
      <w:bookmarkStart w:id="688" w:name="_Toc505078415"/>
      <w:bookmarkStart w:id="689" w:name="_Toc455939748"/>
      <w:bookmarkStart w:id="690" w:name="_Toc505934631"/>
      <w:bookmarkStart w:id="691" w:name="_Toc462075933"/>
      <w:bookmarkEnd w:id="685"/>
      <w:r>
        <w:rPr>
          <w:rFonts w:ascii="宋体" w:hAnsi="宋体" w:cs="宋体"/>
          <w:color w:val="000000"/>
          <w:u w:val="single"/>
        </w:rPr>
        <w:t xml:space="preserve">                                           </w:t>
      </w:r>
    </w:p>
    <w:p w14:paraId="15ABA074" w14:textId="77777777" w:rsidR="005C436B" w:rsidRDefault="00000000">
      <w:pPr>
        <w:spacing w:line="560" w:lineRule="exact"/>
        <w:ind w:left="6" w:hangingChars="3" w:hanging="6"/>
        <w:rPr>
          <w:rFonts w:ascii="宋体" w:hAnsi="宋体" w:cs="宋体"/>
          <w:color w:val="000000"/>
        </w:rPr>
      </w:pPr>
      <w:bookmarkStart w:id="692" w:name="_Toc5701307"/>
      <w:bookmarkStart w:id="693" w:name="_Toc11366"/>
      <w:r>
        <w:rPr>
          <w:rFonts w:ascii="宋体" w:hAnsi="宋体" w:cs="宋体" w:hint="eastAsia"/>
          <w:color w:val="000000"/>
        </w:rPr>
        <w:t>三、合同工期</w:t>
      </w:r>
      <w:bookmarkEnd w:id="686"/>
      <w:bookmarkEnd w:id="687"/>
      <w:bookmarkEnd w:id="688"/>
      <w:bookmarkEnd w:id="689"/>
      <w:bookmarkEnd w:id="690"/>
      <w:bookmarkEnd w:id="691"/>
      <w:bookmarkEnd w:id="692"/>
      <w:bookmarkEnd w:id="693"/>
    </w:p>
    <w:p w14:paraId="74374DD1" w14:textId="77777777" w:rsidR="005C436B" w:rsidRDefault="00000000">
      <w:pPr>
        <w:spacing w:line="560" w:lineRule="exact"/>
        <w:ind w:firstLineChars="200" w:firstLine="420"/>
        <w:rPr>
          <w:rFonts w:ascii="宋体" w:hAnsi="宋体" w:cs="宋体"/>
          <w:color w:val="000000"/>
          <w:szCs w:val="21"/>
        </w:rPr>
      </w:pPr>
      <w:r>
        <w:rPr>
          <w:rFonts w:ascii="宋体" w:hAnsi="宋体" w:cs="宋体" w:hint="eastAsia"/>
          <w:color w:val="000000"/>
          <w:szCs w:val="21"/>
        </w:rPr>
        <w:t>计划开工日期：</w:t>
      </w:r>
      <w:r>
        <w:rPr>
          <w:rFonts w:ascii="宋体" w:hAnsi="宋体" w:cs="宋体"/>
          <w:color w:val="000000"/>
          <w:szCs w:val="21"/>
          <w:u w:val="single"/>
        </w:rPr>
        <w:t xml:space="preserve">        </w:t>
      </w:r>
      <w:r>
        <w:rPr>
          <w:rFonts w:ascii="宋体" w:hAnsi="宋体" w:cs="宋体" w:hint="eastAsia"/>
          <w:color w:val="000000"/>
          <w:szCs w:val="21"/>
        </w:rPr>
        <w:t>年</w:t>
      </w:r>
      <w:r>
        <w:rPr>
          <w:rFonts w:ascii="宋体" w:hAnsi="宋体" w:cs="宋体"/>
          <w:color w:val="000000"/>
          <w:szCs w:val="21"/>
          <w:u w:val="single"/>
        </w:rPr>
        <w:t xml:space="preserve">    </w:t>
      </w:r>
      <w:r>
        <w:rPr>
          <w:rFonts w:ascii="宋体" w:hAnsi="宋体" w:cs="宋体" w:hint="eastAsia"/>
          <w:color w:val="000000"/>
          <w:szCs w:val="21"/>
        </w:rPr>
        <w:t>月</w:t>
      </w:r>
      <w:r>
        <w:rPr>
          <w:rFonts w:ascii="宋体" w:hAnsi="宋体" w:cs="宋体"/>
          <w:color w:val="000000"/>
          <w:szCs w:val="21"/>
          <w:u w:val="single"/>
        </w:rPr>
        <w:t xml:space="preserve">    </w:t>
      </w:r>
      <w:r>
        <w:rPr>
          <w:rFonts w:ascii="宋体" w:hAnsi="宋体" w:cs="宋体" w:hint="eastAsia"/>
          <w:color w:val="000000"/>
          <w:szCs w:val="21"/>
        </w:rPr>
        <w:t>日</w:t>
      </w:r>
    </w:p>
    <w:p w14:paraId="08B1364D" w14:textId="77777777" w:rsidR="005C436B" w:rsidRDefault="00000000">
      <w:pPr>
        <w:spacing w:line="560" w:lineRule="exact"/>
        <w:ind w:firstLineChars="200" w:firstLine="420"/>
        <w:rPr>
          <w:color w:val="000000"/>
        </w:rPr>
      </w:pPr>
      <w:r>
        <w:rPr>
          <w:rFonts w:ascii="宋体" w:hAnsi="宋体" w:cs="宋体" w:hint="eastAsia"/>
          <w:color w:val="000000"/>
          <w:szCs w:val="21"/>
        </w:rPr>
        <w:t>计划</w:t>
      </w:r>
      <w:r>
        <w:rPr>
          <w:rFonts w:ascii="宋体" w:hAnsi="宋体" w:cs="宋体" w:hint="eastAsia"/>
          <w:color w:val="000000"/>
        </w:rPr>
        <w:t>竣工</w:t>
      </w:r>
      <w:r>
        <w:rPr>
          <w:rFonts w:ascii="宋体" w:hAnsi="宋体" w:cs="宋体" w:hint="eastAsia"/>
          <w:color w:val="000000"/>
          <w:szCs w:val="21"/>
        </w:rPr>
        <w:t>日期：</w:t>
      </w:r>
      <w:r>
        <w:rPr>
          <w:rFonts w:ascii="宋体" w:hAnsi="宋体" w:cs="宋体"/>
          <w:color w:val="000000"/>
          <w:szCs w:val="21"/>
          <w:u w:val="single"/>
        </w:rPr>
        <w:t xml:space="preserve">        </w:t>
      </w:r>
      <w:r>
        <w:rPr>
          <w:rFonts w:ascii="宋体" w:hAnsi="宋体" w:cs="宋体" w:hint="eastAsia"/>
          <w:color w:val="000000"/>
          <w:szCs w:val="21"/>
        </w:rPr>
        <w:t>年</w:t>
      </w:r>
      <w:r>
        <w:rPr>
          <w:rFonts w:ascii="宋体" w:hAnsi="宋体" w:cs="宋体"/>
          <w:color w:val="000000"/>
          <w:szCs w:val="21"/>
          <w:u w:val="single"/>
        </w:rPr>
        <w:t xml:space="preserve">    </w:t>
      </w:r>
      <w:r>
        <w:rPr>
          <w:rFonts w:ascii="宋体" w:hAnsi="宋体" w:cs="宋体" w:hint="eastAsia"/>
          <w:color w:val="000000"/>
          <w:szCs w:val="21"/>
        </w:rPr>
        <w:t>月</w:t>
      </w:r>
      <w:r>
        <w:rPr>
          <w:rFonts w:ascii="宋体" w:hAnsi="宋体" w:cs="宋体"/>
          <w:color w:val="000000"/>
          <w:szCs w:val="21"/>
          <w:u w:val="single"/>
        </w:rPr>
        <w:t xml:space="preserve">    </w:t>
      </w:r>
      <w:r>
        <w:rPr>
          <w:rFonts w:ascii="宋体" w:hAnsi="宋体" w:cs="宋体" w:hint="eastAsia"/>
          <w:color w:val="000000"/>
          <w:szCs w:val="21"/>
        </w:rPr>
        <w:t>日</w:t>
      </w:r>
      <w:r>
        <w:rPr>
          <w:rFonts w:ascii="宋体" w:hAnsi="宋体" w:hint="eastAsia"/>
          <w:color w:val="000000"/>
        </w:rPr>
        <w:t>。</w:t>
      </w:r>
    </w:p>
    <w:p w14:paraId="117CE6B1" w14:textId="77777777" w:rsidR="005C436B" w:rsidRDefault="00000000">
      <w:pPr>
        <w:spacing w:line="560" w:lineRule="exact"/>
        <w:ind w:left="210" w:firstLineChars="200" w:firstLine="420"/>
        <w:rPr>
          <w:rFonts w:ascii="宋体" w:hAnsi="宋体" w:cs="宋体"/>
          <w:color w:val="000000"/>
        </w:rPr>
      </w:pPr>
      <w:r>
        <w:rPr>
          <w:rFonts w:ascii="宋体" w:hAnsi="宋体" w:cs="宋体" w:hint="eastAsia"/>
          <w:color w:val="000000"/>
        </w:rPr>
        <w:t>工期总日历天数</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hint="eastAsia"/>
          <w:color w:val="000000"/>
        </w:rPr>
        <w:t>天。</w:t>
      </w:r>
      <w:r>
        <w:rPr>
          <w:rFonts w:ascii="宋体" w:hAnsi="宋体" w:cs="宋体" w:hint="eastAsia"/>
          <w:color w:val="000000"/>
          <w:szCs w:val="21"/>
        </w:rPr>
        <w:t>实际开工日期以甲方授权</w:t>
      </w:r>
      <w:r>
        <w:rPr>
          <w:rFonts w:ascii="宋体" w:hAnsi="宋体" w:cs="宋体" w:hint="eastAsia"/>
          <w:color w:val="000000"/>
        </w:rPr>
        <w:t>监理人发出的开工通知中载明的开工日期起算。</w:t>
      </w:r>
    </w:p>
    <w:p w14:paraId="7FAAC90C" w14:textId="77777777" w:rsidR="005C436B" w:rsidRDefault="00000000">
      <w:pPr>
        <w:spacing w:line="560" w:lineRule="exact"/>
        <w:ind w:left="6" w:hangingChars="3" w:hanging="6"/>
        <w:rPr>
          <w:rFonts w:ascii="宋体" w:hAnsi="宋体" w:cs="宋体"/>
          <w:color w:val="000000"/>
        </w:rPr>
      </w:pPr>
      <w:bookmarkStart w:id="694" w:name="_Toc505078416"/>
      <w:bookmarkStart w:id="695" w:name="_Toc2733"/>
      <w:bookmarkStart w:id="696" w:name="_Toc5701308"/>
      <w:bookmarkStart w:id="697" w:name="_Toc505934192"/>
      <w:bookmarkStart w:id="698" w:name="_Toc462075934"/>
      <w:bookmarkStart w:id="699" w:name="_Toc455939749"/>
      <w:bookmarkStart w:id="700" w:name="_Toc505934632"/>
      <w:bookmarkStart w:id="701" w:name="_Toc421212283"/>
      <w:r>
        <w:rPr>
          <w:rFonts w:ascii="宋体" w:hAnsi="宋体" w:cs="宋体" w:hint="eastAsia"/>
          <w:color w:val="000000"/>
        </w:rPr>
        <w:t>四、质量标准</w:t>
      </w:r>
      <w:bookmarkEnd w:id="694"/>
      <w:bookmarkEnd w:id="695"/>
      <w:bookmarkEnd w:id="696"/>
      <w:bookmarkEnd w:id="697"/>
      <w:bookmarkEnd w:id="698"/>
      <w:bookmarkEnd w:id="699"/>
      <w:bookmarkEnd w:id="700"/>
      <w:bookmarkEnd w:id="701"/>
    </w:p>
    <w:p w14:paraId="55EFCCC4" w14:textId="77777777" w:rsidR="005C436B" w:rsidRDefault="00000000">
      <w:pPr>
        <w:spacing w:line="560" w:lineRule="exact"/>
        <w:ind w:firstLine="490"/>
        <w:rPr>
          <w:rFonts w:ascii="宋体" w:hAnsi="宋体" w:cs="宋体"/>
          <w:color w:val="000000"/>
          <w:u w:val="single"/>
        </w:rPr>
      </w:pPr>
      <w:r>
        <w:rPr>
          <w:rFonts w:ascii="宋体" w:hAnsi="宋体" w:cs="宋体" w:hint="eastAsia"/>
          <w:color w:val="000000"/>
        </w:rPr>
        <w:t>工程质量标准：</w:t>
      </w:r>
      <w:r>
        <w:rPr>
          <w:rFonts w:ascii="宋体" w:hAnsi="宋体" w:cs="宋体" w:hint="eastAsia"/>
          <w:color w:val="000000"/>
          <w:u w:val="single"/>
        </w:rPr>
        <w:t xml:space="preserve">   合格   </w:t>
      </w:r>
      <w:r>
        <w:rPr>
          <w:rFonts w:ascii="宋体" w:hAnsi="宋体" w:cs="宋体" w:hint="eastAsia"/>
          <w:color w:val="000000"/>
        </w:rPr>
        <w:t>；施工现场安全生产标准化管理目标等级：</w:t>
      </w:r>
      <w:r>
        <w:rPr>
          <w:rFonts w:ascii="宋体" w:hAnsi="宋体" w:cs="宋体" w:hint="eastAsia"/>
          <w:color w:val="000000"/>
          <w:u w:val="single"/>
        </w:rPr>
        <w:t>达标</w:t>
      </w:r>
      <w:r>
        <w:rPr>
          <w:rFonts w:ascii="宋体" w:hAnsi="宋体" w:cs="宋体" w:hint="eastAsia"/>
          <w:color w:val="000000"/>
        </w:rPr>
        <w:t>。</w:t>
      </w:r>
    </w:p>
    <w:p w14:paraId="6B8F5B55" w14:textId="77777777" w:rsidR="005C436B" w:rsidRDefault="00000000">
      <w:pPr>
        <w:spacing w:line="560" w:lineRule="exact"/>
        <w:ind w:left="6" w:hangingChars="3" w:hanging="6"/>
        <w:rPr>
          <w:rFonts w:ascii="宋体" w:hAnsi="宋体" w:cs="宋体"/>
          <w:color w:val="000000"/>
        </w:rPr>
      </w:pPr>
      <w:bookmarkStart w:id="702" w:name="_Toc505934633"/>
      <w:bookmarkStart w:id="703" w:name="_Toc5701309"/>
      <w:bookmarkStart w:id="704" w:name="_Toc421212284"/>
      <w:bookmarkStart w:id="705" w:name="_Toc455939750"/>
      <w:bookmarkStart w:id="706" w:name="_Toc505934193"/>
      <w:bookmarkStart w:id="707" w:name="_Toc17551"/>
      <w:bookmarkStart w:id="708" w:name="_Toc505078417"/>
      <w:bookmarkStart w:id="709" w:name="_Toc462075935"/>
      <w:r>
        <w:rPr>
          <w:rFonts w:ascii="宋体" w:hAnsi="宋体" w:cs="宋体" w:hint="eastAsia"/>
          <w:color w:val="000000"/>
        </w:rPr>
        <w:t>五、合同形式</w:t>
      </w:r>
      <w:bookmarkEnd w:id="702"/>
      <w:bookmarkEnd w:id="703"/>
      <w:bookmarkEnd w:id="704"/>
      <w:bookmarkEnd w:id="705"/>
      <w:bookmarkEnd w:id="706"/>
      <w:bookmarkEnd w:id="707"/>
      <w:bookmarkEnd w:id="708"/>
      <w:bookmarkEnd w:id="709"/>
    </w:p>
    <w:p w14:paraId="75AFCDCD" w14:textId="77777777" w:rsidR="005C436B" w:rsidRDefault="00000000">
      <w:pPr>
        <w:spacing w:line="560" w:lineRule="exact"/>
        <w:ind w:firstLine="490"/>
        <w:rPr>
          <w:rFonts w:ascii="宋体" w:hAnsi="宋体" w:cs="宋体"/>
          <w:b/>
          <w:color w:val="000000"/>
          <w:u w:val="single"/>
        </w:rPr>
      </w:pPr>
      <w:r>
        <w:rPr>
          <w:rFonts w:ascii="宋体" w:hAnsi="宋体" w:cs="宋体" w:hint="eastAsia"/>
          <w:color w:val="000000"/>
        </w:rPr>
        <w:t xml:space="preserve">本合同采用 </w:t>
      </w:r>
      <w:r>
        <w:rPr>
          <w:rFonts w:ascii="宋体" w:hAnsi="宋体" w:cs="宋体" w:hint="eastAsia"/>
          <w:color w:val="000000"/>
          <w:u w:val="single"/>
        </w:rPr>
        <w:t xml:space="preserve">  固定单价 </w:t>
      </w:r>
      <w:r>
        <w:rPr>
          <w:rFonts w:ascii="宋体" w:hAnsi="宋体" w:cs="宋体" w:hint="eastAsia"/>
          <w:color w:val="000000"/>
        </w:rPr>
        <w:t>合同形式。</w:t>
      </w:r>
    </w:p>
    <w:p w14:paraId="74773079" w14:textId="77777777" w:rsidR="005C436B" w:rsidRDefault="00000000">
      <w:pPr>
        <w:spacing w:line="560" w:lineRule="exact"/>
        <w:ind w:left="6" w:hangingChars="3" w:hanging="6"/>
        <w:rPr>
          <w:rFonts w:ascii="宋体" w:hAnsi="宋体" w:cs="宋体"/>
          <w:color w:val="000000"/>
        </w:rPr>
      </w:pPr>
      <w:bookmarkStart w:id="710" w:name="_Toc505934194"/>
      <w:bookmarkStart w:id="711" w:name="_Toc505078418"/>
      <w:bookmarkStart w:id="712" w:name="_Toc421212285"/>
      <w:bookmarkStart w:id="713" w:name="_Toc505934634"/>
      <w:bookmarkStart w:id="714" w:name="_Toc462075936"/>
      <w:bookmarkStart w:id="715" w:name="_Toc5701310"/>
      <w:bookmarkStart w:id="716" w:name="_Toc28215"/>
      <w:bookmarkStart w:id="717" w:name="_Toc455939751"/>
      <w:r>
        <w:rPr>
          <w:rFonts w:ascii="宋体" w:hAnsi="宋体" w:cs="宋体" w:hint="eastAsia"/>
          <w:color w:val="000000"/>
        </w:rPr>
        <w:t>六、签约合同价</w:t>
      </w:r>
      <w:bookmarkEnd w:id="710"/>
      <w:bookmarkEnd w:id="711"/>
      <w:bookmarkEnd w:id="712"/>
      <w:bookmarkEnd w:id="713"/>
      <w:bookmarkEnd w:id="714"/>
      <w:bookmarkEnd w:id="715"/>
      <w:bookmarkEnd w:id="716"/>
      <w:bookmarkEnd w:id="717"/>
    </w:p>
    <w:p w14:paraId="1B8B8DAB" w14:textId="77777777" w:rsidR="005C436B" w:rsidRDefault="00000000">
      <w:pPr>
        <w:spacing w:line="560" w:lineRule="exact"/>
        <w:ind w:firstLine="490"/>
        <w:rPr>
          <w:rFonts w:ascii="宋体" w:hAnsi="宋体" w:cs="宋体"/>
          <w:color w:val="000000"/>
        </w:rPr>
      </w:pPr>
      <w:r>
        <w:rPr>
          <w:rFonts w:ascii="宋体" w:hAnsi="宋体" w:cs="宋体" w:hint="eastAsia"/>
          <w:color w:val="000000"/>
        </w:rPr>
        <w:t>金额（大写）：</w:t>
      </w:r>
      <w:r>
        <w:rPr>
          <w:rFonts w:ascii="宋体" w:hAnsi="宋体" w:cs="宋体" w:hint="eastAsia"/>
          <w:color w:val="000000"/>
          <w:u w:val="single"/>
        </w:rPr>
        <w:t xml:space="preserve"> </w:t>
      </w:r>
      <w:r>
        <w:rPr>
          <w:rFonts w:ascii="宋体" w:hAnsi="宋体" w:cs="宋体"/>
          <w:color w:val="000000"/>
          <w:u w:val="single"/>
        </w:rPr>
        <w:t xml:space="preserve">                        </w:t>
      </w:r>
      <w:r>
        <w:rPr>
          <w:rFonts w:ascii="宋体" w:hAnsi="宋体" w:cs="宋体" w:hint="eastAsia"/>
          <w:color w:val="000000"/>
          <w:u w:val="single"/>
        </w:rPr>
        <w:t xml:space="preserve"> </w:t>
      </w:r>
      <w:r>
        <w:rPr>
          <w:rFonts w:ascii="宋体" w:hAnsi="宋体" w:cs="宋体" w:hint="eastAsia"/>
          <w:color w:val="000000"/>
        </w:rPr>
        <w:t>（人民币）</w:t>
      </w:r>
    </w:p>
    <w:p w14:paraId="53C68866" w14:textId="77777777" w:rsidR="005C436B" w:rsidRDefault="00000000">
      <w:pPr>
        <w:spacing w:line="560" w:lineRule="exact"/>
        <w:ind w:firstLineChars="300" w:firstLine="630"/>
        <w:rPr>
          <w:rFonts w:ascii="宋体" w:hAnsi="宋体" w:cs="宋体"/>
          <w:color w:val="000000"/>
        </w:rPr>
      </w:pPr>
      <w:r>
        <w:rPr>
          <w:rFonts w:ascii="宋体" w:hAnsi="宋体" w:cs="宋体" w:hint="eastAsia"/>
          <w:color w:val="000000"/>
        </w:rPr>
        <w:t>（小写）￥：</w:t>
      </w:r>
      <w:r>
        <w:rPr>
          <w:rFonts w:ascii="宋体" w:hAnsi="宋体" w:cs="宋体" w:hint="eastAsia"/>
          <w:color w:val="000000"/>
          <w:u w:val="single"/>
        </w:rPr>
        <w:t xml:space="preserve">         </w:t>
      </w:r>
      <w:r>
        <w:rPr>
          <w:rFonts w:ascii="宋体" w:hAnsi="宋体" w:cs="宋体" w:hint="eastAsia"/>
          <w:color w:val="000000"/>
          <w:szCs w:val="21"/>
          <w:u w:val="single"/>
        </w:rPr>
        <w:t xml:space="preserve">  </w:t>
      </w:r>
      <w:r>
        <w:rPr>
          <w:rFonts w:ascii="宋体" w:hAnsi="宋体" w:cs="宋体" w:hint="eastAsia"/>
          <w:color w:val="000000"/>
          <w:u w:val="single"/>
        </w:rPr>
        <w:t xml:space="preserve">               </w:t>
      </w:r>
      <w:r>
        <w:rPr>
          <w:rFonts w:ascii="宋体" w:hAnsi="宋体" w:cs="宋体" w:hint="eastAsia"/>
          <w:color w:val="000000"/>
        </w:rPr>
        <w:t>元</w:t>
      </w:r>
    </w:p>
    <w:p w14:paraId="026BA280" w14:textId="77777777" w:rsidR="005C436B" w:rsidRDefault="00000000">
      <w:pPr>
        <w:spacing w:line="560" w:lineRule="exact"/>
        <w:ind w:firstLine="630"/>
        <w:rPr>
          <w:rFonts w:ascii="宋体" w:hAnsi="宋体" w:cs="宋体"/>
          <w:color w:val="000000"/>
        </w:rPr>
      </w:pPr>
      <w:r>
        <w:rPr>
          <w:rFonts w:ascii="宋体" w:hAnsi="宋体" w:cs="宋体" w:hint="eastAsia"/>
          <w:color w:val="000000"/>
        </w:rPr>
        <w:t>其中：安全文明施工费：</w:t>
      </w:r>
      <w:r>
        <w:rPr>
          <w:rFonts w:ascii="宋体" w:hAnsi="宋体" w:cs="宋体"/>
          <w:color w:val="000000"/>
          <w:u w:val="single" w:color="000000"/>
        </w:rPr>
        <w:t xml:space="preserve">                   </w:t>
      </w:r>
      <w:r>
        <w:rPr>
          <w:rFonts w:ascii="宋体" w:hAnsi="宋体" w:cs="宋体" w:hint="eastAsia"/>
          <w:color w:val="000000"/>
          <w:u w:val="single"/>
        </w:rPr>
        <w:t xml:space="preserve">    </w:t>
      </w:r>
      <w:r>
        <w:rPr>
          <w:rFonts w:ascii="宋体" w:hAnsi="宋体" w:cs="宋体" w:hint="eastAsia"/>
          <w:color w:val="000000"/>
        </w:rPr>
        <w:t>元</w:t>
      </w:r>
    </w:p>
    <w:p w14:paraId="7645BC1F" w14:textId="77777777" w:rsidR="005C436B" w:rsidRDefault="00000000">
      <w:pPr>
        <w:spacing w:line="560" w:lineRule="exact"/>
        <w:ind w:firstLineChars="600" w:firstLine="1260"/>
        <w:rPr>
          <w:rFonts w:ascii="宋体" w:hAnsi="宋体" w:cs="宋体"/>
          <w:color w:val="000000"/>
        </w:rPr>
      </w:pPr>
      <w:r>
        <w:rPr>
          <w:rFonts w:ascii="宋体" w:hAnsi="宋体" w:cs="宋体" w:hint="eastAsia"/>
          <w:color w:val="000000"/>
        </w:rPr>
        <w:t>农民工工伤保险费用</w:t>
      </w:r>
      <w:r>
        <w:rPr>
          <w:rFonts w:ascii="宋体" w:hAnsi="宋体" w:cs="宋体" w:hint="eastAsia"/>
          <w:color w:val="000000"/>
          <w:sz w:val="24"/>
          <w:szCs w:val="22"/>
        </w:rPr>
        <w:t>：</w:t>
      </w:r>
      <w:r>
        <w:rPr>
          <w:rFonts w:ascii="宋体" w:hAnsi="宋体" w:cs="宋体" w:hint="eastAsia"/>
          <w:color w:val="000000"/>
          <w:sz w:val="24"/>
          <w:szCs w:val="22"/>
          <w:u w:val="single"/>
        </w:rPr>
        <w:t xml:space="preserve">  </w:t>
      </w:r>
      <w:r>
        <w:rPr>
          <w:rFonts w:ascii="宋体" w:hAnsi="宋体" w:cs="宋体"/>
          <w:color w:val="000000"/>
          <w:sz w:val="24"/>
          <w:u w:val="single" w:color="000000"/>
        </w:rPr>
        <w:t xml:space="preserve">   </w:t>
      </w:r>
      <w:r>
        <w:rPr>
          <w:rFonts w:ascii="宋体" w:hAnsi="宋体" w:cs="宋体" w:hint="eastAsia"/>
          <w:color w:val="000000"/>
          <w:sz w:val="24"/>
          <w:szCs w:val="22"/>
          <w:u w:val="single"/>
        </w:rPr>
        <w:t xml:space="preserve">           </w:t>
      </w:r>
      <w:r>
        <w:rPr>
          <w:rFonts w:ascii="宋体" w:hAnsi="宋体" w:cs="宋体" w:hint="eastAsia"/>
          <w:color w:val="000000"/>
          <w:szCs w:val="21"/>
        </w:rPr>
        <w:t>元</w:t>
      </w:r>
    </w:p>
    <w:p w14:paraId="6C4EF73C" w14:textId="77777777" w:rsidR="005C436B" w:rsidRDefault="00000000">
      <w:pPr>
        <w:spacing w:line="560" w:lineRule="exact"/>
        <w:ind w:firstLine="630"/>
        <w:rPr>
          <w:rFonts w:ascii="宋体" w:hAnsi="宋体" w:cs="宋体"/>
          <w:color w:val="000000"/>
        </w:rPr>
      </w:pPr>
      <w:r>
        <w:rPr>
          <w:rFonts w:ascii="宋体" w:hAnsi="宋体" w:cs="宋体" w:hint="eastAsia"/>
          <w:color w:val="000000"/>
        </w:rPr>
        <w:t xml:space="preserve">      暂列金额：</w:t>
      </w:r>
      <w:r>
        <w:rPr>
          <w:rFonts w:ascii="宋体" w:hAnsi="宋体" w:cs="宋体" w:hint="eastAsia"/>
          <w:color w:val="000000"/>
          <w:u w:val="single"/>
        </w:rPr>
        <w:t xml:space="preserve">   </w:t>
      </w:r>
      <w:r>
        <w:rPr>
          <w:rFonts w:ascii="宋体" w:hAnsi="宋体" w:cs="宋体"/>
          <w:color w:val="000000"/>
          <w:u w:val="single" w:color="000000"/>
        </w:rPr>
        <w:t xml:space="preserve">  </w:t>
      </w:r>
      <w:r>
        <w:rPr>
          <w:rFonts w:ascii="宋体" w:hAnsi="宋体" w:cs="宋体" w:hint="eastAsia"/>
          <w:color w:val="000000"/>
          <w:u w:val="single"/>
        </w:rPr>
        <w:t xml:space="preserve">                        </w:t>
      </w:r>
      <w:r>
        <w:rPr>
          <w:rFonts w:ascii="宋体" w:hAnsi="宋体" w:cs="宋体" w:hint="eastAsia"/>
          <w:color w:val="000000"/>
        </w:rPr>
        <w:t xml:space="preserve">元 </w:t>
      </w:r>
    </w:p>
    <w:p w14:paraId="2C6FA106" w14:textId="77777777" w:rsidR="005C436B" w:rsidRDefault="00000000">
      <w:pPr>
        <w:spacing w:line="560" w:lineRule="exact"/>
        <w:ind w:firstLineChars="232" w:firstLine="489"/>
        <w:rPr>
          <w:rFonts w:ascii="宋体" w:hAnsi="宋体" w:cs="宋体"/>
          <w:color w:val="000000"/>
        </w:rPr>
      </w:pPr>
      <w:r>
        <w:rPr>
          <w:rFonts w:ascii="宋体" w:hAnsi="宋体" w:cs="宋体" w:hint="eastAsia"/>
          <w:b/>
          <w:color w:val="000000"/>
        </w:rPr>
        <w:t xml:space="preserve">       </w:t>
      </w:r>
      <w:r>
        <w:rPr>
          <w:rFonts w:ascii="宋体" w:hAnsi="宋体" w:cs="宋体" w:hint="eastAsia"/>
          <w:bCs/>
          <w:color w:val="000000"/>
        </w:rPr>
        <w:t>专业工程暂估价：</w:t>
      </w:r>
      <w:r>
        <w:rPr>
          <w:rFonts w:ascii="宋体" w:hAnsi="宋体" w:cs="宋体" w:hint="eastAsia"/>
          <w:color w:val="000000"/>
          <w:u w:val="single"/>
        </w:rPr>
        <w:t xml:space="preserve">   </w:t>
      </w:r>
      <w:r>
        <w:rPr>
          <w:rFonts w:ascii="宋体" w:hAnsi="宋体" w:cs="宋体"/>
          <w:color w:val="000000"/>
          <w:u w:val="single" w:color="000000"/>
        </w:rPr>
        <w:t xml:space="preserve">              </w:t>
      </w:r>
      <w:r>
        <w:rPr>
          <w:rFonts w:ascii="宋体" w:hAnsi="宋体" w:cs="宋体" w:hint="eastAsia"/>
          <w:color w:val="000000"/>
          <w:u w:val="single"/>
        </w:rPr>
        <w:t xml:space="preserve">      </w:t>
      </w:r>
      <w:r>
        <w:rPr>
          <w:rFonts w:ascii="宋体" w:hAnsi="宋体" w:cs="宋体" w:hint="eastAsia"/>
          <w:color w:val="000000"/>
        </w:rPr>
        <w:t>元</w:t>
      </w:r>
    </w:p>
    <w:p w14:paraId="51813021" w14:textId="77777777" w:rsidR="005C436B" w:rsidRDefault="00000000">
      <w:pPr>
        <w:pStyle w:val="BodyText1I2"/>
        <w:spacing w:line="560" w:lineRule="exact"/>
        <w:ind w:firstLine="848"/>
        <w:rPr>
          <w:rFonts w:ascii="宋体" w:eastAsia="宋体" w:hAnsi="宋体" w:cs="宋体"/>
          <w:b/>
          <w:bCs/>
          <w:color w:val="000000"/>
          <w:kern w:val="2"/>
          <w:sz w:val="24"/>
          <w:szCs w:val="22"/>
        </w:rPr>
      </w:pPr>
      <w:r>
        <w:rPr>
          <w:rFonts w:ascii="宋体" w:eastAsia="宋体" w:hAnsi="宋体" w:cs="宋体" w:hint="eastAsia"/>
          <w:b/>
          <w:bCs/>
          <w:color w:val="000000"/>
          <w:kern w:val="2"/>
          <w:sz w:val="24"/>
          <w:szCs w:val="22"/>
        </w:rPr>
        <w:t>注：该项目工程最终结算金额以审计金额为准。</w:t>
      </w:r>
    </w:p>
    <w:p w14:paraId="642050BB" w14:textId="77777777" w:rsidR="005C436B" w:rsidRDefault="00000000">
      <w:pPr>
        <w:spacing w:line="560" w:lineRule="exact"/>
        <w:ind w:left="6" w:hangingChars="3" w:hanging="6"/>
        <w:rPr>
          <w:rFonts w:ascii="宋体" w:hAnsi="宋体" w:cs="宋体"/>
          <w:color w:val="000000"/>
        </w:rPr>
      </w:pPr>
      <w:bookmarkStart w:id="718" w:name="_Toc505078419"/>
      <w:bookmarkStart w:id="719" w:name="_Toc505934635"/>
      <w:bookmarkStart w:id="720" w:name="_Toc5701311"/>
      <w:bookmarkStart w:id="721" w:name="_Toc462075937"/>
      <w:bookmarkStart w:id="722" w:name="_Toc11017"/>
      <w:bookmarkStart w:id="723" w:name="_Toc421212286"/>
      <w:bookmarkStart w:id="724" w:name="_Toc455939752"/>
      <w:bookmarkStart w:id="725" w:name="_Toc505934195"/>
      <w:r>
        <w:rPr>
          <w:rFonts w:ascii="宋体" w:hAnsi="宋体" w:cs="宋体" w:hint="eastAsia"/>
          <w:color w:val="000000"/>
        </w:rPr>
        <w:t>七、承包人项目经理：</w:t>
      </w:r>
      <w:bookmarkEnd w:id="718"/>
      <w:bookmarkEnd w:id="719"/>
      <w:bookmarkEnd w:id="720"/>
      <w:bookmarkEnd w:id="721"/>
      <w:bookmarkEnd w:id="722"/>
      <w:bookmarkEnd w:id="723"/>
      <w:bookmarkEnd w:id="724"/>
      <w:bookmarkEnd w:id="725"/>
    </w:p>
    <w:p w14:paraId="46C6019B" w14:textId="77777777" w:rsidR="005C436B" w:rsidRDefault="00000000">
      <w:pPr>
        <w:spacing w:line="560" w:lineRule="exact"/>
        <w:ind w:left="210" w:firstLineChars="200" w:firstLine="420"/>
        <w:rPr>
          <w:rFonts w:ascii="宋体" w:hAnsi="宋体" w:cs="宋体"/>
          <w:color w:val="000000"/>
          <w:szCs w:val="21"/>
        </w:rPr>
      </w:pPr>
      <w:r>
        <w:rPr>
          <w:rFonts w:ascii="宋体" w:hAnsi="宋体" w:cs="宋体" w:hint="eastAsia"/>
          <w:color w:val="000000"/>
          <w:szCs w:val="21"/>
        </w:rPr>
        <w:t>姓名：</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14:paraId="353871D3" w14:textId="77777777" w:rsidR="005C436B" w:rsidRDefault="00000000">
      <w:pPr>
        <w:spacing w:line="560" w:lineRule="exact"/>
        <w:ind w:firstLineChars="200" w:firstLine="420"/>
        <w:rPr>
          <w:rFonts w:ascii="宋体" w:hAnsi="宋体" w:cs="宋体"/>
          <w:color w:val="000000"/>
          <w:szCs w:val="21"/>
        </w:rPr>
      </w:pPr>
      <w:r>
        <w:rPr>
          <w:rFonts w:ascii="宋体" w:hAnsi="宋体" w:cs="宋体" w:hint="eastAsia"/>
          <w:color w:val="000000"/>
          <w:szCs w:val="21"/>
        </w:rPr>
        <w:t>职称：</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w:t>
      </w:r>
    </w:p>
    <w:p w14:paraId="51736F50" w14:textId="77777777" w:rsidR="005C436B" w:rsidRDefault="00000000">
      <w:pPr>
        <w:spacing w:line="560" w:lineRule="exact"/>
        <w:ind w:firstLineChars="196" w:firstLine="412"/>
        <w:rPr>
          <w:rFonts w:ascii="宋体" w:hAnsi="宋体" w:cs="宋体"/>
          <w:color w:val="000000"/>
          <w:szCs w:val="21"/>
          <w:u w:val="single"/>
        </w:rPr>
      </w:pPr>
      <w:r>
        <w:rPr>
          <w:rFonts w:ascii="宋体" w:hAnsi="宋体" w:cs="宋体" w:hint="eastAsia"/>
          <w:color w:val="000000"/>
          <w:szCs w:val="21"/>
        </w:rPr>
        <w:t>身份证号：</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54822ABA" w14:textId="77777777" w:rsidR="005C436B" w:rsidRDefault="00000000">
      <w:pPr>
        <w:spacing w:line="560" w:lineRule="exact"/>
        <w:ind w:firstLineChars="196" w:firstLine="412"/>
        <w:rPr>
          <w:rFonts w:ascii="宋体" w:hAnsi="宋体" w:cs="宋体"/>
          <w:color w:val="000000"/>
          <w:szCs w:val="21"/>
        </w:rPr>
      </w:pPr>
      <w:r>
        <w:rPr>
          <w:rFonts w:ascii="宋体" w:hAnsi="宋体" w:cs="宋体" w:hint="eastAsia"/>
          <w:color w:val="000000"/>
          <w:szCs w:val="21"/>
        </w:rPr>
        <w:t>建造师执业资格证书号：</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w:t>
      </w:r>
    </w:p>
    <w:p w14:paraId="20ADF32B" w14:textId="77777777" w:rsidR="005C436B" w:rsidRDefault="00000000">
      <w:pPr>
        <w:spacing w:line="560" w:lineRule="exact"/>
        <w:ind w:firstLineChars="200" w:firstLine="420"/>
        <w:rPr>
          <w:rFonts w:ascii="宋体" w:hAnsi="宋体" w:cs="宋体"/>
          <w:color w:val="000000"/>
          <w:szCs w:val="21"/>
        </w:rPr>
      </w:pPr>
      <w:r>
        <w:rPr>
          <w:rFonts w:ascii="宋体" w:hAnsi="宋体" w:cs="宋体" w:hint="eastAsia"/>
          <w:color w:val="000000"/>
          <w:szCs w:val="21"/>
        </w:rPr>
        <w:t>建造师注册证书号:</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u w:val="single"/>
        </w:rPr>
        <w:t xml:space="preserve">  </w:t>
      </w:r>
      <w:r>
        <w:rPr>
          <w:rFonts w:ascii="宋体" w:hAnsi="宋体" w:cs="宋体" w:hint="eastAsia"/>
          <w:color w:val="000000"/>
        </w:rPr>
        <w:t>；</w:t>
      </w:r>
    </w:p>
    <w:p w14:paraId="4C568B0B" w14:textId="77777777" w:rsidR="005C436B" w:rsidRDefault="00000000">
      <w:pPr>
        <w:spacing w:line="560" w:lineRule="exact"/>
        <w:ind w:firstLineChars="200" w:firstLine="420"/>
        <w:rPr>
          <w:rFonts w:ascii="宋体" w:hAnsi="宋体" w:cs="宋体"/>
          <w:color w:val="000000"/>
          <w:szCs w:val="21"/>
        </w:rPr>
      </w:pPr>
      <w:r>
        <w:rPr>
          <w:rFonts w:ascii="宋体" w:hAnsi="宋体" w:cs="宋体" w:hint="eastAsia"/>
          <w:color w:val="000000"/>
          <w:szCs w:val="21"/>
        </w:rPr>
        <w:t>安全生产考核合格证书号：</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u w:val="single"/>
        </w:rPr>
        <w:t xml:space="preserve"> </w:t>
      </w:r>
      <w:r>
        <w:rPr>
          <w:rFonts w:ascii="宋体" w:hAnsi="宋体" w:cs="宋体" w:hint="eastAsia"/>
          <w:color w:val="000000"/>
          <w:szCs w:val="21"/>
        </w:rPr>
        <w:t>。</w:t>
      </w:r>
    </w:p>
    <w:p w14:paraId="2F20F758" w14:textId="77777777" w:rsidR="005C436B" w:rsidRDefault="00000000">
      <w:pPr>
        <w:pStyle w:val="BodyText1I2"/>
        <w:spacing w:line="560" w:lineRule="exact"/>
        <w:ind w:firstLineChars="200" w:firstLine="482"/>
        <w:rPr>
          <w:rFonts w:ascii="宋体" w:eastAsia="宋体" w:hAnsi="宋体" w:cs="宋体"/>
          <w:b/>
          <w:bCs/>
          <w:color w:val="000000"/>
          <w:kern w:val="2"/>
          <w:sz w:val="24"/>
          <w:szCs w:val="22"/>
        </w:rPr>
      </w:pPr>
      <w:r>
        <w:rPr>
          <w:rFonts w:ascii="宋体" w:eastAsia="宋体" w:hAnsi="宋体" w:cs="宋体" w:hint="eastAsia"/>
          <w:b/>
          <w:bCs/>
          <w:color w:val="000000"/>
          <w:kern w:val="2"/>
          <w:sz w:val="24"/>
          <w:szCs w:val="22"/>
        </w:rPr>
        <w:t>注：项目经理在本项目实施期间</w:t>
      </w:r>
      <w:r>
        <w:rPr>
          <w:rFonts w:ascii="宋体" w:eastAsia="宋体" w:hAnsi="宋体" w:cs="宋体"/>
          <w:b/>
          <w:bCs/>
          <w:color w:val="000000"/>
          <w:kern w:val="2"/>
          <w:sz w:val="24"/>
          <w:szCs w:val="22"/>
        </w:rPr>
        <w:t>不得担任其他在施建设工程项目的项目经理</w:t>
      </w:r>
      <w:r>
        <w:rPr>
          <w:rFonts w:ascii="宋体" w:eastAsia="宋体" w:hAnsi="宋体" w:cs="宋体" w:hint="eastAsia"/>
          <w:b/>
          <w:bCs/>
          <w:color w:val="000000"/>
          <w:kern w:val="2"/>
          <w:sz w:val="24"/>
          <w:szCs w:val="22"/>
        </w:rPr>
        <w:t>且施工期间全程在现场，如有特殊原因无法到场，项目经理应于前一天通知发包人及监理工程师并征得其同意，否则缺席一天承包人应向发包人支付违约金1</w:t>
      </w:r>
      <w:r>
        <w:rPr>
          <w:rFonts w:ascii="宋体" w:eastAsia="宋体" w:hAnsi="宋体" w:cs="宋体"/>
          <w:b/>
          <w:bCs/>
          <w:color w:val="000000"/>
          <w:kern w:val="2"/>
          <w:sz w:val="24"/>
          <w:szCs w:val="22"/>
        </w:rPr>
        <w:t>000</w:t>
      </w:r>
      <w:r>
        <w:rPr>
          <w:rFonts w:ascii="宋体" w:eastAsia="宋体" w:hAnsi="宋体" w:cs="宋体" w:hint="eastAsia"/>
          <w:b/>
          <w:bCs/>
          <w:color w:val="000000"/>
          <w:kern w:val="2"/>
          <w:sz w:val="24"/>
          <w:szCs w:val="22"/>
        </w:rPr>
        <w:t>元，迟到一次承包人应向发包人支付违约金5</w:t>
      </w:r>
      <w:r>
        <w:rPr>
          <w:rFonts w:ascii="宋体" w:eastAsia="宋体" w:hAnsi="宋体" w:cs="宋体"/>
          <w:b/>
          <w:bCs/>
          <w:color w:val="000000"/>
          <w:kern w:val="2"/>
          <w:sz w:val="24"/>
          <w:szCs w:val="22"/>
        </w:rPr>
        <w:t>00</w:t>
      </w:r>
      <w:r>
        <w:rPr>
          <w:rFonts w:ascii="宋体" w:eastAsia="宋体" w:hAnsi="宋体" w:cs="宋体" w:hint="eastAsia"/>
          <w:b/>
          <w:bCs/>
          <w:color w:val="000000"/>
          <w:kern w:val="2"/>
          <w:sz w:val="24"/>
          <w:szCs w:val="22"/>
        </w:rPr>
        <w:t>元，发包人有权在应向承包人支付的工程款直接扣除上述违约金，或者承包人应在发包人支付工程尾款前一次交齐。</w:t>
      </w:r>
    </w:p>
    <w:p w14:paraId="1EBDB659" w14:textId="77777777" w:rsidR="005C436B" w:rsidRDefault="00000000">
      <w:pPr>
        <w:spacing w:line="560" w:lineRule="exact"/>
        <w:ind w:left="6" w:hangingChars="3" w:hanging="6"/>
        <w:rPr>
          <w:rFonts w:ascii="宋体" w:hAnsi="宋体" w:cs="宋体"/>
          <w:color w:val="000000"/>
        </w:rPr>
      </w:pPr>
      <w:bookmarkStart w:id="726" w:name="_Toc455939753"/>
      <w:bookmarkStart w:id="727" w:name="_Toc18466"/>
      <w:bookmarkStart w:id="728" w:name="_Toc505934196"/>
      <w:bookmarkStart w:id="729" w:name="_Toc421212287"/>
      <w:bookmarkStart w:id="730" w:name="_Toc505934636"/>
      <w:bookmarkStart w:id="731" w:name="_Toc462075938"/>
      <w:bookmarkStart w:id="732" w:name="_Toc505078420"/>
      <w:bookmarkStart w:id="733" w:name="_Toc5701312"/>
      <w:r>
        <w:rPr>
          <w:rFonts w:ascii="宋体" w:hAnsi="宋体" w:cs="宋体" w:hint="eastAsia"/>
          <w:color w:val="000000"/>
        </w:rPr>
        <w:t>八、合同文件的组成</w:t>
      </w:r>
      <w:bookmarkEnd w:id="726"/>
      <w:bookmarkEnd w:id="727"/>
      <w:bookmarkEnd w:id="728"/>
      <w:bookmarkEnd w:id="729"/>
      <w:bookmarkEnd w:id="730"/>
      <w:bookmarkEnd w:id="731"/>
      <w:bookmarkEnd w:id="732"/>
      <w:bookmarkEnd w:id="733"/>
    </w:p>
    <w:p w14:paraId="6F0943D4" w14:textId="77777777" w:rsidR="005C436B" w:rsidRDefault="00000000">
      <w:pPr>
        <w:spacing w:line="560" w:lineRule="exact"/>
        <w:ind w:firstLineChars="200" w:firstLine="420"/>
        <w:rPr>
          <w:rFonts w:ascii="宋体" w:hAnsi="宋体" w:cs="宋体"/>
          <w:color w:val="000000"/>
          <w:szCs w:val="21"/>
        </w:rPr>
      </w:pPr>
      <w:r>
        <w:rPr>
          <w:rFonts w:ascii="宋体" w:hAnsi="宋体" w:cs="宋体" w:hint="eastAsia"/>
          <w:color w:val="000000"/>
          <w:szCs w:val="21"/>
        </w:rPr>
        <w:t xml:space="preserve"> 下列文件共同构成合同文件：</w:t>
      </w:r>
    </w:p>
    <w:p w14:paraId="517C1181" w14:textId="77777777" w:rsidR="005C436B" w:rsidRDefault="00000000">
      <w:pPr>
        <w:spacing w:line="560" w:lineRule="exact"/>
        <w:ind w:firstLineChars="250" w:firstLine="525"/>
        <w:rPr>
          <w:rFonts w:ascii="宋体" w:hAnsi="宋体" w:cs="宋体"/>
          <w:color w:val="000000"/>
        </w:rPr>
      </w:pPr>
      <w:r>
        <w:rPr>
          <w:rFonts w:ascii="宋体" w:hAnsi="宋体" w:cs="宋体" w:hint="eastAsia"/>
          <w:color w:val="000000"/>
        </w:rPr>
        <w:t>（１）本合同协议书</w:t>
      </w:r>
    </w:p>
    <w:p w14:paraId="1FB85483" w14:textId="77777777" w:rsidR="005C436B" w:rsidRDefault="00000000">
      <w:pPr>
        <w:spacing w:line="560" w:lineRule="exact"/>
        <w:ind w:firstLineChars="250" w:firstLine="525"/>
        <w:rPr>
          <w:rFonts w:ascii="宋体" w:hAnsi="宋体" w:cs="宋体"/>
          <w:color w:val="000000"/>
        </w:rPr>
      </w:pPr>
      <w:r>
        <w:rPr>
          <w:rFonts w:ascii="宋体" w:hAnsi="宋体" w:cs="宋体" w:hint="eastAsia"/>
          <w:color w:val="000000"/>
        </w:rPr>
        <w:t>（２）成交通知书</w:t>
      </w:r>
    </w:p>
    <w:p w14:paraId="7D8EE679" w14:textId="77777777" w:rsidR="005C436B" w:rsidRDefault="00000000">
      <w:pPr>
        <w:spacing w:line="560" w:lineRule="exact"/>
        <w:ind w:firstLineChars="250" w:firstLine="525"/>
        <w:rPr>
          <w:rFonts w:ascii="宋体" w:hAnsi="宋体" w:cs="宋体"/>
          <w:color w:val="000000"/>
        </w:rPr>
      </w:pPr>
      <w:r>
        <w:rPr>
          <w:rFonts w:ascii="宋体" w:hAnsi="宋体" w:cs="宋体" w:hint="eastAsia"/>
          <w:color w:val="000000"/>
        </w:rPr>
        <w:t>（３）竞争性磋商文件及其附件</w:t>
      </w:r>
    </w:p>
    <w:p w14:paraId="6E2CBBB2" w14:textId="77777777" w:rsidR="005C436B" w:rsidRDefault="00000000">
      <w:pPr>
        <w:spacing w:line="560" w:lineRule="exact"/>
        <w:ind w:firstLineChars="250" w:firstLine="525"/>
        <w:rPr>
          <w:rFonts w:ascii="宋体" w:hAnsi="宋体" w:cs="宋体"/>
          <w:color w:val="000000"/>
        </w:rPr>
      </w:pPr>
      <w:r>
        <w:rPr>
          <w:rFonts w:ascii="宋体" w:hAnsi="宋体" w:cs="宋体" w:hint="eastAsia"/>
          <w:color w:val="000000"/>
        </w:rPr>
        <w:t xml:space="preserve">（４）双方有关工程的洽商、变更等书面协议或监理例会会议纪要等文件　　</w:t>
      </w:r>
    </w:p>
    <w:p w14:paraId="452992BA" w14:textId="77777777" w:rsidR="005C436B" w:rsidRDefault="00000000">
      <w:pPr>
        <w:spacing w:line="560" w:lineRule="exact"/>
        <w:ind w:firstLineChars="250" w:firstLine="525"/>
        <w:rPr>
          <w:rFonts w:ascii="宋体" w:hAnsi="宋体" w:cs="宋体"/>
          <w:color w:val="000000"/>
        </w:rPr>
      </w:pPr>
      <w:r>
        <w:rPr>
          <w:rFonts w:ascii="宋体" w:hAnsi="宋体" w:cs="宋体" w:hint="eastAsia"/>
          <w:color w:val="000000"/>
        </w:rPr>
        <w:t xml:space="preserve">（５）本合同专用条款　　</w:t>
      </w:r>
    </w:p>
    <w:p w14:paraId="66EEB52C" w14:textId="77777777" w:rsidR="005C436B" w:rsidRDefault="00000000">
      <w:pPr>
        <w:spacing w:line="560" w:lineRule="exact"/>
        <w:ind w:firstLineChars="250" w:firstLine="525"/>
        <w:rPr>
          <w:rFonts w:ascii="宋体" w:hAnsi="宋体" w:cs="宋体"/>
          <w:color w:val="000000"/>
        </w:rPr>
      </w:pPr>
      <w:r>
        <w:rPr>
          <w:rFonts w:ascii="宋体" w:hAnsi="宋体" w:cs="宋体" w:hint="eastAsia"/>
          <w:color w:val="000000"/>
        </w:rPr>
        <w:t xml:space="preserve">（６）本合同通用条款　　</w:t>
      </w:r>
    </w:p>
    <w:p w14:paraId="6EA93D63" w14:textId="77777777" w:rsidR="005C436B" w:rsidRDefault="00000000">
      <w:pPr>
        <w:spacing w:line="560" w:lineRule="exact"/>
        <w:ind w:firstLineChars="250" w:firstLine="525"/>
        <w:rPr>
          <w:rFonts w:ascii="宋体" w:hAnsi="宋体" w:cs="宋体"/>
          <w:color w:val="000000"/>
        </w:rPr>
      </w:pPr>
      <w:r>
        <w:rPr>
          <w:rFonts w:ascii="宋体" w:hAnsi="宋体" w:cs="宋体" w:hint="eastAsia"/>
          <w:color w:val="000000"/>
        </w:rPr>
        <w:t xml:space="preserve">（７）标准、规范及有关技术文件　</w:t>
      </w:r>
    </w:p>
    <w:p w14:paraId="6DA4E816" w14:textId="77777777" w:rsidR="005C436B" w:rsidRDefault="00000000">
      <w:pPr>
        <w:spacing w:line="560" w:lineRule="exact"/>
        <w:ind w:firstLineChars="250" w:firstLine="525"/>
        <w:rPr>
          <w:rFonts w:ascii="宋体" w:hAnsi="宋体" w:cs="宋体"/>
          <w:color w:val="000000"/>
        </w:rPr>
      </w:pPr>
      <w:r>
        <w:rPr>
          <w:rFonts w:ascii="宋体" w:hAnsi="宋体" w:cs="宋体" w:hint="eastAsia"/>
          <w:color w:val="000000"/>
        </w:rPr>
        <w:t>（８）图纸</w:t>
      </w:r>
    </w:p>
    <w:p w14:paraId="6A688E33" w14:textId="77777777" w:rsidR="005C436B" w:rsidRDefault="00000000">
      <w:pPr>
        <w:spacing w:line="560" w:lineRule="exact"/>
        <w:ind w:firstLineChars="250" w:firstLine="525"/>
        <w:rPr>
          <w:rFonts w:ascii="宋体" w:hAnsi="宋体" w:cs="宋体"/>
          <w:color w:val="000000"/>
        </w:rPr>
      </w:pPr>
      <w:r>
        <w:rPr>
          <w:rFonts w:ascii="宋体" w:hAnsi="宋体" w:cs="宋体" w:hint="eastAsia"/>
          <w:color w:val="000000"/>
        </w:rPr>
        <w:t xml:space="preserve">（９）响应文件及其附件　　</w:t>
      </w:r>
    </w:p>
    <w:p w14:paraId="48241E42" w14:textId="77777777" w:rsidR="005C436B" w:rsidRDefault="00000000">
      <w:pPr>
        <w:spacing w:line="560" w:lineRule="exact"/>
        <w:ind w:firstLineChars="250" w:firstLine="525"/>
        <w:rPr>
          <w:rFonts w:ascii="宋体" w:hAnsi="宋体" w:cs="宋体"/>
          <w:color w:val="000000"/>
        </w:rPr>
      </w:pPr>
      <w:r>
        <w:rPr>
          <w:rFonts w:ascii="宋体" w:hAnsi="宋体" w:cs="宋体" w:hint="eastAsia"/>
          <w:color w:val="000000"/>
        </w:rPr>
        <w:t>（10）工程报价单、工程量清单或预算书</w:t>
      </w:r>
    </w:p>
    <w:p w14:paraId="2CA99AC0" w14:textId="77777777" w:rsidR="005C436B" w:rsidRDefault="00000000">
      <w:pPr>
        <w:spacing w:line="560" w:lineRule="exact"/>
        <w:ind w:firstLineChars="250" w:firstLine="525"/>
        <w:rPr>
          <w:rFonts w:ascii="宋体" w:hAnsi="宋体" w:cs="宋体"/>
          <w:color w:val="000000"/>
          <w:szCs w:val="21"/>
        </w:rPr>
      </w:pPr>
      <w:r>
        <w:rPr>
          <w:rFonts w:ascii="宋体" w:hAnsi="宋体" w:cs="宋体" w:hint="eastAsia"/>
          <w:color w:val="000000"/>
          <w:szCs w:val="21"/>
        </w:rPr>
        <w:t>上述文件互相补充和解释，如有不明确或不一致之处，以合同约定次序在先者为准。</w:t>
      </w:r>
    </w:p>
    <w:p w14:paraId="01A28A40" w14:textId="77777777" w:rsidR="005C436B" w:rsidRDefault="00000000">
      <w:pPr>
        <w:spacing w:line="560" w:lineRule="exact"/>
        <w:ind w:left="6" w:hangingChars="3" w:hanging="6"/>
        <w:rPr>
          <w:rFonts w:ascii="宋体" w:hAnsi="宋体" w:cs="宋体"/>
          <w:color w:val="000000"/>
        </w:rPr>
      </w:pPr>
      <w:bookmarkStart w:id="734" w:name="_Toc462075939"/>
      <w:bookmarkStart w:id="735" w:name="_Toc5701313"/>
      <w:bookmarkStart w:id="736" w:name="_Toc505078421"/>
      <w:bookmarkStart w:id="737" w:name="_Toc455939754"/>
      <w:bookmarkStart w:id="738" w:name="_Toc505934637"/>
      <w:bookmarkStart w:id="739" w:name="_Toc13150"/>
      <w:bookmarkStart w:id="740" w:name="_Toc505934197"/>
      <w:bookmarkStart w:id="741" w:name="_Toc421212288"/>
      <w:r>
        <w:rPr>
          <w:rFonts w:ascii="宋体" w:hAnsi="宋体" w:cs="宋体" w:hint="eastAsia"/>
          <w:color w:val="000000"/>
        </w:rPr>
        <w:t>九、本协议书中有关词语定义与合同条款中的定义相同。</w:t>
      </w:r>
      <w:bookmarkEnd w:id="734"/>
      <w:bookmarkEnd w:id="735"/>
      <w:bookmarkEnd w:id="736"/>
      <w:bookmarkEnd w:id="737"/>
      <w:bookmarkEnd w:id="738"/>
      <w:bookmarkEnd w:id="739"/>
      <w:bookmarkEnd w:id="740"/>
      <w:bookmarkEnd w:id="741"/>
    </w:p>
    <w:p w14:paraId="539E6C33" w14:textId="77777777" w:rsidR="005C436B" w:rsidRDefault="00000000">
      <w:pPr>
        <w:spacing w:line="560" w:lineRule="exact"/>
        <w:ind w:left="6" w:hangingChars="3" w:hanging="6"/>
        <w:rPr>
          <w:rFonts w:ascii="宋体" w:hAnsi="宋体" w:cs="宋体"/>
          <w:color w:val="000000"/>
        </w:rPr>
      </w:pPr>
      <w:bookmarkStart w:id="742" w:name="_Toc455939755"/>
      <w:bookmarkStart w:id="743" w:name="_Toc5701314"/>
      <w:bookmarkStart w:id="744" w:name="_Toc462075940"/>
      <w:bookmarkStart w:id="745" w:name="_Toc421212289"/>
      <w:bookmarkStart w:id="746" w:name="_Toc505934638"/>
      <w:bookmarkStart w:id="747" w:name="_Toc505078422"/>
      <w:bookmarkStart w:id="748" w:name="_Toc12930"/>
      <w:bookmarkStart w:id="749" w:name="_Toc505934198"/>
      <w:r>
        <w:rPr>
          <w:rFonts w:ascii="宋体" w:hAnsi="宋体" w:cs="宋体" w:hint="eastAsia"/>
          <w:color w:val="000000"/>
        </w:rPr>
        <w:t>十、承包人承诺按照合同约定进行施工、竣工、交付并承担质量缺陷保修责任。</w:t>
      </w:r>
      <w:bookmarkEnd w:id="742"/>
      <w:bookmarkEnd w:id="743"/>
      <w:bookmarkEnd w:id="744"/>
      <w:bookmarkEnd w:id="745"/>
      <w:bookmarkEnd w:id="746"/>
      <w:bookmarkEnd w:id="747"/>
      <w:bookmarkEnd w:id="748"/>
      <w:bookmarkEnd w:id="749"/>
    </w:p>
    <w:p w14:paraId="7FA9CE25" w14:textId="77777777" w:rsidR="005C436B" w:rsidRDefault="00000000">
      <w:pPr>
        <w:spacing w:line="560" w:lineRule="exact"/>
        <w:ind w:left="6" w:hangingChars="3" w:hanging="6"/>
        <w:rPr>
          <w:rFonts w:ascii="宋体" w:hAnsi="宋体" w:cs="宋体"/>
          <w:color w:val="000000"/>
        </w:rPr>
      </w:pPr>
      <w:bookmarkStart w:id="750" w:name="_Toc505934199"/>
      <w:bookmarkStart w:id="751" w:name="_Toc6457"/>
      <w:bookmarkStart w:id="752" w:name="_Toc462075941"/>
      <w:bookmarkStart w:id="753" w:name="_Toc421212290"/>
      <w:bookmarkStart w:id="754" w:name="_Toc505078423"/>
      <w:bookmarkStart w:id="755" w:name="_Toc455939756"/>
      <w:bookmarkStart w:id="756" w:name="_Toc505934639"/>
      <w:bookmarkStart w:id="757" w:name="_Toc5701315"/>
      <w:r>
        <w:rPr>
          <w:rFonts w:ascii="宋体" w:hAnsi="宋体" w:cs="宋体" w:hint="eastAsia"/>
          <w:color w:val="000000"/>
        </w:rPr>
        <w:t>十一、发包人承诺按照合同约定的条件、期限和方式向承包人支付合同价款。</w:t>
      </w:r>
      <w:bookmarkEnd w:id="750"/>
      <w:bookmarkEnd w:id="751"/>
      <w:bookmarkEnd w:id="752"/>
      <w:bookmarkEnd w:id="753"/>
      <w:bookmarkEnd w:id="754"/>
      <w:bookmarkEnd w:id="755"/>
      <w:bookmarkEnd w:id="756"/>
      <w:bookmarkEnd w:id="757"/>
    </w:p>
    <w:p w14:paraId="30566325" w14:textId="77777777" w:rsidR="005C436B" w:rsidRDefault="00000000">
      <w:pPr>
        <w:spacing w:line="560" w:lineRule="exact"/>
        <w:rPr>
          <w:rFonts w:ascii="宋体" w:hAnsi="宋体" w:cs="宋体"/>
          <w:color w:val="000000"/>
        </w:rPr>
      </w:pPr>
      <w:bookmarkStart w:id="758" w:name="_Toc421212291"/>
      <w:bookmarkStart w:id="759" w:name="_Toc505934640"/>
      <w:bookmarkStart w:id="760" w:name="_Toc462075942"/>
      <w:bookmarkStart w:id="761" w:name="_Toc505934200"/>
      <w:bookmarkStart w:id="762" w:name="_Toc455939757"/>
      <w:bookmarkStart w:id="763" w:name="_Toc505078424"/>
      <w:bookmarkStart w:id="764" w:name="_Toc5701316"/>
      <w:bookmarkStart w:id="765" w:name="_Toc1182"/>
      <w:r>
        <w:rPr>
          <w:rFonts w:ascii="宋体" w:hAnsi="宋体" w:cs="宋体" w:hint="eastAsia"/>
          <w:color w:val="000000"/>
        </w:rPr>
        <w:t>十二、本协议书连同其他合同文件正本一式两份，合同双方各执一份；副本一式</w:t>
      </w:r>
      <w:bookmarkEnd w:id="758"/>
      <w:bookmarkEnd w:id="759"/>
      <w:bookmarkEnd w:id="760"/>
      <w:bookmarkEnd w:id="761"/>
      <w:bookmarkEnd w:id="762"/>
      <w:bookmarkEnd w:id="763"/>
      <w:r>
        <w:rPr>
          <w:rFonts w:ascii="宋体" w:hAnsi="宋体" w:cs="宋体" w:hint="eastAsia"/>
          <w:color w:val="000000"/>
          <w:u w:val="single"/>
        </w:rPr>
        <w:t xml:space="preserve">  六</w:t>
      </w:r>
      <w:bookmarkEnd w:id="764"/>
      <w:r>
        <w:rPr>
          <w:rFonts w:ascii="宋体" w:hAnsi="宋体" w:cs="宋体" w:hint="eastAsia"/>
          <w:color w:val="000000"/>
          <w:u w:val="single"/>
        </w:rPr>
        <w:t xml:space="preserve">  </w:t>
      </w:r>
      <w:r>
        <w:rPr>
          <w:rFonts w:ascii="宋体" w:hAnsi="宋体" w:cs="宋体" w:hint="eastAsia"/>
          <w:color w:val="000000"/>
        </w:rPr>
        <w:t>份，甲方五份，乙方一份。</w:t>
      </w:r>
      <w:bookmarkEnd w:id="765"/>
    </w:p>
    <w:p w14:paraId="7D264619" w14:textId="77777777" w:rsidR="005C436B" w:rsidRDefault="00000000">
      <w:pPr>
        <w:spacing w:line="560" w:lineRule="exact"/>
        <w:rPr>
          <w:rFonts w:ascii="宋体" w:hAnsi="宋体" w:cs="宋体"/>
          <w:color w:val="000000"/>
        </w:rPr>
      </w:pPr>
      <w:bookmarkStart w:id="766" w:name="_Toc462075943"/>
      <w:bookmarkStart w:id="767" w:name="_Toc505934641"/>
      <w:bookmarkStart w:id="768" w:name="_Toc5701317"/>
      <w:bookmarkStart w:id="769" w:name="_Toc421212292"/>
      <w:bookmarkStart w:id="770" w:name="_Toc505934201"/>
      <w:bookmarkStart w:id="771" w:name="_Toc455939758"/>
      <w:bookmarkStart w:id="772" w:name="_Toc16388"/>
      <w:bookmarkStart w:id="773" w:name="_Toc505078425"/>
      <w:r>
        <w:rPr>
          <w:rFonts w:ascii="宋体" w:hAnsi="宋体" w:cs="宋体" w:hint="eastAsia"/>
          <w:color w:val="000000"/>
        </w:rPr>
        <w:t>十三、合同未尽事宜，双方另行签订补充协议，但不得背离本协议第八条所约定的合同文件的实质性内容。补充协议是合同文件的组成部分。</w:t>
      </w:r>
      <w:bookmarkEnd w:id="766"/>
      <w:bookmarkEnd w:id="767"/>
      <w:bookmarkEnd w:id="768"/>
      <w:bookmarkEnd w:id="769"/>
      <w:bookmarkEnd w:id="770"/>
      <w:bookmarkEnd w:id="771"/>
      <w:bookmarkEnd w:id="772"/>
      <w:bookmarkEnd w:id="773"/>
    </w:p>
    <w:p w14:paraId="405C2E1C" w14:textId="77777777" w:rsidR="005C436B" w:rsidRDefault="00000000">
      <w:pPr>
        <w:spacing w:line="560" w:lineRule="exact"/>
        <w:ind w:left="6" w:hangingChars="3" w:hanging="6"/>
        <w:rPr>
          <w:rFonts w:ascii="宋体" w:hAnsi="宋体" w:cs="宋体"/>
          <w:color w:val="000000"/>
          <w:szCs w:val="21"/>
        </w:rPr>
      </w:pPr>
      <w:r>
        <w:rPr>
          <w:rFonts w:ascii="宋体" w:hAnsi="宋体" w:cs="宋体" w:hint="eastAsia"/>
          <w:color w:val="000000"/>
        </w:rPr>
        <w:t xml:space="preserve">十四、合同生效 </w:t>
      </w:r>
      <w:r>
        <w:rPr>
          <w:rFonts w:ascii="宋体" w:hAnsi="宋体" w:cs="宋体" w:hint="eastAsia"/>
          <w:color w:val="000000"/>
          <w:szCs w:val="21"/>
        </w:rPr>
        <w:t xml:space="preserve">   </w:t>
      </w:r>
    </w:p>
    <w:p w14:paraId="2B61B9EC" w14:textId="77777777" w:rsidR="005C436B" w:rsidRDefault="00000000">
      <w:pPr>
        <w:spacing w:line="560" w:lineRule="exact"/>
        <w:rPr>
          <w:rFonts w:ascii="宋体" w:hAnsi="宋体" w:cs="宋体"/>
          <w:color w:val="000000"/>
          <w:szCs w:val="21"/>
        </w:rPr>
      </w:pPr>
      <w:r>
        <w:rPr>
          <w:rFonts w:ascii="宋体" w:hAnsi="宋体" w:cs="宋体" w:hint="eastAsia"/>
          <w:color w:val="000000"/>
          <w:szCs w:val="21"/>
        </w:rPr>
        <w:t xml:space="preserve">　　合同订立时间：</w:t>
      </w:r>
      <w:r>
        <w:rPr>
          <w:rFonts w:ascii="宋体" w:hAnsi="宋体" w:cs="宋体" w:hint="eastAsia"/>
          <w:color w:val="000000"/>
          <w:szCs w:val="21"/>
          <w:u w:val="single"/>
        </w:rPr>
        <w:t xml:space="preserve">       </w:t>
      </w:r>
      <w:r>
        <w:rPr>
          <w:rFonts w:ascii="宋体" w:hAnsi="宋体" w:cs="宋体" w:hint="eastAsia"/>
          <w:color w:val="000000"/>
          <w:szCs w:val="21"/>
        </w:rPr>
        <w:t xml:space="preserve"> 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14:paraId="5F264CBA" w14:textId="77777777" w:rsidR="005C436B" w:rsidRDefault="00000000">
      <w:pPr>
        <w:spacing w:line="560" w:lineRule="exact"/>
        <w:ind w:firstLineChars="200" w:firstLine="420"/>
        <w:rPr>
          <w:rFonts w:ascii="宋体" w:hAnsi="宋体" w:cs="宋体"/>
          <w:color w:val="000000"/>
          <w:szCs w:val="21"/>
          <w:u w:val="single"/>
        </w:rPr>
      </w:pPr>
      <w:r>
        <w:rPr>
          <w:rFonts w:ascii="宋体" w:hAnsi="宋体" w:cs="宋体" w:hint="eastAsia"/>
          <w:color w:val="000000"/>
          <w:szCs w:val="21"/>
        </w:rPr>
        <w:t>合同订立地点：</w:t>
      </w:r>
      <w:r>
        <w:rPr>
          <w:rFonts w:ascii="宋体" w:hAnsi="宋体" w:cs="宋体" w:hint="eastAsia"/>
          <w:color w:val="000000"/>
          <w:szCs w:val="21"/>
          <w:u w:val="single"/>
        </w:rPr>
        <w:t xml:space="preserve"> 中国地质大学（北京）    </w:t>
      </w:r>
      <w:r>
        <w:rPr>
          <w:rFonts w:ascii="宋体" w:hAnsi="宋体" w:cs="宋体" w:hint="eastAsia"/>
          <w:color w:val="000000"/>
          <w:szCs w:val="21"/>
        </w:rPr>
        <w:t xml:space="preserve">　</w:t>
      </w:r>
    </w:p>
    <w:p w14:paraId="5B5A6C09" w14:textId="77777777" w:rsidR="005C436B" w:rsidRDefault="00000000">
      <w:pPr>
        <w:spacing w:line="560" w:lineRule="exact"/>
        <w:ind w:firstLineChars="200" w:firstLine="420"/>
        <w:rPr>
          <w:rFonts w:ascii="宋体" w:hAnsi="宋体" w:cs="宋体"/>
          <w:color w:val="000000"/>
          <w:szCs w:val="21"/>
        </w:rPr>
      </w:pPr>
      <w:r>
        <w:rPr>
          <w:rFonts w:ascii="宋体" w:hAnsi="宋体" w:cs="宋体" w:hint="eastAsia"/>
          <w:color w:val="000000"/>
          <w:szCs w:val="21"/>
        </w:rPr>
        <w:t>本合同双方约定</w:t>
      </w:r>
      <w:r>
        <w:rPr>
          <w:rFonts w:ascii="宋体" w:hAnsi="宋体" w:cs="宋体" w:hint="eastAsia"/>
          <w:color w:val="000000"/>
          <w:szCs w:val="21"/>
          <w:u w:val="single"/>
        </w:rPr>
        <w:t>     签字盖章     </w:t>
      </w:r>
      <w:r>
        <w:rPr>
          <w:rFonts w:ascii="宋体" w:hAnsi="宋体" w:cs="宋体" w:hint="eastAsia"/>
          <w:color w:val="000000"/>
          <w:szCs w:val="21"/>
        </w:rPr>
        <w:t>后生效</w:t>
      </w:r>
    </w:p>
    <w:p w14:paraId="36EF87C3" w14:textId="77777777" w:rsidR="005C436B" w:rsidRDefault="005C436B">
      <w:pPr>
        <w:rPr>
          <w:color w:val="000000"/>
        </w:rPr>
      </w:pPr>
    </w:p>
    <w:p w14:paraId="1E380C4C" w14:textId="77777777" w:rsidR="005C436B" w:rsidRDefault="005C436B">
      <w:pPr>
        <w:pStyle w:val="BodyText1I2"/>
        <w:ind w:firstLine="1126"/>
      </w:pPr>
    </w:p>
    <w:p w14:paraId="673C8BE2" w14:textId="77777777" w:rsidR="005C436B" w:rsidRDefault="005C436B">
      <w:pPr>
        <w:pStyle w:val="BodyText1I2"/>
        <w:ind w:firstLine="1126"/>
      </w:pPr>
    </w:p>
    <w:p w14:paraId="18CF59DC" w14:textId="77777777" w:rsidR="005C436B" w:rsidRDefault="005C436B">
      <w:pPr>
        <w:pStyle w:val="BodyText1I2"/>
        <w:ind w:firstLine="1126"/>
      </w:pPr>
    </w:p>
    <w:p w14:paraId="65B710F4" w14:textId="77777777" w:rsidR="005C436B" w:rsidRDefault="005C436B">
      <w:pPr>
        <w:pStyle w:val="BodyText1I2"/>
        <w:ind w:firstLine="1126"/>
      </w:pPr>
    </w:p>
    <w:tbl>
      <w:tblPr>
        <w:tblW w:w="9480" w:type="dxa"/>
        <w:tblCellMar>
          <w:left w:w="0" w:type="dxa"/>
          <w:right w:w="0" w:type="dxa"/>
        </w:tblCellMar>
        <w:tblLook w:val="04A0" w:firstRow="1" w:lastRow="0" w:firstColumn="1" w:lastColumn="0" w:noHBand="0" w:noVBand="1"/>
      </w:tblPr>
      <w:tblGrid>
        <w:gridCol w:w="4740"/>
        <w:gridCol w:w="4740"/>
      </w:tblGrid>
      <w:tr w:rsidR="005C436B" w14:paraId="40032A67" w14:textId="77777777">
        <w:trPr>
          <w:trHeight w:val="780"/>
        </w:trPr>
        <w:tc>
          <w:tcPr>
            <w:tcW w:w="4740" w:type="dxa"/>
            <w:tcBorders>
              <w:top w:val="nil"/>
              <w:left w:val="nil"/>
              <w:bottom w:val="nil"/>
              <w:right w:val="nil"/>
            </w:tcBorders>
            <w:noWrap/>
            <w:tcMar>
              <w:top w:w="15" w:type="dxa"/>
              <w:left w:w="15" w:type="dxa"/>
              <w:right w:w="15" w:type="dxa"/>
            </w:tcMar>
            <w:vAlign w:val="center"/>
          </w:tcPr>
          <w:p w14:paraId="3B125E25" w14:textId="77777777" w:rsidR="005C436B" w:rsidRDefault="00000000">
            <w:pPr>
              <w:spacing w:line="560" w:lineRule="exact"/>
              <w:textAlignment w:val="center"/>
              <w:rPr>
                <w:rFonts w:ascii="等线" w:eastAsia="等线" w:hAnsi="等线" w:cs="等线"/>
                <w:color w:val="000000"/>
              </w:rPr>
            </w:pPr>
            <w:bookmarkStart w:id="774" w:name="_Toc16518"/>
            <w:r>
              <w:rPr>
                <w:rFonts w:ascii="宋体" w:hAnsi="宋体" w:cs="宋体" w:hint="eastAsia"/>
                <w:color w:val="000000"/>
                <w:kern w:val="0"/>
                <w:sz w:val="22"/>
                <w:lang w:bidi="ar"/>
              </w:rPr>
              <w:t>发包人（盖章）：中国地质大学（北京）</w:t>
            </w:r>
          </w:p>
        </w:tc>
        <w:tc>
          <w:tcPr>
            <w:tcW w:w="4740" w:type="dxa"/>
            <w:tcBorders>
              <w:top w:val="nil"/>
              <w:left w:val="nil"/>
              <w:bottom w:val="nil"/>
              <w:right w:val="nil"/>
            </w:tcBorders>
            <w:tcMar>
              <w:top w:w="15" w:type="dxa"/>
              <w:left w:w="15" w:type="dxa"/>
              <w:right w:w="15" w:type="dxa"/>
            </w:tcMar>
            <w:vAlign w:val="center"/>
          </w:tcPr>
          <w:p w14:paraId="4AB294CC" w14:textId="77777777" w:rsidR="005C436B" w:rsidRDefault="00000000">
            <w:pPr>
              <w:spacing w:line="560" w:lineRule="exact"/>
              <w:textAlignment w:val="center"/>
              <w:rPr>
                <w:rFonts w:ascii="等线" w:eastAsia="等线" w:hAnsi="等线" w:cs="等线"/>
                <w:color w:val="000000"/>
              </w:rPr>
            </w:pPr>
            <w:r>
              <w:rPr>
                <w:rFonts w:ascii="宋体" w:hAnsi="宋体" w:cs="宋体" w:hint="eastAsia"/>
                <w:color w:val="000000"/>
                <w:kern w:val="0"/>
                <w:sz w:val="22"/>
                <w:lang w:bidi="ar"/>
              </w:rPr>
              <w:t>承包人（签章）：</w:t>
            </w:r>
          </w:p>
        </w:tc>
      </w:tr>
      <w:tr w:rsidR="005C436B" w14:paraId="08ECD458" w14:textId="77777777">
        <w:trPr>
          <w:trHeight w:val="780"/>
        </w:trPr>
        <w:tc>
          <w:tcPr>
            <w:tcW w:w="4740" w:type="dxa"/>
            <w:tcBorders>
              <w:top w:val="nil"/>
              <w:left w:val="nil"/>
              <w:bottom w:val="nil"/>
              <w:right w:val="nil"/>
            </w:tcBorders>
            <w:noWrap/>
            <w:tcMar>
              <w:top w:w="15" w:type="dxa"/>
              <w:left w:w="15" w:type="dxa"/>
              <w:right w:w="15" w:type="dxa"/>
            </w:tcMar>
            <w:vAlign w:val="center"/>
          </w:tcPr>
          <w:p w14:paraId="547E9885" w14:textId="77777777" w:rsidR="005C436B" w:rsidRDefault="00000000">
            <w:pPr>
              <w:spacing w:line="560" w:lineRule="exact"/>
              <w:textAlignment w:val="center"/>
              <w:rPr>
                <w:rFonts w:ascii="等线" w:eastAsia="等线" w:hAnsi="等线" w:cs="等线"/>
                <w:color w:val="000000"/>
              </w:rPr>
            </w:pPr>
            <w:r>
              <w:rPr>
                <w:rFonts w:ascii="宋体" w:hAnsi="宋体" w:cs="宋体" w:hint="eastAsia"/>
                <w:color w:val="000000"/>
                <w:kern w:val="0"/>
                <w:sz w:val="22"/>
                <w:lang w:bidi="ar"/>
              </w:rPr>
              <w:t>法人代表/授权代表：</w:t>
            </w:r>
          </w:p>
        </w:tc>
        <w:tc>
          <w:tcPr>
            <w:tcW w:w="4740" w:type="dxa"/>
            <w:tcBorders>
              <w:top w:val="nil"/>
              <w:left w:val="nil"/>
              <w:bottom w:val="nil"/>
              <w:right w:val="nil"/>
            </w:tcBorders>
            <w:noWrap/>
            <w:tcMar>
              <w:top w:w="15" w:type="dxa"/>
              <w:left w:w="15" w:type="dxa"/>
              <w:right w:w="15" w:type="dxa"/>
            </w:tcMar>
            <w:vAlign w:val="center"/>
          </w:tcPr>
          <w:p w14:paraId="17ADFDC3" w14:textId="77777777" w:rsidR="005C436B" w:rsidRDefault="00000000">
            <w:pPr>
              <w:spacing w:line="560" w:lineRule="exact"/>
              <w:textAlignment w:val="center"/>
              <w:rPr>
                <w:rFonts w:ascii="等线" w:eastAsia="等线" w:hAnsi="等线" w:cs="等线"/>
                <w:color w:val="000000"/>
              </w:rPr>
            </w:pPr>
            <w:r>
              <w:rPr>
                <w:rFonts w:ascii="宋体" w:hAnsi="宋体" w:cs="宋体" w:hint="eastAsia"/>
                <w:color w:val="000000"/>
                <w:kern w:val="0"/>
                <w:sz w:val="22"/>
                <w:lang w:bidi="ar"/>
              </w:rPr>
              <w:t>法人代表/授权代表：</w:t>
            </w:r>
          </w:p>
        </w:tc>
      </w:tr>
      <w:tr w:rsidR="005C436B" w14:paraId="7C579B8B" w14:textId="77777777">
        <w:trPr>
          <w:trHeight w:val="780"/>
        </w:trPr>
        <w:tc>
          <w:tcPr>
            <w:tcW w:w="4740" w:type="dxa"/>
            <w:tcBorders>
              <w:top w:val="nil"/>
              <w:left w:val="nil"/>
              <w:bottom w:val="nil"/>
              <w:right w:val="nil"/>
            </w:tcBorders>
            <w:noWrap/>
            <w:tcMar>
              <w:top w:w="15" w:type="dxa"/>
              <w:left w:w="15" w:type="dxa"/>
              <w:right w:w="15" w:type="dxa"/>
            </w:tcMar>
            <w:vAlign w:val="center"/>
          </w:tcPr>
          <w:p w14:paraId="009AF7C8" w14:textId="77777777" w:rsidR="005C436B" w:rsidRDefault="00000000">
            <w:pPr>
              <w:spacing w:line="560" w:lineRule="exact"/>
              <w:textAlignment w:val="center"/>
              <w:rPr>
                <w:rFonts w:ascii="等线" w:eastAsia="等线" w:hAnsi="等线" w:cs="等线"/>
                <w:color w:val="000000"/>
              </w:rPr>
            </w:pPr>
            <w:r>
              <w:rPr>
                <w:rFonts w:ascii="宋体" w:hAnsi="宋体" w:cs="宋体" w:hint="eastAsia"/>
                <w:color w:val="000000"/>
                <w:kern w:val="0"/>
                <w:sz w:val="22"/>
                <w:lang w:bidi="ar"/>
              </w:rPr>
              <w:t>联系（经办）人：</w:t>
            </w:r>
          </w:p>
        </w:tc>
        <w:tc>
          <w:tcPr>
            <w:tcW w:w="4740" w:type="dxa"/>
            <w:tcBorders>
              <w:top w:val="nil"/>
              <w:left w:val="nil"/>
              <w:bottom w:val="nil"/>
              <w:right w:val="nil"/>
            </w:tcBorders>
            <w:noWrap/>
            <w:tcMar>
              <w:top w:w="15" w:type="dxa"/>
              <w:left w:w="15" w:type="dxa"/>
              <w:right w:w="15" w:type="dxa"/>
            </w:tcMar>
            <w:vAlign w:val="center"/>
          </w:tcPr>
          <w:p w14:paraId="542075E4" w14:textId="77777777" w:rsidR="005C436B" w:rsidRDefault="00000000">
            <w:pPr>
              <w:spacing w:line="560" w:lineRule="exact"/>
              <w:textAlignment w:val="center"/>
              <w:rPr>
                <w:rFonts w:ascii="等线" w:eastAsia="等线" w:hAnsi="等线" w:cs="等线"/>
                <w:color w:val="000000"/>
              </w:rPr>
            </w:pPr>
            <w:r>
              <w:rPr>
                <w:rFonts w:ascii="宋体" w:hAnsi="宋体" w:cs="宋体" w:hint="eastAsia"/>
                <w:color w:val="000000"/>
                <w:kern w:val="0"/>
                <w:sz w:val="22"/>
                <w:lang w:bidi="ar"/>
              </w:rPr>
              <w:t>联系（经办）人：</w:t>
            </w:r>
          </w:p>
        </w:tc>
      </w:tr>
      <w:tr w:rsidR="005C436B" w14:paraId="7F651449" w14:textId="77777777">
        <w:trPr>
          <w:trHeight w:val="780"/>
        </w:trPr>
        <w:tc>
          <w:tcPr>
            <w:tcW w:w="4740" w:type="dxa"/>
            <w:tcBorders>
              <w:top w:val="nil"/>
              <w:left w:val="nil"/>
              <w:bottom w:val="nil"/>
              <w:right w:val="nil"/>
            </w:tcBorders>
            <w:noWrap/>
            <w:tcMar>
              <w:top w:w="15" w:type="dxa"/>
              <w:left w:w="15" w:type="dxa"/>
              <w:right w:w="15" w:type="dxa"/>
            </w:tcMar>
            <w:vAlign w:val="center"/>
          </w:tcPr>
          <w:p w14:paraId="47F7287E" w14:textId="77777777" w:rsidR="005C436B" w:rsidRDefault="00000000">
            <w:pPr>
              <w:spacing w:line="560" w:lineRule="exact"/>
              <w:textAlignment w:val="center"/>
              <w:rPr>
                <w:rFonts w:ascii="等线" w:eastAsia="等线" w:hAnsi="等线" w:cs="等线"/>
                <w:color w:val="000000"/>
              </w:rPr>
            </w:pPr>
            <w:r>
              <w:rPr>
                <w:rFonts w:ascii="宋体" w:hAnsi="宋体" w:cs="宋体" w:hint="eastAsia"/>
                <w:color w:val="000000"/>
                <w:kern w:val="0"/>
                <w:sz w:val="22"/>
                <w:lang w:bidi="ar"/>
              </w:rPr>
              <w:t xml:space="preserve">纳税人识别码： </w:t>
            </w:r>
            <w:r>
              <w:rPr>
                <w:rFonts w:ascii="宋体" w:hAnsi="宋体" w:cs="宋体"/>
                <w:color w:val="000000"/>
                <w:kern w:val="0"/>
                <w:sz w:val="22"/>
                <w:lang w:bidi="ar"/>
              </w:rPr>
              <w:t>12100000400001221L</w:t>
            </w:r>
          </w:p>
        </w:tc>
        <w:tc>
          <w:tcPr>
            <w:tcW w:w="4740" w:type="dxa"/>
            <w:tcBorders>
              <w:top w:val="nil"/>
              <w:left w:val="nil"/>
              <w:bottom w:val="nil"/>
              <w:right w:val="nil"/>
            </w:tcBorders>
            <w:noWrap/>
            <w:tcMar>
              <w:top w:w="15" w:type="dxa"/>
              <w:left w:w="15" w:type="dxa"/>
              <w:right w:w="15" w:type="dxa"/>
            </w:tcMar>
            <w:vAlign w:val="center"/>
          </w:tcPr>
          <w:p w14:paraId="6FD9537F" w14:textId="77777777" w:rsidR="005C436B" w:rsidRDefault="00000000">
            <w:pPr>
              <w:spacing w:line="560" w:lineRule="exact"/>
              <w:textAlignment w:val="center"/>
              <w:rPr>
                <w:rFonts w:ascii="等线" w:eastAsia="等线" w:hAnsi="等线" w:cs="等线"/>
                <w:color w:val="000000"/>
              </w:rPr>
            </w:pPr>
            <w:r>
              <w:rPr>
                <w:rFonts w:ascii="宋体" w:hAnsi="宋体" w:cs="宋体" w:hint="eastAsia"/>
                <w:color w:val="000000"/>
                <w:kern w:val="0"/>
                <w:sz w:val="22"/>
                <w:lang w:bidi="ar"/>
              </w:rPr>
              <w:t>纳税人识别码：</w:t>
            </w:r>
          </w:p>
        </w:tc>
      </w:tr>
      <w:tr w:rsidR="005C436B" w14:paraId="2ECABAC1" w14:textId="77777777">
        <w:trPr>
          <w:trHeight w:val="408"/>
        </w:trPr>
        <w:tc>
          <w:tcPr>
            <w:tcW w:w="4740" w:type="dxa"/>
            <w:tcBorders>
              <w:top w:val="nil"/>
              <w:left w:val="nil"/>
              <w:bottom w:val="nil"/>
              <w:right w:val="nil"/>
            </w:tcBorders>
            <w:noWrap/>
            <w:tcMar>
              <w:top w:w="15" w:type="dxa"/>
              <w:left w:w="15" w:type="dxa"/>
              <w:right w:w="15" w:type="dxa"/>
            </w:tcMar>
            <w:vAlign w:val="center"/>
          </w:tcPr>
          <w:p w14:paraId="63C83D1D" w14:textId="77777777" w:rsidR="005C436B" w:rsidRDefault="00000000">
            <w:pPr>
              <w:spacing w:line="560" w:lineRule="exact"/>
              <w:textAlignment w:val="center"/>
              <w:rPr>
                <w:rFonts w:ascii="等线" w:eastAsia="等线" w:hAnsi="等线" w:cs="等线"/>
                <w:color w:val="000000"/>
              </w:rPr>
            </w:pPr>
            <w:r>
              <w:rPr>
                <w:rFonts w:ascii="宋体" w:hAnsi="宋体" w:cs="宋体" w:hint="eastAsia"/>
                <w:color w:val="000000"/>
                <w:kern w:val="0"/>
                <w:sz w:val="22"/>
                <w:lang w:bidi="ar"/>
              </w:rPr>
              <w:t>地  址：北京市海淀区学院路29号</w:t>
            </w:r>
          </w:p>
        </w:tc>
        <w:tc>
          <w:tcPr>
            <w:tcW w:w="4740" w:type="dxa"/>
            <w:tcBorders>
              <w:top w:val="nil"/>
              <w:left w:val="nil"/>
              <w:bottom w:val="nil"/>
              <w:right w:val="nil"/>
            </w:tcBorders>
            <w:noWrap/>
            <w:tcMar>
              <w:top w:w="15" w:type="dxa"/>
              <w:left w:w="15" w:type="dxa"/>
              <w:right w:w="15" w:type="dxa"/>
            </w:tcMar>
            <w:vAlign w:val="center"/>
          </w:tcPr>
          <w:p w14:paraId="13DD6079" w14:textId="77777777" w:rsidR="005C436B" w:rsidRDefault="00000000">
            <w:pPr>
              <w:spacing w:line="560" w:lineRule="exact"/>
              <w:textAlignment w:val="center"/>
              <w:rPr>
                <w:rFonts w:ascii="等线" w:eastAsia="等线" w:hAnsi="等线" w:cs="等线"/>
                <w:color w:val="000000"/>
              </w:rPr>
            </w:pPr>
            <w:r>
              <w:rPr>
                <w:rFonts w:ascii="宋体" w:hAnsi="宋体" w:cs="宋体" w:hint="eastAsia"/>
                <w:color w:val="000000"/>
                <w:kern w:val="0"/>
                <w:sz w:val="22"/>
                <w:lang w:bidi="ar"/>
              </w:rPr>
              <w:t>地  址：</w:t>
            </w:r>
          </w:p>
        </w:tc>
      </w:tr>
      <w:tr w:rsidR="005C436B" w14:paraId="4688BD2A" w14:textId="77777777">
        <w:trPr>
          <w:trHeight w:val="720"/>
        </w:trPr>
        <w:tc>
          <w:tcPr>
            <w:tcW w:w="4740" w:type="dxa"/>
            <w:tcBorders>
              <w:top w:val="nil"/>
              <w:left w:val="nil"/>
              <w:bottom w:val="nil"/>
              <w:right w:val="nil"/>
            </w:tcBorders>
            <w:tcMar>
              <w:top w:w="15" w:type="dxa"/>
              <w:left w:w="15" w:type="dxa"/>
              <w:right w:w="15" w:type="dxa"/>
            </w:tcMar>
            <w:vAlign w:val="center"/>
          </w:tcPr>
          <w:p w14:paraId="326B4BD1" w14:textId="77777777" w:rsidR="005C436B" w:rsidRDefault="00000000">
            <w:pPr>
              <w:spacing w:line="560" w:lineRule="exact"/>
              <w:textAlignment w:val="center"/>
              <w:rPr>
                <w:rFonts w:ascii="宋体" w:hAnsi="宋体" w:cs="宋体"/>
                <w:color w:val="000000"/>
                <w:sz w:val="22"/>
              </w:rPr>
            </w:pPr>
            <w:r>
              <w:rPr>
                <w:rFonts w:ascii="宋体" w:hAnsi="宋体" w:cs="宋体" w:hint="eastAsia"/>
                <w:color w:val="000000"/>
                <w:kern w:val="0"/>
                <w:sz w:val="22"/>
                <w:lang w:bidi="ar"/>
              </w:rPr>
              <w:t xml:space="preserve">开户银行：中国农业银行股份有限公司北京地质大学分理处  </w:t>
            </w:r>
          </w:p>
        </w:tc>
        <w:tc>
          <w:tcPr>
            <w:tcW w:w="4740" w:type="dxa"/>
            <w:tcBorders>
              <w:top w:val="nil"/>
              <w:left w:val="nil"/>
              <w:bottom w:val="nil"/>
              <w:right w:val="nil"/>
            </w:tcBorders>
            <w:tcMar>
              <w:top w:w="15" w:type="dxa"/>
              <w:left w:w="15" w:type="dxa"/>
              <w:right w:w="15" w:type="dxa"/>
            </w:tcMar>
            <w:vAlign w:val="center"/>
          </w:tcPr>
          <w:p w14:paraId="59485243" w14:textId="77777777" w:rsidR="005C436B" w:rsidRDefault="00000000">
            <w:pPr>
              <w:spacing w:line="560" w:lineRule="exact"/>
              <w:textAlignment w:val="center"/>
              <w:rPr>
                <w:rFonts w:ascii="宋体" w:hAnsi="宋体" w:cs="宋体"/>
                <w:color w:val="000000"/>
                <w:sz w:val="22"/>
              </w:rPr>
            </w:pPr>
            <w:r>
              <w:rPr>
                <w:rFonts w:ascii="宋体" w:hAnsi="宋体" w:cs="宋体" w:hint="eastAsia"/>
                <w:color w:val="000000"/>
                <w:kern w:val="0"/>
                <w:sz w:val="22"/>
                <w:lang w:bidi="ar"/>
              </w:rPr>
              <w:t>开户银行：</w:t>
            </w:r>
          </w:p>
        </w:tc>
      </w:tr>
      <w:tr w:rsidR="005C436B" w14:paraId="4A753B0D" w14:textId="77777777">
        <w:trPr>
          <w:trHeight w:val="720"/>
        </w:trPr>
        <w:tc>
          <w:tcPr>
            <w:tcW w:w="4740" w:type="dxa"/>
            <w:tcBorders>
              <w:top w:val="nil"/>
              <w:left w:val="nil"/>
              <w:bottom w:val="nil"/>
              <w:right w:val="nil"/>
            </w:tcBorders>
            <w:tcMar>
              <w:top w:w="15" w:type="dxa"/>
              <w:left w:w="15" w:type="dxa"/>
              <w:right w:w="15" w:type="dxa"/>
            </w:tcMar>
            <w:vAlign w:val="center"/>
          </w:tcPr>
          <w:p w14:paraId="06CDD285" w14:textId="77777777" w:rsidR="005C436B" w:rsidRDefault="00000000">
            <w:pPr>
              <w:spacing w:line="560" w:lineRule="exact"/>
              <w:textAlignment w:val="center"/>
              <w:rPr>
                <w:rFonts w:ascii="宋体" w:hAnsi="宋体" w:cs="宋体"/>
                <w:color w:val="000000"/>
                <w:sz w:val="22"/>
              </w:rPr>
            </w:pPr>
            <w:r>
              <w:rPr>
                <w:rFonts w:ascii="宋体" w:hAnsi="宋体" w:cs="宋体" w:hint="eastAsia"/>
                <w:color w:val="000000"/>
                <w:kern w:val="0"/>
                <w:sz w:val="22"/>
                <w:lang w:bidi="ar"/>
              </w:rPr>
              <w:t>账  号：11250901040000016</w:t>
            </w:r>
          </w:p>
        </w:tc>
        <w:tc>
          <w:tcPr>
            <w:tcW w:w="4740" w:type="dxa"/>
            <w:tcBorders>
              <w:top w:val="nil"/>
              <w:left w:val="nil"/>
              <w:bottom w:val="nil"/>
              <w:right w:val="nil"/>
            </w:tcBorders>
            <w:tcMar>
              <w:top w:w="15" w:type="dxa"/>
              <w:left w:w="15" w:type="dxa"/>
              <w:right w:w="15" w:type="dxa"/>
            </w:tcMar>
            <w:vAlign w:val="center"/>
          </w:tcPr>
          <w:p w14:paraId="2111FF20" w14:textId="77777777" w:rsidR="005C436B" w:rsidRDefault="00000000">
            <w:pPr>
              <w:spacing w:line="560" w:lineRule="exact"/>
              <w:textAlignment w:val="center"/>
              <w:rPr>
                <w:rFonts w:ascii="宋体" w:hAnsi="宋体" w:cs="宋体"/>
                <w:color w:val="000000"/>
                <w:sz w:val="22"/>
              </w:rPr>
            </w:pPr>
            <w:r>
              <w:rPr>
                <w:rFonts w:ascii="宋体" w:hAnsi="宋体" w:cs="宋体" w:hint="eastAsia"/>
                <w:color w:val="000000"/>
                <w:kern w:val="0"/>
                <w:sz w:val="22"/>
                <w:lang w:bidi="ar"/>
              </w:rPr>
              <w:t>账  号：</w:t>
            </w:r>
          </w:p>
        </w:tc>
      </w:tr>
      <w:tr w:rsidR="005C436B" w14:paraId="6ACD89A0" w14:textId="77777777">
        <w:trPr>
          <w:trHeight w:val="720"/>
        </w:trPr>
        <w:tc>
          <w:tcPr>
            <w:tcW w:w="4740" w:type="dxa"/>
            <w:tcBorders>
              <w:top w:val="nil"/>
              <w:left w:val="nil"/>
              <w:bottom w:val="nil"/>
              <w:right w:val="nil"/>
            </w:tcBorders>
            <w:tcMar>
              <w:top w:w="15" w:type="dxa"/>
              <w:left w:w="15" w:type="dxa"/>
              <w:right w:w="15" w:type="dxa"/>
            </w:tcMar>
            <w:vAlign w:val="center"/>
          </w:tcPr>
          <w:p w14:paraId="0E67460E" w14:textId="77777777" w:rsidR="005C436B" w:rsidRDefault="00000000">
            <w:pPr>
              <w:spacing w:line="560" w:lineRule="exact"/>
              <w:textAlignment w:val="center"/>
              <w:rPr>
                <w:rFonts w:ascii="宋体" w:hAnsi="宋体" w:cs="宋体"/>
                <w:color w:val="000000"/>
                <w:kern w:val="0"/>
                <w:sz w:val="22"/>
                <w:lang w:bidi="ar"/>
              </w:rPr>
            </w:pPr>
            <w:r>
              <w:rPr>
                <w:rFonts w:ascii="宋体" w:hAnsi="宋体" w:cs="宋体" w:hint="eastAsia"/>
                <w:color w:val="000000"/>
                <w:kern w:val="0"/>
                <w:sz w:val="22"/>
                <w:lang w:bidi="ar"/>
              </w:rPr>
              <w:t>合同签订日期：      年    月    日</w:t>
            </w:r>
          </w:p>
        </w:tc>
        <w:tc>
          <w:tcPr>
            <w:tcW w:w="4740" w:type="dxa"/>
            <w:tcBorders>
              <w:top w:val="nil"/>
              <w:left w:val="nil"/>
              <w:bottom w:val="nil"/>
              <w:right w:val="nil"/>
            </w:tcBorders>
            <w:tcMar>
              <w:top w:w="15" w:type="dxa"/>
              <w:left w:w="15" w:type="dxa"/>
              <w:right w:w="15" w:type="dxa"/>
            </w:tcMar>
            <w:vAlign w:val="center"/>
          </w:tcPr>
          <w:p w14:paraId="2AF742E1" w14:textId="77777777" w:rsidR="005C436B" w:rsidRDefault="00000000">
            <w:pPr>
              <w:spacing w:line="560" w:lineRule="exact"/>
              <w:textAlignment w:val="center"/>
              <w:rPr>
                <w:rFonts w:ascii="宋体" w:hAnsi="宋体" w:cs="宋体"/>
                <w:color w:val="000000"/>
                <w:kern w:val="0"/>
                <w:sz w:val="22"/>
                <w:lang w:bidi="ar"/>
              </w:rPr>
            </w:pPr>
            <w:r>
              <w:rPr>
                <w:rFonts w:ascii="宋体" w:hAnsi="宋体" w:cs="宋体" w:hint="eastAsia"/>
                <w:color w:val="000000"/>
                <w:kern w:val="0"/>
                <w:sz w:val="22"/>
                <w:lang w:bidi="ar"/>
              </w:rPr>
              <w:t>合同签订日期：      年    月    日</w:t>
            </w:r>
          </w:p>
        </w:tc>
      </w:tr>
      <w:tr w:rsidR="005C436B" w14:paraId="02C56A27" w14:textId="77777777">
        <w:trPr>
          <w:trHeight w:val="720"/>
        </w:trPr>
        <w:tc>
          <w:tcPr>
            <w:tcW w:w="4740" w:type="dxa"/>
            <w:tcBorders>
              <w:top w:val="nil"/>
              <w:left w:val="nil"/>
              <w:bottom w:val="nil"/>
              <w:right w:val="nil"/>
            </w:tcBorders>
            <w:tcMar>
              <w:top w:w="15" w:type="dxa"/>
              <w:left w:w="15" w:type="dxa"/>
              <w:right w:w="15" w:type="dxa"/>
            </w:tcMar>
            <w:vAlign w:val="center"/>
          </w:tcPr>
          <w:p w14:paraId="6A25C1CC" w14:textId="77777777" w:rsidR="005C436B" w:rsidRDefault="005C436B">
            <w:pPr>
              <w:spacing w:line="560" w:lineRule="exact"/>
              <w:textAlignment w:val="center"/>
              <w:rPr>
                <w:rFonts w:ascii="宋体" w:hAnsi="宋体" w:cs="宋体"/>
                <w:color w:val="000000"/>
                <w:sz w:val="22"/>
              </w:rPr>
            </w:pPr>
          </w:p>
        </w:tc>
        <w:tc>
          <w:tcPr>
            <w:tcW w:w="4740" w:type="dxa"/>
            <w:tcBorders>
              <w:top w:val="nil"/>
              <w:left w:val="nil"/>
              <w:bottom w:val="nil"/>
              <w:right w:val="nil"/>
            </w:tcBorders>
            <w:tcMar>
              <w:top w:w="15" w:type="dxa"/>
              <w:left w:w="15" w:type="dxa"/>
              <w:right w:w="15" w:type="dxa"/>
            </w:tcMar>
            <w:vAlign w:val="center"/>
          </w:tcPr>
          <w:p w14:paraId="4588A6EB" w14:textId="77777777" w:rsidR="005C436B" w:rsidRDefault="005C436B">
            <w:pPr>
              <w:spacing w:line="560" w:lineRule="exact"/>
              <w:textAlignment w:val="center"/>
              <w:rPr>
                <w:rFonts w:ascii="宋体" w:hAnsi="宋体" w:cs="宋体"/>
                <w:color w:val="000000"/>
                <w:sz w:val="22"/>
              </w:rPr>
            </w:pPr>
          </w:p>
          <w:p w14:paraId="26787039" w14:textId="77777777" w:rsidR="005C436B" w:rsidRDefault="005C436B">
            <w:pPr>
              <w:pStyle w:val="BodyText1I2"/>
              <w:ind w:firstLine="1126"/>
              <w:rPr>
                <w:color w:val="000000"/>
              </w:rPr>
            </w:pPr>
          </w:p>
          <w:p w14:paraId="7575EEEE" w14:textId="77777777" w:rsidR="005C436B" w:rsidRDefault="005C436B">
            <w:pPr>
              <w:pStyle w:val="BodyText1I2"/>
              <w:ind w:firstLine="1126"/>
              <w:rPr>
                <w:color w:val="000000"/>
              </w:rPr>
            </w:pPr>
          </w:p>
          <w:p w14:paraId="485C1174" w14:textId="77777777" w:rsidR="005C436B" w:rsidRDefault="005C436B">
            <w:pPr>
              <w:pStyle w:val="BodyText1I2"/>
              <w:ind w:firstLine="1126"/>
              <w:rPr>
                <w:color w:val="000000"/>
              </w:rPr>
            </w:pPr>
          </w:p>
          <w:p w14:paraId="0F1665B0" w14:textId="77777777" w:rsidR="005C436B" w:rsidRDefault="005C436B">
            <w:pPr>
              <w:pStyle w:val="BodyText1I2"/>
              <w:ind w:firstLine="1126"/>
              <w:rPr>
                <w:color w:val="000000"/>
              </w:rPr>
            </w:pPr>
          </w:p>
          <w:p w14:paraId="6947BC8B" w14:textId="77777777" w:rsidR="005C436B" w:rsidRDefault="005C436B">
            <w:pPr>
              <w:pStyle w:val="BodyText1I2"/>
              <w:ind w:firstLine="1126"/>
              <w:rPr>
                <w:color w:val="000000"/>
              </w:rPr>
            </w:pPr>
          </w:p>
          <w:p w14:paraId="001915C3" w14:textId="77777777" w:rsidR="005C436B" w:rsidRDefault="005C436B">
            <w:pPr>
              <w:pStyle w:val="BodyText1I2"/>
              <w:ind w:firstLine="1126"/>
              <w:rPr>
                <w:color w:val="000000"/>
              </w:rPr>
            </w:pPr>
          </w:p>
          <w:p w14:paraId="5D649794" w14:textId="77777777" w:rsidR="005C436B" w:rsidRDefault="005C436B">
            <w:pPr>
              <w:pStyle w:val="BodyText1I2"/>
              <w:ind w:firstLine="1126"/>
              <w:rPr>
                <w:color w:val="000000"/>
              </w:rPr>
            </w:pPr>
          </w:p>
          <w:p w14:paraId="7717FC61" w14:textId="77777777" w:rsidR="005C436B" w:rsidRDefault="005C436B">
            <w:pPr>
              <w:pStyle w:val="BodyText1I2"/>
              <w:ind w:firstLine="1126"/>
              <w:rPr>
                <w:color w:val="000000"/>
              </w:rPr>
            </w:pPr>
          </w:p>
          <w:p w14:paraId="6E3A0720" w14:textId="77777777" w:rsidR="005C436B" w:rsidRDefault="005C436B">
            <w:pPr>
              <w:pStyle w:val="BodyText1I2"/>
              <w:ind w:firstLine="1126"/>
              <w:rPr>
                <w:color w:val="000000"/>
              </w:rPr>
            </w:pPr>
          </w:p>
          <w:p w14:paraId="43305A6D" w14:textId="77777777" w:rsidR="005C436B" w:rsidRDefault="005C436B">
            <w:pPr>
              <w:pStyle w:val="BodyText1I2"/>
              <w:ind w:firstLine="1126"/>
              <w:rPr>
                <w:color w:val="000000"/>
              </w:rPr>
            </w:pPr>
          </w:p>
          <w:p w14:paraId="3109CE8E" w14:textId="77777777" w:rsidR="005C436B" w:rsidRDefault="005C436B">
            <w:pPr>
              <w:pStyle w:val="BodyText1I2"/>
              <w:ind w:firstLine="1126"/>
              <w:rPr>
                <w:color w:val="000000"/>
              </w:rPr>
            </w:pPr>
          </w:p>
          <w:p w14:paraId="6045F7F3" w14:textId="77777777" w:rsidR="005C436B" w:rsidRDefault="005C436B">
            <w:pPr>
              <w:pStyle w:val="BodyText1I2"/>
              <w:ind w:firstLine="1126"/>
              <w:rPr>
                <w:color w:val="000000"/>
              </w:rPr>
            </w:pPr>
          </w:p>
          <w:p w14:paraId="7746015C" w14:textId="77777777" w:rsidR="005C436B" w:rsidRDefault="005C436B">
            <w:pPr>
              <w:pStyle w:val="BodyText1I2"/>
              <w:ind w:firstLine="1126"/>
              <w:rPr>
                <w:color w:val="000000"/>
              </w:rPr>
            </w:pPr>
          </w:p>
          <w:p w14:paraId="53AF2FB1" w14:textId="77777777" w:rsidR="005C436B" w:rsidRDefault="005C436B">
            <w:pPr>
              <w:pStyle w:val="BodyText1I2"/>
              <w:ind w:firstLineChars="0" w:firstLine="0"/>
              <w:rPr>
                <w:color w:val="000000"/>
              </w:rPr>
            </w:pPr>
          </w:p>
        </w:tc>
      </w:tr>
    </w:tbl>
    <w:p w14:paraId="6A860D44" w14:textId="77777777" w:rsidR="005C436B" w:rsidRDefault="00000000">
      <w:pPr>
        <w:pStyle w:val="11"/>
        <w:rPr>
          <w:color w:val="000000"/>
        </w:rPr>
      </w:pPr>
      <w:r>
        <w:rPr>
          <w:rFonts w:hint="eastAsia"/>
          <w:color w:val="000000"/>
        </w:rPr>
        <w:t>第二部分 通用合同条款</w:t>
      </w:r>
      <w:bookmarkEnd w:id="774"/>
    </w:p>
    <w:p w14:paraId="33B7E543" w14:textId="77777777" w:rsidR="005C436B" w:rsidRDefault="00000000">
      <w:pPr>
        <w:pStyle w:val="2TimesNewRoman5020"/>
        <w:spacing w:before="0"/>
        <w:rPr>
          <w:rFonts w:ascii="宋体" w:hAnsi="宋体"/>
          <w:color w:val="000000"/>
        </w:rPr>
      </w:pPr>
      <w:bookmarkStart w:id="775" w:name="_Toc505934027"/>
      <w:bookmarkStart w:id="776" w:name="_Toc25749"/>
      <w:bookmarkStart w:id="777" w:name="_Toc362252728"/>
      <w:bookmarkStart w:id="778" w:name="_Toc505934467"/>
      <w:bookmarkStart w:id="779" w:name="_Toc342296262"/>
      <w:bookmarkStart w:id="780" w:name="_Toc338944704"/>
      <w:bookmarkStart w:id="781" w:name="_Toc455697788"/>
      <w:r>
        <w:rPr>
          <w:rFonts w:ascii="宋体" w:hAnsi="宋体" w:hint="eastAsia"/>
          <w:color w:val="000000"/>
        </w:rPr>
        <w:t>1. 一般约定</w:t>
      </w:r>
      <w:bookmarkEnd w:id="775"/>
      <w:bookmarkEnd w:id="776"/>
      <w:bookmarkEnd w:id="777"/>
      <w:bookmarkEnd w:id="778"/>
      <w:bookmarkEnd w:id="779"/>
      <w:bookmarkEnd w:id="780"/>
      <w:bookmarkEnd w:id="781"/>
    </w:p>
    <w:p w14:paraId="30E319FA" w14:textId="77777777" w:rsidR="005C436B" w:rsidRDefault="00000000">
      <w:pPr>
        <w:rPr>
          <w:color w:val="000000"/>
        </w:rPr>
      </w:pPr>
      <w:bookmarkStart w:id="782" w:name="_Toc338944705"/>
      <w:bookmarkStart w:id="783" w:name="_Toc342296263"/>
      <w:bookmarkStart w:id="784" w:name="_Toc362252729"/>
      <w:bookmarkStart w:id="785" w:name="_Toc455697789"/>
      <w:bookmarkStart w:id="786" w:name="_Toc5701318"/>
      <w:bookmarkStart w:id="787" w:name="_Toc505934028"/>
      <w:bookmarkStart w:id="788" w:name="_Toc505934468"/>
      <w:r>
        <w:rPr>
          <w:rFonts w:hint="eastAsia"/>
          <w:color w:val="000000"/>
        </w:rPr>
        <w:t xml:space="preserve">1.1 </w:t>
      </w:r>
      <w:r>
        <w:rPr>
          <w:rFonts w:hint="eastAsia"/>
          <w:color w:val="000000"/>
        </w:rPr>
        <w:t>词语定义</w:t>
      </w:r>
      <w:bookmarkEnd w:id="782"/>
      <w:bookmarkEnd w:id="783"/>
      <w:bookmarkEnd w:id="784"/>
      <w:bookmarkEnd w:id="785"/>
      <w:bookmarkEnd w:id="786"/>
      <w:bookmarkEnd w:id="787"/>
      <w:bookmarkEnd w:id="788"/>
    </w:p>
    <w:p w14:paraId="13684F1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通用合同条款、专用合同条款中的下列词语应具有本款所赋予的含义。</w:t>
      </w:r>
    </w:p>
    <w:p w14:paraId="23AF9CF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1.1.1 合同</w:t>
      </w:r>
    </w:p>
    <w:p w14:paraId="2326A27A"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1.1.1.1 合同文件（或称合同）：指合同协议书、中标通知书、投标函及投标函附录、专用合同条款、通用合同条款、技术标准和要求、图纸、已标价工程量清单，以及其他合同文件。</w:t>
      </w:r>
    </w:p>
    <w:p w14:paraId="1C33F2DF"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1.1.1.2 合同协议书：指第1.5款所指的合同协议书。</w:t>
      </w:r>
    </w:p>
    <w:p w14:paraId="0FF9129B"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1.1.1.3 中标通知书：指发包人通知承包人中标的函件。</w:t>
      </w:r>
    </w:p>
    <w:p w14:paraId="614B839F" w14:textId="77777777" w:rsidR="005C436B" w:rsidRDefault="00000000">
      <w:pPr>
        <w:spacing w:line="400" w:lineRule="exact"/>
        <w:ind w:firstLineChars="342" w:firstLine="718"/>
        <w:rPr>
          <w:rFonts w:ascii="宋体" w:hAnsi="宋体" w:cs="宋体"/>
          <w:dstrike/>
          <w:color w:val="000000"/>
          <w:szCs w:val="21"/>
        </w:rPr>
      </w:pPr>
      <w:r>
        <w:rPr>
          <w:rFonts w:ascii="宋体" w:hAnsi="宋体" w:cs="宋体" w:hint="eastAsia"/>
          <w:color w:val="000000"/>
        </w:rPr>
        <w:t>1.1.1.4 投标函：指构成合同文件组成部分的由承包人填写并签署的投标函。</w:t>
      </w:r>
    </w:p>
    <w:p w14:paraId="29055742"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1.1.1.5 投标函附录：指附在投标函后构成合同文件的投标函附录。</w:t>
      </w:r>
    </w:p>
    <w:p w14:paraId="4CF1596A"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1.1.1.6 技术标准和要求：指构成合同文件组成部分的名为技术标准和要求的文件，包括合同双方当事人约定对其所作的修改或补充。</w:t>
      </w:r>
    </w:p>
    <w:p w14:paraId="62001A90"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1.1.1.7图纸：指包含在合同中的工程图纸，以及由发包人按合同约定提供的任何补充和修改的图纸，包括配套的说明。</w:t>
      </w:r>
    </w:p>
    <w:p w14:paraId="3907E519"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1.1.1.8 已标价工程量清单：指构成合同文件组成部分的由承包人按照规定的格式和要求填写并标明价格的工程量清单。</w:t>
      </w:r>
    </w:p>
    <w:p w14:paraId="7EECC14D"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1.1.1.9 其他合同文件：指经合同双方当事人确认构成合同文件的其他文件。</w:t>
      </w:r>
    </w:p>
    <w:p w14:paraId="5BC0A34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1.1.2 合同当事人和人员</w:t>
      </w:r>
    </w:p>
    <w:p w14:paraId="0844C1D3"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1.1.2.1 合同当事人:指发包人和（或）承包人。</w:t>
      </w:r>
    </w:p>
    <w:p w14:paraId="50CC65C3"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1.1.2.2 发包人：指专用合同条款中指明并与承包人在合同协议书中签字盖章的当事人。</w:t>
      </w:r>
    </w:p>
    <w:p w14:paraId="4C68C6D3"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1.1.2.3 承包人：指与发包人签订合同协议书的当事人。</w:t>
      </w:r>
    </w:p>
    <w:p w14:paraId="6AA07673"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1.1.2.4 承包人项目经理：指承包人派驻施工场地的全权负责人。</w:t>
      </w:r>
    </w:p>
    <w:p w14:paraId="28ED05E7"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1.1.2.5 分包人：指从承包人处分包合同中某一部分工程，并与其签订分包合同的分包人。</w:t>
      </w:r>
    </w:p>
    <w:p w14:paraId="28082684"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1.1.2.6 监理人：指在专用合同条款中指明的，受发包人委托对合同履行实施管理的法人或其他组织。</w:t>
      </w:r>
    </w:p>
    <w:p w14:paraId="5BBA6740"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1.1.2.7 总监理工程师（总监）：指由监理人委派常驻施工场地对合同履行实施管理的全权负责人。</w:t>
      </w:r>
    </w:p>
    <w:p w14:paraId="1917DF2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1.1.3 工程和设备</w:t>
      </w:r>
    </w:p>
    <w:p w14:paraId="43D90ABA"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1.1.3.1 工程：指永久工程和（或）临时工程。</w:t>
      </w:r>
    </w:p>
    <w:p w14:paraId="787D4B72"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1.1.3.2 永久工程：指按合同约定建造并移交给发包人的工程，包括工程设备。</w:t>
      </w:r>
    </w:p>
    <w:p w14:paraId="79C4585C"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1.1.3.3 临时工程：指为完成合同约定的永久工程所修建的各类临时性工程，不包括施工设备。</w:t>
      </w:r>
    </w:p>
    <w:p w14:paraId="7C7EBCAD"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1.1.3.4 单位工程：指专用合同条款中指明特定范围的永久工程。</w:t>
      </w:r>
    </w:p>
    <w:p w14:paraId="25193169"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1.1.3.5 工程设备：指构成或计划构成永久工程一部分的机电设备、金属结构设备、仪器装置及其他类似的设备和装置。</w:t>
      </w:r>
    </w:p>
    <w:p w14:paraId="528946A9"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1.1.3.6 施工设备：指为完成合同约定的各项工作所需的设备、器具和其他物品，不包括临时工程和材料。</w:t>
      </w:r>
    </w:p>
    <w:p w14:paraId="7768A01A"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1.1.3.7 临时设施：指为完成合同约定的各项工作所服务的临时性生产和生活设施。</w:t>
      </w:r>
    </w:p>
    <w:p w14:paraId="03D2F611"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1.1.3.8 承包人设备：指承包人自带的施工设备。</w:t>
      </w:r>
    </w:p>
    <w:p w14:paraId="4F369DF3"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1.1.3.9 施工场地（或称工地、现场）：指用于合同工程施工的场所，以及在合同中指定作为施工场地组成部分的其他场所，包括永久占地和临时占地。</w:t>
      </w:r>
    </w:p>
    <w:p w14:paraId="7D5660D2"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1.1.3.10 永久占地：指专用合同条款中指明为实施合同工程需永久占用的土地。</w:t>
      </w:r>
    </w:p>
    <w:p w14:paraId="75CD478E"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1.1.3.11 临时占地：指专用合同条款中指明为实施合同工程需临时占用的土地。</w:t>
      </w:r>
    </w:p>
    <w:p w14:paraId="5F3F08B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1.1.4 日期</w:t>
      </w:r>
    </w:p>
    <w:p w14:paraId="103F7276"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1.1.4.1 开工通知：指监理人按第11.1款通知承包人开工的函件。</w:t>
      </w:r>
    </w:p>
    <w:p w14:paraId="6D16E1FF"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1.1.4.2 开工日期：指监理人按第11.1款发出的开工通知中写明的开工日期。</w:t>
      </w:r>
    </w:p>
    <w:p w14:paraId="21E8D845"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1.1.4.3工期：指承包人在投标函中承诺的完成合同工程所需的期限，包括按第11.3款、第11.4款和第11.6款约定所作的变更。</w:t>
      </w:r>
    </w:p>
    <w:p w14:paraId="7CBD8071"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1.1.4.4 竣工日期：指第1.1.4.3目约定工期届满时的日期。实际竣工日期以工程接收证书中写明的日期为准。</w:t>
      </w:r>
    </w:p>
    <w:p w14:paraId="0CF563CB"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1.1.4.5 缺陷责任期：指履行第19.2款约定的缺陷责任的期限，具体期限由专用合同条款约定，包括根据第19.3款约定所作的延长。</w:t>
      </w:r>
    </w:p>
    <w:p w14:paraId="3D021639"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1.1.4.6 基准日期：指投标截止时间前28天的日期。</w:t>
      </w:r>
    </w:p>
    <w:p w14:paraId="141B5A62"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1.1.4.7 天：除特别指明外，指日历天。合同中按天计算时间的，开始当天不计入，从次日开始计算。期限最后一天的截止时间为当天24:00。</w:t>
      </w:r>
    </w:p>
    <w:p w14:paraId="786714A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1.1.5 合同价格和费用</w:t>
      </w:r>
    </w:p>
    <w:p w14:paraId="258F32B7"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1.1.5.1 签约合同价：指签订合同时合同协议书中写明的，包括了暂列金额、暂估价的合同总金额。</w:t>
      </w:r>
    </w:p>
    <w:p w14:paraId="0199623D"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1.1.5.2 合同价格：指承包人按合同约定完成了包括缺陷责任期内的全部承包工作后，发包人应付给承包人的金额，包括在履行合同过程中按合同约定进行的变更和调整。</w:t>
      </w:r>
    </w:p>
    <w:p w14:paraId="745A63C5"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1.1.5.3 费用：指为履行合同所发生的或将要发生的所有合理开支，包括管理费和应分摊的其他费用，但不包括利润。</w:t>
      </w:r>
    </w:p>
    <w:p w14:paraId="4AB283D0"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1.1.5.4 暂列金额：指已标价工程量清单中所列的暂列金额，用于在签订协议书时尚未确定或不可预见变更的施工及其所需材料、工程设备、服务等的金额，包括以计日工方式支付的金额。</w:t>
      </w:r>
    </w:p>
    <w:p w14:paraId="3D77A2B2"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1.1.5.5暂估价：指发包人在工程量清单中给定的用于支付必然发生但暂时不能确定价格的材料、设备以及专业工程的金额。</w:t>
      </w:r>
    </w:p>
    <w:p w14:paraId="31A9623A"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1.1.5.6 计日工：指对零星工作采取的一种计价方式，按合同中的计日工子目及其单价计价付款。</w:t>
      </w:r>
    </w:p>
    <w:p w14:paraId="4A2A238F"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1.1.5.7 质量保证金（或称保留金）：指按第17.4.1项约定用于保证在缺陷责任期内履行缺陷修复义务的金额。</w:t>
      </w:r>
    </w:p>
    <w:p w14:paraId="4DA312A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1.1.6 其他</w:t>
      </w:r>
    </w:p>
    <w:p w14:paraId="040F1ACA"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1.1.6.1 书面形式：指合同文件、信函、电报、传真</w:t>
      </w:r>
      <w:r>
        <w:rPr>
          <w:rFonts w:ascii="宋体" w:hAnsi="宋体" w:cs="宋体" w:hint="eastAsia"/>
          <w:spacing w:val="-1"/>
        </w:rPr>
        <w:t>、数据电文、电子邮件、会议纪要</w:t>
      </w:r>
      <w:r>
        <w:rPr>
          <w:rFonts w:ascii="宋体" w:hAnsi="宋体" w:cs="宋体" w:hint="eastAsia"/>
          <w:color w:val="000000"/>
        </w:rPr>
        <w:t>等可以有形地表现所载内容的形式。</w:t>
      </w:r>
    </w:p>
    <w:p w14:paraId="52835880" w14:textId="77777777" w:rsidR="005C436B" w:rsidRDefault="00000000">
      <w:pPr>
        <w:rPr>
          <w:color w:val="000000"/>
        </w:rPr>
      </w:pPr>
      <w:bookmarkStart w:id="789" w:name="_Toc338944706"/>
      <w:bookmarkStart w:id="790" w:name="_Toc455697790"/>
      <w:bookmarkStart w:id="791" w:name="_Toc362252730"/>
      <w:bookmarkStart w:id="792" w:name="_Toc179632631"/>
      <w:bookmarkStart w:id="793" w:name="_Toc5701319"/>
      <w:bookmarkStart w:id="794" w:name="_Toc505934469"/>
      <w:bookmarkStart w:id="795" w:name="_Toc152045613"/>
      <w:bookmarkStart w:id="796" w:name="_Toc342296264"/>
      <w:bookmarkStart w:id="797" w:name="_Toc144974581"/>
      <w:bookmarkStart w:id="798" w:name="_Toc505934029"/>
      <w:bookmarkStart w:id="799" w:name="_Toc152042391"/>
      <w:r>
        <w:rPr>
          <w:rFonts w:hint="eastAsia"/>
          <w:color w:val="000000"/>
        </w:rPr>
        <w:t xml:space="preserve">1.2 </w:t>
      </w:r>
      <w:r>
        <w:rPr>
          <w:rFonts w:hint="eastAsia"/>
          <w:color w:val="000000"/>
        </w:rPr>
        <w:t>语言文字</w:t>
      </w:r>
      <w:bookmarkEnd w:id="789"/>
      <w:bookmarkEnd w:id="790"/>
      <w:bookmarkEnd w:id="791"/>
      <w:bookmarkEnd w:id="792"/>
      <w:bookmarkEnd w:id="793"/>
      <w:bookmarkEnd w:id="794"/>
      <w:bookmarkEnd w:id="795"/>
      <w:bookmarkEnd w:id="796"/>
      <w:bookmarkEnd w:id="797"/>
      <w:bookmarkEnd w:id="798"/>
      <w:bookmarkEnd w:id="799"/>
    </w:p>
    <w:p w14:paraId="13E70B4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除专用术语外，合同使用的语言文字为中文。必要时专用术语应附有中文注释。</w:t>
      </w:r>
    </w:p>
    <w:p w14:paraId="21A88866" w14:textId="77777777" w:rsidR="005C436B" w:rsidRDefault="00000000">
      <w:pPr>
        <w:rPr>
          <w:color w:val="000000"/>
        </w:rPr>
      </w:pPr>
      <w:bookmarkStart w:id="800" w:name="_Toc505934470"/>
      <w:bookmarkStart w:id="801" w:name="_Toc152042392"/>
      <w:bookmarkStart w:id="802" w:name="_Toc179632632"/>
      <w:bookmarkStart w:id="803" w:name="_Toc455697791"/>
      <w:bookmarkStart w:id="804" w:name="_Toc5701320"/>
      <w:bookmarkStart w:id="805" w:name="_Toc338944707"/>
      <w:bookmarkStart w:id="806" w:name="_Toc505934030"/>
      <w:bookmarkStart w:id="807" w:name="_Toc152045614"/>
      <w:bookmarkStart w:id="808" w:name="_Toc342296265"/>
      <w:bookmarkStart w:id="809" w:name="_Toc362252731"/>
      <w:bookmarkStart w:id="810" w:name="_Toc144974582"/>
      <w:r>
        <w:rPr>
          <w:rFonts w:hint="eastAsia"/>
          <w:color w:val="000000"/>
        </w:rPr>
        <w:t xml:space="preserve">1.3 </w:t>
      </w:r>
      <w:r>
        <w:rPr>
          <w:rFonts w:hint="eastAsia"/>
          <w:color w:val="000000"/>
        </w:rPr>
        <w:t>法律</w:t>
      </w:r>
      <w:bookmarkEnd w:id="800"/>
      <w:bookmarkEnd w:id="801"/>
      <w:bookmarkEnd w:id="802"/>
      <w:bookmarkEnd w:id="803"/>
      <w:bookmarkEnd w:id="804"/>
      <w:bookmarkEnd w:id="805"/>
      <w:bookmarkEnd w:id="806"/>
      <w:bookmarkEnd w:id="807"/>
      <w:bookmarkEnd w:id="808"/>
      <w:bookmarkEnd w:id="809"/>
      <w:bookmarkEnd w:id="810"/>
    </w:p>
    <w:p w14:paraId="5985703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适用于合同的法律包括中华人民共和国法律、行政法规、部门规章，以及工程所在地的地方法规、自治条例、单行条例和地方政府规章。</w:t>
      </w:r>
    </w:p>
    <w:p w14:paraId="6F2EF2E7" w14:textId="77777777" w:rsidR="005C436B" w:rsidRDefault="00000000">
      <w:pPr>
        <w:rPr>
          <w:color w:val="000000"/>
        </w:rPr>
      </w:pPr>
      <w:bookmarkStart w:id="811" w:name="_Toc455697792"/>
      <w:bookmarkStart w:id="812" w:name="_Toc362252732"/>
      <w:bookmarkStart w:id="813" w:name="_Toc505934031"/>
      <w:bookmarkStart w:id="814" w:name="_Toc342296266"/>
      <w:bookmarkStart w:id="815" w:name="_Toc5701321"/>
      <w:bookmarkStart w:id="816" w:name="_Toc505934471"/>
      <w:bookmarkStart w:id="817" w:name="_Toc338944708"/>
      <w:r>
        <w:rPr>
          <w:rFonts w:hint="eastAsia"/>
          <w:color w:val="000000"/>
        </w:rPr>
        <w:t xml:space="preserve">1.4 </w:t>
      </w:r>
      <w:r>
        <w:rPr>
          <w:rFonts w:hint="eastAsia"/>
          <w:color w:val="000000"/>
        </w:rPr>
        <w:t>合同文件的优先顺序</w:t>
      </w:r>
      <w:bookmarkEnd w:id="811"/>
      <w:bookmarkEnd w:id="812"/>
      <w:bookmarkEnd w:id="813"/>
      <w:bookmarkEnd w:id="814"/>
      <w:bookmarkEnd w:id="815"/>
      <w:bookmarkEnd w:id="816"/>
      <w:bookmarkEnd w:id="817"/>
    </w:p>
    <w:p w14:paraId="77296A9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组成合同的各项文件应互相解释，互为说明。除专用合同条款另有约定外，解释合同文件的优先顺序如下：</w:t>
      </w:r>
    </w:p>
    <w:p w14:paraId="0AEB51F7"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（1）合同协议书；</w:t>
      </w:r>
    </w:p>
    <w:p w14:paraId="00B4373E"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（2）中标通知书；</w:t>
      </w:r>
    </w:p>
    <w:p w14:paraId="1CB7F614"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（3）投标函及投标函附录；</w:t>
      </w:r>
    </w:p>
    <w:p w14:paraId="58682BB7"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（4）专用合同条款；</w:t>
      </w:r>
    </w:p>
    <w:p w14:paraId="2F61F7A4"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（5）通用合同条款；</w:t>
      </w:r>
    </w:p>
    <w:p w14:paraId="5C661CCD"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（6）技术标准和要求；</w:t>
      </w:r>
    </w:p>
    <w:p w14:paraId="546BD696"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（7）图纸；</w:t>
      </w:r>
    </w:p>
    <w:p w14:paraId="48142AD5"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（8）已标价工程量清单；</w:t>
      </w:r>
    </w:p>
    <w:p w14:paraId="48BC0E43"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（9）其他合同文件。</w:t>
      </w:r>
    </w:p>
    <w:p w14:paraId="717BF4DB" w14:textId="77777777" w:rsidR="005C436B" w:rsidRDefault="00000000">
      <w:pPr>
        <w:rPr>
          <w:color w:val="000000"/>
        </w:rPr>
      </w:pPr>
      <w:bookmarkStart w:id="818" w:name="_Toc342296267"/>
      <w:bookmarkStart w:id="819" w:name="_Toc338944709"/>
      <w:bookmarkStart w:id="820" w:name="_Toc362252733"/>
      <w:bookmarkStart w:id="821" w:name="_Toc505934472"/>
      <w:bookmarkStart w:id="822" w:name="_Toc455697793"/>
      <w:bookmarkStart w:id="823" w:name="_Toc5701322"/>
      <w:bookmarkStart w:id="824" w:name="_Toc505934032"/>
      <w:r>
        <w:rPr>
          <w:rFonts w:hint="eastAsia"/>
          <w:color w:val="000000"/>
        </w:rPr>
        <w:t xml:space="preserve">1.5 </w:t>
      </w:r>
      <w:r>
        <w:rPr>
          <w:rFonts w:hint="eastAsia"/>
          <w:color w:val="000000"/>
        </w:rPr>
        <w:t>合同协议书</w:t>
      </w:r>
      <w:bookmarkEnd w:id="818"/>
      <w:bookmarkEnd w:id="819"/>
      <w:bookmarkEnd w:id="820"/>
      <w:bookmarkEnd w:id="821"/>
      <w:bookmarkEnd w:id="822"/>
      <w:bookmarkEnd w:id="823"/>
      <w:bookmarkEnd w:id="824"/>
    </w:p>
    <w:p w14:paraId="3B6D719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承包人按中标通知书规定的时间与发包人签订合同协议书。除法律另有规定或合同另有约定外，发包人和承包人的法定代表人或其委托代理人在合同协议书上签字并盖单位章后，合同生效。</w:t>
      </w:r>
    </w:p>
    <w:p w14:paraId="70AA92D4" w14:textId="77777777" w:rsidR="005C436B" w:rsidRDefault="00000000">
      <w:pPr>
        <w:rPr>
          <w:color w:val="000000"/>
        </w:rPr>
      </w:pPr>
      <w:bookmarkStart w:id="825" w:name="_Toc338944710"/>
      <w:bookmarkStart w:id="826" w:name="_Toc505934033"/>
      <w:bookmarkStart w:id="827" w:name="_Toc342296268"/>
      <w:bookmarkStart w:id="828" w:name="_Toc455697794"/>
      <w:bookmarkStart w:id="829" w:name="_Toc362252734"/>
      <w:bookmarkStart w:id="830" w:name="_Toc505934473"/>
      <w:bookmarkStart w:id="831" w:name="_Toc5701323"/>
      <w:r>
        <w:rPr>
          <w:rFonts w:hint="eastAsia"/>
          <w:color w:val="000000"/>
        </w:rPr>
        <w:t xml:space="preserve">1.6 </w:t>
      </w:r>
      <w:r>
        <w:rPr>
          <w:rFonts w:hint="eastAsia"/>
          <w:color w:val="000000"/>
        </w:rPr>
        <w:t>图纸和承包人文件</w:t>
      </w:r>
      <w:bookmarkEnd w:id="825"/>
      <w:bookmarkEnd w:id="826"/>
      <w:bookmarkEnd w:id="827"/>
      <w:bookmarkEnd w:id="828"/>
      <w:bookmarkEnd w:id="829"/>
      <w:bookmarkEnd w:id="830"/>
      <w:bookmarkEnd w:id="831"/>
    </w:p>
    <w:p w14:paraId="5ACFAFF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1.6.1图纸的提供</w:t>
      </w:r>
    </w:p>
    <w:p w14:paraId="6C9EBF1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除专用合同条款另有约定外，图纸应在合理的期限内按照合同约定的数量提供给承包人。由于发包人未按时提供图纸造成工期延误的，按第11.3款的约定办理。</w:t>
      </w:r>
    </w:p>
    <w:p w14:paraId="2115DB2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1.6.2 承包人提供的文件</w:t>
      </w:r>
    </w:p>
    <w:p w14:paraId="5E863712" w14:textId="77777777" w:rsidR="005C436B" w:rsidRDefault="00000000">
      <w:pPr>
        <w:spacing w:line="400" w:lineRule="exact"/>
        <w:rPr>
          <w:rFonts w:ascii="宋体" w:hAnsi="宋体" w:cs="宋体"/>
          <w:color w:val="000000"/>
        </w:rPr>
      </w:pPr>
      <w:r>
        <w:rPr>
          <w:rFonts w:ascii="宋体" w:hAnsi="宋体" w:cs="宋体" w:hint="eastAsia"/>
          <w:color w:val="000000"/>
        </w:rPr>
        <w:t xml:space="preserve">　　按专用合同条款约定由承包人提供的文件，包括部分工程的大样图、加工图等，承包人应按约定的数量和期限报送监理人。监理人应在专用合同条款约定的期限内批复。</w:t>
      </w:r>
    </w:p>
    <w:p w14:paraId="5DFB92B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1.6.3 图纸的修改</w:t>
      </w:r>
    </w:p>
    <w:p w14:paraId="1737726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14:paraId="452BEA8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1.6.4 图纸的错误</w:t>
      </w:r>
    </w:p>
    <w:p w14:paraId="40D0F71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承包人发现发包人提供的图纸存在明显错误或疏忽，应及时通知监理人。</w:t>
      </w:r>
    </w:p>
    <w:p w14:paraId="2BA4E49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1.6.5 图纸和承包人文件的保管</w:t>
      </w:r>
    </w:p>
    <w:p w14:paraId="6FE2FCA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监理人和承包人均应在施工场地各保存一套完整的包含第1.6.1项、第1.6.2项、第1.6.3项约定内容的图纸和承包人文件。</w:t>
      </w:r>
    </w:p>
    <w:p w14:paraId="7204680A" w14:textId="77777777" w:rsidR="005C436B" w:rsidRDefault="00000000">
      <w:pPr>
        <w:rPr>
          <w:color w:val="000000"/>
        </w:rPr>
      </w:pPr>
      <w:bookmarkStart w:id="832" w:name="_Toc338944711"/>
      <w:bookmarkStart w:id="833" w:name="_Toc5701324"/>
      <w:bookmarkStart w:id="834" w:name="_Toc362252735"/>
      <w:bookmarkStart w:id="835" w:name="_Toc342296269"/>
      <w:bookmarkStart w:id="836" w:name="_Toc455697795"/>
      <w:bookmarkStart w:id="837" w:name="_Toc505934474"/>
      <w:bookmarkStart w:id="838" w:name="_Toc505934034"/>
      <w:r>
        <w:rPr>
          <w:rFonts w:hint="eastAsia"/>
          <w:color w:val="000000"/>
        </w:rPr>
        <w:t xml:space="preserve">1.7 </w:t>
      </w:r>
      <w:r>
        <w:rPr>
          <w:rFonts w:hint="eastAsia"/>
          <w:color w:val="000000"/>
        </w:rPr>
        <w:t>联络</w:t>
      </w:r>
      <w:bookmarkEnd w:id="832"/>
      <w:bookmarkEnd w:id="833"/>
      <w:bookmarkEnd w:id="834"/>
      <w:bookmarkEnd w:id="835"/>
      <w:bookmarkEnd w:id="836"/>
      <w:bookmarkEnd w:id="837"/>
      <w:bookmarkEnd w:id="838"/>
    </w:p>
    <w:p w14:paraId="2E1836C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1.7.1 与合同有关的通知、批准、证明、证书、指示、要求、请求、同意、意见、确定和决定等，均应采用书面形式。</w:t>
      </w:r>
    </w:p>
    <w:p w14:paraId="71F94BF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1.7.2 第1.7.1项中的通知、批准、证明、证书、指示、要求、请求、同意、意见、确定和决定等来往函件，均应在合同约定的期限内送达指定地点和接收人，并办理签收手续。</w:t>
      </w:r>
    </w:p>
    <w:p w14:paraId="03E482B3" w14:textId="77777777" w:rsidR="005C436B" w:rsidRDefault="00000000">
      <w:pPr>
        <w:rPr>
          <w:color w:val="000000"/>
        </w:rPr>
      </w:pPr>
      <w:bookmarkStart w:id="839" w:name="_Toc338944712"/>
      <w:bookmarkStart w:id="840" w:name="_Toc179632637"/>
      <w:bookmarkStart w:id="841" w:name="_Toc505934035"/>
      <w:bookmarkStart w:id="842" w:name="_Toc342296270"/>
      <w:bookmarkStart w:id="843" w:name="_Toc152042397"/>
      <w:bookmarkStart w:id="844" w:name="_Toc362252736"/>
      <w:bookmarkStart w:id="845" w:name="_Toc505934475"/>
      <w:bookmarkStart w:id="846" w:name="_Toc144974587"/>
      <w:bookmarkStart w:id="847" w:name="_Toc455697796"/>
      <w:bookmarkStart w:id="848" w:name="_Toc152045619"/>
      <w:bookmarkStart w:id="849" w:name="_Toc5701325"/>
      <w:r>
        <w:rPr>
          <w:rFonts w:hint="eastAsia"/>
          <w:color w:val="000000"/>
        </w:rPr>
        <w:t xml:space="preserve">1.8 </w:t>
      </w:r>
      <w:r>
        <w:rPr>
          <w:rFonts w:hint="eastAsia"/>
          <w:color w:val="000000"/>
        </w:rPr>
        <w:t>转让</w:t>
      </w:r>
      <w:bookmarkEnd w:id="839"/>
      <w:bookmarkEnd w:id="840"/>
      <w:bookmarkEnd w:id="841"/>
      <w:bookmarkEnd w:id="842"/>
      <w:bookmarkEnd w:id="843"/>
      <w:bookmarkEnd w:id="844"/>
      <w:bookmarkEnd w:id="845"/>
      <w:bookmarkEnd w:id="846"/>
      <w:bookmarkEnd w:id="847"/>
      <w:bookmarkEnd w:id="848"/>
      <w:bookmarkEnd w:id="849"/>
    </w:p>
    <w:p w14:paraId="7076CE9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除合同另有约定外，未经对方当事人同意，一方当事人不得将合同权利全部或部分转让给第三人，也不得全部或部分转</w:t>
      </w:r>
      <w:r>
        <w:rPr>
          <w:rFonts w:ascii="宋体" w:hAnsi="宋体" w:cs="宋体" w:hint="eastAsia"/>
          <w:spacing w:val="-2"/>
        </w:rPr>
        <w:t>让</w:t>
      </w:r>
      <w:r>
        <w:rPr>
          <w:rFonts w:ascii="宋体" w:hAnsi="宋体" w:cs="宋体" w:hint="eastAsia"/>
          <w:color w:val="000000"/>
        </w:rPr>
        <w:t>合同义务给第三人。</w:t>
      </w:r>
    </w:p>
    <w:p w14:paraId="18E04E39" w14:textId="77777777" w:rsidR="005C436B" w:rsidRDefault="00000000">
      <w:pPr>
        <w:rPr>
          <w:color w:val="000000"/>
        </w:rPr>
      </w:pPr>
      <w:bookmarkStart w:id="850" w:name="_Toc338944713"/>
      <w:bookmarkStart w:id="851" w:name="_Toc362252737"/>
      <w:bookmarkStart w:id="852" w:name="_Toc144974588"/>
      <w:bookmarkStart w:id="853" w:name="_Toc505934476"/>
      <w:bookmarkStart w:id="854" w:name="_Toc5701326"/>
      <w:bookmarkStart w:id="855" w:name="_Toc179632638"/>
      <w:bookmarkStart w:id="856" w:name="_Toc455697797"/>
      <w:bookmarkStart w:id="857" w:name="_Toc152045620"/>
      <w:bookmarkStart w:id="858" w:name="_Toc342296271"/>
      <w:bookmarkStart w:id="859" w:name="_Toc152042398"/>
      <w:bookmarkStart w:id="860" w:name="_Toc505934036"/>
      <w:r>
        <w:rPr>
          <w:rFonts w:hint="eastAsia"/>
          <w:color w:val="000000"/>
        </w:rPr>
        <w:t xml:space="preserve">1.9 </w:t>
      </w:r>
      <w:r>
        <w:rPr>
          <w:rFonts w:hint="eastAsia"/>
          <w:color w:val="000000"/>
        </w:rPr>
        <w:t>严禁贿赂</w:t>
      </w:r>
      <w:bookmarkEnd w:id="850"/>
      <w:bookmarkEnd w:id="851"/>
      <w:bookmarkEnd w:id="852"/>
      <w:bookmarkEnd w:id="853"/>
      <w:bookmarkEnd w:id="854"/>
      <w:bookmarkEnd w:id="855"/>
      <w:bookmarkEnd w:id="856"/>
      <w:bookmarkEnd w:id="857"/>
      <w:bookmarkEnd w:id="858"/>
      <w:bookmarkEnd w:id="859"/>
      <w:bookmarkEnd w:id="860"/>
    </w:p>
    <w:p w14:paraId="7025B2C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合同双方当事人不得以贿赂或变相贿赂的方式，谋取不当利益或损害对方权益。因贿赂造成对方损失的，行为人应赔偿损失，并承担相应的法律责任。</w:t>
      </w:r>
    </w:p>
    <w:p w14:paraId="71476BFA" w14:textId="77777777" w:rsidR="005C436B" w:rsidRDefault="00000000">
      <w:pPr>
        <w:rPr>
          <w:color w:val="000000"/>
        </w:rPr>
      </w:pPr>
      <w:bookmarkStart w:id="861" w:name="_Toc5701327"/>
      <w:bookmarkStart w:id="862" w:name="_Toc505934037"/>
      <w:bookmarkStart w:id="863" w:name="_Toc152042399"/>
      <w:bookmarkStart w:id="864" w:name="_Toc455697798"/>
      <w:bookmarkStart w:id="865" w:name="_Toc144974589"/>
      <w:bookmarkStart w:id="866" w:name="_Toc152045621"/>
      <w:bookmarkStart w:id="867" w:name="_Toc505934477"/>
      <w:bookmarkStart w:id="868" w:name="_Toc338944714"/>
      <w:bookmarkStart w:id="869" w:name="_Toc342296272"/>
      <w:bookmarkStart w:id="870" w:name="_Toc179632639"/>
      <w:bookmarkStart w:id="871" w:name="_Toc362252738"/>
      <w:r>
        <w:rPr>
          <w:rFonts w:hint="eastAsia"/>
          <w:color w:val="000000"/>
        </w:rPr>
        <w:t xml:space="preserve">1.10 </w:t>
      </w:r>
      <w:r>
        <w:rPr>
          <w:rFonts w:hint="eastAsia"/>
          <w:color w:val="000000"/>
        </w:rPr>
        <w:t>化石、文物</w:t>
      </w:r>
      <w:bookmarkEnd w:id="861"/>
      <w:bookmarkEnd w:id="862"/>
      <w:bookmarkEnd w:id="863"/>
      <w:bookmarkEnd w:id="864"/>
      <w:bookmarkEnd w:id="865"/>
      <w:bookmarkEnd w:id="866"/>
      <w:bookmarkEnd w:id="867"/>
      <w:bookmarkEnd w:id="868"/>
      <w:bookmarkEnd w:id="869"/>
      <w:bookmarkEnd w:id="870"/>
      <w:bookmarkEnd w:id="871"/>
    </w:p>
    <w:p w14:paraId="5C065C5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7B106B0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1.10.2 承包人发现文物后不及时报告或隐瞒不报，致使文物丢失或损坏的，应赔偿损失，并承担相应的法律责任。</w:t>
      </w:r>
    </w:p>
    <w:p w14:paraId="3FE82446" w14:textId="77777777" w:rsidR="005C436B" w:rsidRDefault="00000000">
      <w:pPr>
        <w:rPr>
          <w:color w:val="000000"/>
        </w:rPr>
      </w:pPr>
      <w:bookmarkStart w:id="872" w:name="_Toc144974590"/>
      <w:bookmarkStart w:id="873" w:name="_Toc505934478"/>
      <w:bookmarkStart w:id="874" w:name="_Toc342296273"/>
      <w:bookmarkStart w:id="875" w:name="_Toc179632640"/>
      <w:bookmarkStart w:id="876" w:name="_Toc362252739"/>
      <w:bookmarkStart w:id="877" w:name="_Toc5701328"/>
      <w:bookmarkStart w:id="878" w:name="_Toc455697799"/>
      <w:bookmarkStart w:id="879" w:name="_Toc338944715"/>
      <w:bookmarkStart w:id="880" w:name="_Toc152045622"/>
      <w:bookmarkStart w:id="881" w:name="_Toc152042400"/>
      <w:bookmarkStart w:id="882" w:name="_Toc505934038"/>
      <w:r>
        <w:rPr>
          <w:rFonts w:hint="eastAsia"/>
          <w:color w:val="000000"/>
        </w:rPr>
        <w:t xml:space="preserve">1.11 </w:t>
      </w:r>
      <w:r>
        <w:rPr>
          <w:rFonts w:hint="eastAsia"/>
          <w:color w:val="000000"/>
        </w:rPr>
        <w:t>专利技术</w:t>
      </w:r>
      <w:bookmarkEnd w:id="872"/>
      <w:bookmarkEnd w:id="873"/>
      <w:bookmarkEnd w:id="874"/>
      <w:bookmarkEnd w:id="875"/>
      <w:bookmarkEnd w:id="876"/>
      <w:bookmarkEnd w:id="877"/>
      <w:bookmarkEnd w:id="878"/>
      <w:bookmarkEnd w:id="879"/>
      <w:bookmarkEnd w:id="880"/>
      <w:bookmarkEnd w:id="881"/>
      <w:bookmarkEnd w:id="882"/>
    </w:p>
    <w:p w14:paraId="47C454C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1.11.1 承包人在使用任何材料、承包人设备、工程设备或采用施工工艺时，因侵犯专利权或其他知识产权所引起的责任，由承包人承担，但由于遵照发包人提供的设计或技术标准和要求引起的除外。</w:t>
      </w:r>
    </w:p>
    <w:p w14:paraId="51F5AE8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1.11.2 承包人在投标文件中采用专利技术的，专利技术的使用费包含在投标报价内。</w:t>
      </w:r>
    </w:p>
    <w:p w14:paraId="59359FD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1.11.3 承包人的技术秘密和声明需要保密的资料和信息，发包人和监理人不得为合同以外的目的泄露给他人。</w:t>
      </w:r>
    </w:p>
    <w:p w14:paraId="79423F1D" w14:textId="77777777" w:rsidR="005C436B" w:rsidRDefault="00000000">
      <w:pPr>
        <w:rPr>
          <w:color w:val="000000"/>
        </w:rPr>
      </w:pPr>
      <w:bookmarkStart w:id="883" w:name="_Toc342296274"/>
      <w:bookmarkStart w:id="884" w:name="_Toc505934479"/>
      <w:bookmarkStart w:id="885" w:name="_Toc362252740"/>
      <w:bookmarkStart w:id="886" w:name="_Toc5701329"/>
      <w:bookmarkStart w:id="887" w:name="_Toc144974591"/>
      <w:bookmarkStart w:id="888" w:name="_Toc338944716"/>
      <w:bookmarkStart w:id="889" w:name="_Toc152045623"/>
      <w:bookmarkStart w:id="890" w:name="_Toc455697800"/>
      <w:bookmarkStart w:id="891" w:name="_Toc179632641"/>
      <w:bookmarkStart w:id="892" w:name="_Toc505934039"/>
      <w:bookmarkStart w:id="893" w:name="_Toc152042401"/>
      <w:r>
        <w:rPr>
          <w:rFonts w:hint="eastAsia"/>
          <w:color w:val="000000"/>
        </w:rPr>
        <w:t xml:space="preserve">1.12 </w:t>
      </w:r>
      <w:r>
        <w:rPr>
          <w:rFonts w:hint="eastAsia"/>
          <w:color w:val="000000"/>
        </w:rPr>
        <w:t>图纸和文件的保密</w:t>
      </w:r>
      <w:bookmarkEnd w:id="883"/>
      <w:bookmarkEnd w:id="884"/>
      <w:bookmarkEnd w:id="885"/>
      <w:bookmarkEnd w:id="886"/>
      <w:bookmarkEnd w:id="887"/>
      <w:bookmarkEnd w:id="888"/>
      <w:bookmarkEnd w:id="889"/>
      <w:bookmarkEnd w:id="890"/>
      <w:bookmarkEnd w:id="891"/>
      <w:bookmarkEnd w:id="892"/>
      <w:bookmarkEnd w:id="893"/>
    </w:p>
    <w:p w14:paraId="7D7C425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1.12.1 发包人提供的图纸和文件，未经发包人同意，承包人不得为合同以外的目的泄露给他人或公开发表与引用。</w:t>
      </w:r>
    </w:p>
    <w:p w14:paraId="2309880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1.12.2 承包人提供的文件，未经承包人同意，发包人和监理人不得为合同以外的目的泄露给他人或公开发表与引用。</w:t>
      </w:r>
    </w:p>
    <w:p w14:paraId="3FB44398" w14:textId="77777777" w:rsidR="005C436B" w:rsidRDefault="00000000">
      <w:pPr>
        <w:pStyle w:val="2TimesNewRoman5020"/>
        <w:spacing w:before="0"/>
        <w:rPr>
          <w:rFonts w:ascii="宋体" w:hAnsi="宋体"/>
          <w:color w:val="000000"/>
        </w:rPr>
      </w:pPr>
      <w:bookmarkStart w:id="894" w:name="_Toc362252741"/>
      <w:bookmarkStart w:id="895" w:name="_Toc505934040"/>
      <w:bookmarkStart w:id="896" w:name="_Toc342296275"/>
      <w:bookmarkStart w:id="897" w:name="_Toc3737"/>
      <w:bookmarkStart w:id="898" w:name="_Toc455697801"/>
      <w:bookmarkStart w:id="899" w:name="_Toc505934480"/>
      <w:bookmarkStart w:id="900" w:name="_Toc338944717"/>
      <w:r>
        <w:rPr>
          <w:rFonts w:ascii="宋体" w:hAnsi="宋体" w:hint="eastAsia"/>
          <w:color w:val="000000"/>
        </w:rPr>
        <w:t>2. 发包人义务</w:t>
      </w:r>
      <w:bookmarkEnd w:id="894"/>
      <w:bookmarkEnd w:id="895"/>
      <w:bookmarkEnd w:id="896"/>
      <w:bookmarkEnd w:id="897"/>
      <w:bookmarkEnd w:id="898"/>
      <w:bookmarkEnd w:id="899"/>
      <w:bookmarkEnd w:id="900"/>
    </w:p>
    <w:p w14:paraId="0191E9E7" w14:textId="77777777" w:rsidR="005C436B" w:rsidRDefault="00000000">
      <w:pPr>
        <w:rPr>
          <w:color w:val="000000"/>
        </w:rPr>
      </w:pPr>
      <w:bookmarkStart w:id="901" w:name="_Toc5701330"/>
      <w:bookmarkStart w:id="902" w:name="_Toc505934481"/>
      <w:bookmarkStart w:id="903" w:name="_Toc152045625"/>
      <w:bookmarkStart w:id="904" w:name="_Toc505934041"/>
      <w:bookmarkStart w:id="905" w:name="_Toc455697802"/>
      <w:bookmarkStart w:id="906" w:name="_Toc342296276"/>
      <w:bookmarkStart w:id="907" w:name="_Toc362252742"/>
      <w:bookmarkStart w:id="908" w:name="_Toc152042403"/>
      <w:bookmarkStart w:id="909" w:name="_Toc179632643"/>
      <w:bookmarkStart w:id="910" w:name="_Toc338944718"/>
      <w:bookmarkStart w:id="911" w:name="_Toc144974593"/>
      <w:r>
        <w:rPr>
          <w:rFonts w:hint="eastAsia"/>
          <w:color w:val="000000"/>
        </w:rPr>
        <w:t xml:space="preserve">2.1 </w:t>
      </w:r>
      <w:r>
        <w:rPr>
          <w:rFonts w:hint="eastAsia"/>
          <w:color w:val="000000"/>
        </w:rPr>
        <w:t>遵守法律</w:t>
      </w:r>
      <w:bookmarkEnd w:id="901"/>
      <w:bookmarkEnd w:id="902"/>
      <w:bookmarkEnd w:id="903"/>
      <w:bookmarkEnd w:id="904"/>
      <w:bookmarkEnd w:id="905"/>
      <w:bookmarkEnd w:id="906"/>
      <w:bookmarkEnd w:id="907"/>
      <w:bookmarkEnd w:id="908"/>
      <w:bookmarkEnd w:id="909"/>
      <w:bookmarkEnd w:id="910"/>
      <w:bookmarkEnd w:id="911"/>
    </w:p>
    <w:p w14:paraId="55C6E19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发包人在履行合同过程中应遵守法律，并保证承包人免于承担因发包人违反法律而引起的任何责任。</w:t>
      </w:r>
    </w:p>
    <w:p w14:paraId="49C83651" w14:textId="77777777" w:rsidR="005C436B" w:rsidRDefault="00000000">
      <w:pPr>
        <w:rPr>
          <w:color w:val="000000"/>
        </w:rPr>
      </w:pPr>
      <w:bookmarkStart w:id="912" w:name="_Toc505934042"/>
      <w:bookmarkStart w:id="913" w:name="_Toc362252743"/>
      <w:bookmarkStart w:id="914" w:name="_Toc179632644"/>
      <w:bookmarkStart w:id="915" w:name="_Toc152042404"/>
      <w:bookmarkStart w:id="916" w:name="_Toc342296277"/>
      <w:bookmarkStart w:id="917" w:name="_Toc505934482"/>
      <w:bookmarkStart w:id="918" w:name="_Toc5701331"/>
      <w:bookmarkStart w:id="919" w:name="_Toc144974594"/>
      <w:bookmarkStart w:id="920" w:name="_Toc338944719"/>
      <w:bookmarkStart w:id="921" w:name="_Toc455697803"/>
      <w:bookmarkStart w:id="922" w:name="_Toc152045626"/>
      <w:r>
        <w:rPr>
          <w:rFonts w:hint="eastAsia"/>
          <w:color w:val="000000"/>
        </w:rPr>
        <w:t xml:space="preserve">2.2 </w:t>
      </w:r>
      <w:r>
        <w:rPr>
          <w:rFonts w:hint="eastAsia"/>
          <w:color w:val="000000"/>
        </w:rPr>
        <w:t>发出开工通知</w:t>
      </w:r>
      <w:bookmarkEnd w:id="912"/>
      <w:bookmarkEnd w:id="913"/>
      <w:bookmarkEnd w:id="914"/>
      <w:bookmarkEnd w:id="915"/>
      <w:bookmarkEnd w:id="916"/>
      <w:bookmarkEnd w:id="917"/>
      <w:bookmarkEnd w:id="918"/>
      <w:bookmarkEnd w:id="919"/>
      <w:bookmarkEnd w:id="920"/>
      <w:bookmarkEnd w:id="921"/>
      <w:bookmarkEnd w:id="922"/>
    </w:p>
    <w:p w14:paraId="20D8A10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发包人应委托监理人按第11.1款的约定向承包人发出开工通知。</w:t>
      </w:r>
    </w:p>
    <w:p w14:paraId="31A6A76B" w14:textId="77777777" w:rsidR="005C436B" w:rsidRDefault="00000000">
      <w:pPr>
        <w:rPr>
          <w:color w:val="000000"/>
        </w:rPr>
      </w:pPr>
      <w:bookmarkStart w:id="923" w:name="_Toc338944720"/>
      <w:bookmarkStart w:id="924" w:name="_Toc362252744"/>
      <w:bookmarkStart w:id="925" w:name="_Toc505934043"/>
      <w:bookmarkStart w:id="926" w:name="_Toc342296278"/>
      <w:bookmarkStart w:id="927" w:name="_Toc5701332"/>
      <w:bookmarkStart w:id="928" w:name="_Toc455697804"/>
      <w:bookmarkStart w:id="929" w:name="_Toc505934483"/>
      <w:r>
        <w:rPr>
          <w:rFonts w:hint="eastAsia"/>
          <w:color w:val="000000"/>
        </w:rPr>
        <w:t xml:space="preserve">2.3 </w:t>
      </w:r>
      <w:r>
        <w:rPr>
          <w:rFonts w:hint="eastAsia"/>
          <w:color w:val="000000"/>
        </w:rPr>
        <w:t>提供施工场地</w:t>
      </w:r>
      <w:bookmarkEnd w:id="923"/>
      <w:bookmarkEnd w:id="924"/>
      <w:bookmarkEnd w:id="925"/>
      <w:bookmarkEnd w:id="926"/>
      <w:bookmarkEnd w:id="927"/>
      <w:bookmarkEnd w:id="928"/>
      <w:bookmarkEnd w:id="929"/>
    </w:p>
    <w:p w14:paraId="617182D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发包人应按专用合同条款约定向承包人提供施工场地，以及施工场地内地下管线和地下设施等有关资料，并保证资料的真实、准确、完整。</w:t>
      </w:r>
    </w:p>
    <w:p w14:paraId="5AB5838A" w14:textId="77777777" w:rsidR="005C436B" w:rsidRDefault="00000000">
      <w:pPr>
        <w:rPr>
          <w:color w:val="000000"/>
        </w:rPr>
      </w:pPr>
      <w:bookmarkStart w:id="930" w:name="_Toc455697805"/>
      <w:bookmarkStart w:id="931" w:name="_Toc152045628"/>
      <w:bookmarkStart w:id="932" w:name="_Toc342296279"/>
      <w:bookmarkStart w:id="933" w:name="_Toc179632646"/>
      <w:bookmarkStart w:id="934" w:name="_Toc152042406"/>
      <w:bookmarkStart w:id="935" w:name="_Toc505934484"/>
      <w:bookmarkStart w:id="936" w:name="_Toc5701333"/>
      <w:bookmarkStart w:id="937" w:name="_Toc505934044"/>
      <w:bookmarkStart w:id="938" w:name="_Toc338944721"/>
      <w:bookmarkStart w:id="939" w:name="_Toc362252745"/>
      <w:bookmarkStart w:id="940" w:name="_Toc144974596"/>
      <w:r>
        <w:rPr>
          <w:rFonts w:hint="eastAsia"/>
          <w:color w:val="000000"/>
        </w:rPr>
        <w:t xml:space="preserve">2.4 </w:t>
      </w:r>
      <w:r>
        <w:rPr>
          <w:rFonts w:hint="eastAsia"/>
          <w:color w:val="000000"/>
        </w:rPr>
        <w:t>协助承包人办理证件和批件</w:t>
      </w:r>
      <w:bookmarkEnd w:id="930"/>
      <w:bookmarkEnd w:id="931"/>
      <w:bookmarkEnd w:id="932"/>
      <w:bookmarkEnd w:id="933"/>
      <w:bookmarkEnd w:id="934"/>
      <w:bookmarkEnd w:id="935"/>
      <w:bookmarkEnd w:id="936"/>
      <w:bookmarkEnd w:id="937"/>
      <w:bookmarkEnd w:id="938"/>
      <w:bookmarkEnd w:id="939"/>
      <w:bookmarkEnd w:id="940"/>
    </w:p>
    <w:p w14:paraId="008434A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发包人应协助承包人办理法律规定的有关施工证件和批件。</w:t>
      </w:r>
    </w:p>
    <w:p w14:paraId="6AE3C2C0" w14:textId="77777777" w:rsidR="005C436B" w:rsidRDefault="00000000">
      <w:pPr>
        <w:rPr>
          <w:color w:val="000000"/>
        </w:rPr>
      </w:pPr>
      <w:bookmarkStart w:id="941" w:name="_Toc342296280"/>
      <w:bookmarkStart w:id="942" w:name="_Toc338944722"/>
      <w:bookmarkStart w:id="943" w:name="_Toc505934485"/>
      <w:bookmarkStart w:id="944" w:name="_Toc5701334"/>
      <w:bookmarkStart w:id="945" w:name="_Toc362252746"/>
      <w:bookmarkStart w:id="946" w:name="_Toc505934045"/>
      <w:bookmarkStart w:id="947" w:name="_Toc455697806"/>
      <w:r>
        <w:rPr>
          <w:rFonts w:hint="eastAsia"/>
          <w:color w:val="000000"/>
        </w:rPr>
        <w:t xml:space="preserve">2.5 </w:t>
      </w:r>
      <w:r>
        <w:rPr>
          <w:rFonts w:hint="eastAsia"/>
          <w:color w:val="000000"/>
        </w:rPr>
        <w:t>组织设计交底</w:t>
      </w:r>
      <w:bookmarkEnd w:id="941"/>
      <w:bookmarkEnd w:id="942"/>
      <w:bookmarkEnd w:id="943"/>
      <w:bookmarkEnd w:id="944"/>
      <w:bookmarkEnd w:id="945"/>
      <w:bookmarkEnd w:id="946"/>
      <w:bookmarkEnd w:id="947"/>
    </w:p>
    <w:p w14:paraId="3EB33DC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发包人应根据合同进度计划，组织设计单位向承包人进行设计交底。</w:t>
      </w:r>
    </w:p>
    <w:p w14:paraId="7D55F499" w14:textId="77777777" w:rsidR="005C436B" w:rsidRDefault="00000000">
      <w:pPr>
        <w:rPr>
          <w:color w:val="000000"/>
        </w:rPr>
      </w:pPr>
      <w:bookmarkStart w:id="948" w:name="_Toc5701335"/>
      <w:bookmarkStart w:id="949" w:name="_Toc338944723"/>
      <w:bookmarkStart w:id="950" w:name="_Toc505934486"/>
      <w:bookmarkStart w:id="951" w:name="_Toc505934046"/>
      <w:bookmarkStart w:id="952" w:name="_Toc455697807"/>
      <w:bookmarkStart w:id="953" w:name="_Toc342296281"/>
      <w:bookmarkStart w:id="954" w:name="_Toc362252747"/>
      <w:r>
        <w:rPr>
          <w:rFonts w:hint="eastAsia"/>
          <w:color w:val="000000"/>
        </w:rPr>
        <w:t xml:space="preserve">2.6 </w:t>
      </w:r>
      <w:r>
        <w:rPr>
          <w:rFonts w:hint="eastAsia"/>
          <w:color w:val="000000"/>
        </w:rPr>
        <w:t>支付合同价款</w:t>
      </w:r>
      <w:bookmarkEnd w:id="948"/>
      <w:bookmarkEnd w:id="949"/>
      <w:bookmarkEnd w:id="950"/>
      <w:bookmarkEnd w:id="951"/>
      <w:bookmarkEnd w:id="952"/>
      <w:bookmarkEnd w:id="953"/>
      <w:bookmarkEnd w:id="954"/>
    </w:p>
    <w:p w14:paraId="659594B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发包人应按合同约定向承包人及时支付合同价款。</w:t>
      </w:r>
    </w:p>
    <w:p w14:paraId="3676B8CC" w14:textId="77777777" w:rsidR="005C436B" w:rsidRDefault="00000000">
      <w:pPr>
        <w:rPr>
          <w:color w:val="000000"/>
        </w:rPr>
      </w:pPr>
      <w:bookmarkStart w:id="955" w:name="_Toc152042409"/>
      <w:bookmarkStart w:id="956" w:name="_Toc338944724"/>
      <w:bookmarkStart w:id="957" w:name="_Toc505934047"/>
      <w:bookmarkStart w:id="958" w:name="_Toc342296282"/>
      <w:bookmarkStart w:id="959" w:name="_Toc179632649"/>
      <w:bookmarkStart w:id="960" w:name="_Toc144974599"/>
      <w:bookmarkStart w:id="961" w:name="_Toc505934487"/>
      <w:bookmarkStart w:id="962" w:name="_Toc5701336"/>
      <w:bookmarkStart w:id="963" w:name="_Toc362252748"/>
      <w:bookmarkStart w:id="964" w:name="_Toc152045631"/>
      <w:bookmarkStart w:id="965" w:name="_Toc455697808"/>
      <w:r>
        <w:rPr>
          <w:rFonts w:hint="eastAsia"/>
          <w:color w:val="000000"/>
        </w:rPr>
        <w:t xml:space="preserve">2.7 </w:t>
      </w:r>
      <w:r>
        <w:rPr>
          <w:rFonts w:hint="eastAsia"/>
          <w:color w:val="000000"/>
        </w:rPr>
        <w:t>组织竣工验收</w:t>
      </w:r>
      <w:bookmarkEnd w:id="955"/>
      <w:bookmarkEnd w:id="956"/>
      <w:bookmarkEnd w:id="957"/>
      <w:bookmarkEnd w:id="958"/>
      <w:bookmarkEnd w:id="959"/>
      <w:bookmarkEnd w:id="960"/>
      <w:bookmarkEnd w:id="961"/>
      <w:bookmarkEnd w:id="962"/>
      <w:bookmarkEnd w:id="963"/>
      <w:bookmarkEnd w:id="964"/>
      <w:bookmarkEnd w:id="965"/>
    </w:p>
    <w:p w14:paraId="039C4A2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发包人应按合同约定及时组织竣工验收。</w:t>
      </w:r>
    </w:p>
    <w:p w14:paraId="1DD62838" w14:textId="77777777" w:rsidR="005C436B" w:rsidRDefault="00000000">
      <w:pPr>
        <w:rPr>
          <w:color w:val="000000"/>
        </w:rPr>
      </w:pPr>
      <w:bookmarkStart w:id="966" w:name="_Toc5701337"/>
      <w:bookmarkStart w:id="967" w:name="_Toc342296283"/>
      <w:bookmarkStart w:id="968" w:name="_Toc338944725"/>
      <w:bookmarkStart w:id="969" w:name="_Toc505934488"/>
      <w:bookmarkStart w:id="970" w:name="_Toc505934048"/>
      <w:bookmarkStart w:id="971" w:name="_Toc362252749"/>
      <w:bookmarkStart w:id="972" w:name="_Toc455697809"/>
      <w:r>
        <w:rPr>
          <w:rFonts w:hint="eastAsia"/>
          <w:color w:val="000000"/>
        </w:rPr>
        <w:t xml:space="preserve">2.8 </w:t>
      </w:r>
      <w:r>
        <w:rPr>
          <w:rFonts w:hint="eastAsia"/>
          <w:color w:val="000000"/>
        </w:rPr>
        <w:t>其他义务</w:t>
      </w:r>
      <w:bookmarkEnd w:id="966"/>
      <w:bookmarkEnd w:id="967"/>
      <w:bookmarkEnd w:id="968"/>
      <w:bookmarkEnd w:id="969"/>
      <w:bookmarkEnd w:id="970"/>
      <w:bookmarkEnd w:id="971"/>
      <w:bookmarkEnd w:id="972"/>
    </w:p>
    <w:p w14:paraId="3BD1A29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发包人应履行合同约定的其他义务。</w:t>
      </w:r>
    </w:p>
    <w:p w14:paraId="7457682C" w14:textId="77777777" w:rsidR="005C436B" w:rsidRDefault="00000000">
      <w:pPr>
        <w:pStyle w:val="2TimesNewRoman5020"/>
        <w:spacing w:before="0"/>
        <w:rPr>
          <w:rFonts w:ascii="宋体" w:hAnsi="宋体"/>
          <w:color w:val="000000"/>
        </w:rPr>
      </w:pPr>
      <w:bookmarkStart w:id="973" w:name="_Toc362252750"/>
      <w:bookmarkStart w:id="974" w:name="_Toc342296284"/>
      <w:bookmarkStart w:id="975" w:name="_Toc505934049"/>
      <w:bookmarkStart w:id="976" w:name="_Toc338944726"/>
      <w:bookmarkStart w:id="977" w:name="_Toc505934489"/>
      <w:bookmarkStart w:id="978" w:name="_Toc455697810"/>
      <w:bookmarkStart w:id="979" w:name="_Toc31017"/>
      <w:r>
        <w:rPr>
          <w:rFonts w:ascii="宋体" w:hAnsi="宋体" w:hint="eastAsia"/>
          <w:color w:val="000000"/>
        </w:rPr>
        <w:t>3. 监理人</w:t>
      </w:r>
      <w:bookmarkEnd w:id="973"/>
      <w:bookmarkEnd w:id="974"/>
      <w:bookmarkEnd w:id="975"/>
      <w:bookmarkEnd w:id="976"/>
      <w:bookmarkEnd w:id="977"/>
      <w:bookmarkEnd w:id="978"/>
      <w:bookmarkEnd w:id="979"/>
    </w:p>
    <w:p w14:paraId="584460B6" w14:textId="77777777" w:rsidR="005C436B" w:rsidRDefault="00000000">
      <w:pPr>
        <w:rPr>
          <w:color w:val="000000"/>
        </w:rPr>
      </w:pPr>
      <w:bookmarkStart w:id="980" w:name="_Toc5701338"/>
      <w:bookmarkStart w:id="981" w:name="_Toc505934490"/>
      <w:bookmarkStart w:id="982" w:name="_Toc505934050"/>
      <w:bookmarkStart w:id="983" w:name="_Toc455697811"/>
      <w:bookmarkStart w:id="984" w:name="_Toc342296285"/>
      <w:bookmarkStart w:id="985" w:name="_Toc362252751"/>
      <w:bookmarkStart w:id="986" w:name="_Toc338944727"/>
      <w:r>
        <w:rPr>
          <w:rFonts w:hint="eastAsia"/>
          <w:color w:val="000000"/>
        </w:rPr>
        <w:t xml:space="preserve">3.1 </w:t>
      </w:r>
      <w:r>
        <w:rPr>
          <w:rFonts w:hint="eastAsia"/>
          <w:color w:val="000000"/>
        </w:rPr>
        <w:t>监理人的职责和权力</w:t>
      </w:r>
      <w:bookmarkEnd w:id="980"/>
      <w:bookmarkEnd w:id="981"/>
      <w:bookmarkEnd w:id="982"/>
      <w:bookmarkEnd w:id="983"/>
      <w:bookmarkEnd w:id="984"/>
      <w:bookmarkEnd w:id="985"/>
      <w:bookmarkEnd w:id="986"/>
    </w:p>
    <w:p w14:paraId="523F025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3.1.1 监理人受发包人委托，享有合同约定的权力。监理人在行使某项权力前需要经发包人事先批准而通用合同条款没有指明的，应在专用合同条款中指明。</w:t>
      </w:r>
    </w:p>
    <w:p w14:paraId="564A278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3.1.2 监理人发出的任何指示应视为已得到发包人的批准，但监理人无权免除或变更合同约定的发包人和承包人的权利、义务和责任。</w:t>
      </w:r>
    </w:p>
    <w:p w14:paraId="75DBA1B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3.1.3 合同约定应由承包人承担的义务和责任，不因监理人对承包人提交文件的审查或批准，对工程、材料和设备的检查和检验，以及为实施监理作出的指示等职务行为而减轻或解除。</w:t>
      </w:r>
    </w:p>
    <w:p w14:paraId="05D8A9E1" w14:textId="77777777" w:rsidR="005C436B" w:rsidRDefault="00000000">
      <w:pPr>
        <w:rPr>
          <w:color w:val="000000"/>
        </w:rPr>
      </w:pPr>
      <w:bookmarkStart w:id="987" w:name="_Toc5701339"/>
      <w:bookmarkStart w:id="988" w:name="_Toc455697812"/>
      <w:bookmarkStart w:id="989" w:name="_Toc152045635"/>
      <w:bookmarkStart w:id="990" w:name="_Toc342296286"/>
      <w:bookmarkStart w:id="991" w:name="_Toc505934051"/>
      <w:bookmarkStart w:id="992" w:name="_Toc362252752"/>
      <w:bookmarkStart w:id="993" w:name="_Toc338944728"/>
      <w:bookmarkStart w:id="994" w:name="_Toc179632653"/>
      <w:bookmarkStart w:id="995" w:name="_Toc505934491"/>
      <w:bookmarkStart w:id="996" w:name="_Toc144974603"/>
      <w:bookmarkStart w:id="997" w:name="_Toc152042413"/>
      <w:r>
        <w:rPr>
          <w:rFonts w:hint="eastAsia"/>
          <w:color w:val="000000"/>
        </w:rPr>
        <w:t xml:space="preserve">3.2 </w:t>
      </w:r>
      <w:r>
        <w:rPr>
          <w:rFonts w:hint="eastAsia"/>
          <w:color w:val="000000"/>
        </w:rPr>
        <w:t>总监理工程师</w:t>
      </w:r>
      <w:bookmarkEnd w:id="987"/>
      <w:bookmarkEnd w:id="988"/>
      <w:bookmarkEnd w:id="989"/>
      <w:bookmarkEnd w:id="990"/>
      <w:bookmarkEnd w:id="991"/>
      <w:bookmarkEnd w:id="992"/>
      <w:bookmarkEnd w:id="993"/>
      <w:bookmarkEnd w:id="994"/>
      <w:bookmarkEnd w:id="995"/>
      <w:bookmarkEnd w:id="996"/>
      <w:bookmarkEnd w:id="997"/>
    </w:p>
    <w:p w14:paraId="63F9C48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发包人应在发出开工通知前将总监理工程师的任命通知承包人。总监理工程师更换时，应在调离14天前通知承包人。总监理工程师</w:t>
      </w:r>
      <w:r>
        <w:rPr>
          <w:rFonts w:ascii="宋体" w:hAnsi="宋体" w:cs="宋体" w:hint="eastAsia"/>
          <w:spacing w:val="-1"/>
        </w:rPr>
        <w:t>超过2天</w:t>
      </w:r>
      <w:r>
        <w:rPr>
          <w:rFonts w:ascii="宋体" w:hAnsi="宋体" w:cs="宋体" w:hint="eastAsia"/>
          <w:color w:val="000000"/>
        </w:rPr>
        <w:t>离开施工场地</w:t>
      </w:r>
      <w:r>
        <w:rPr>
          <w:rFonts w:ascii="宋体" w:hAnsi="宋体" w:cs="宋体" w:hint="eastAsia"/>
          <w:spacing w:val="-1"/>
        </w:rPr>
        <w:t>或不能履行职责</w:t>
      </w:r>
      <w:r>
        <w:rPr>
          <w:rFonts w:ascii="宋体" w:hAnsi="宋体" w:cs="宋体" w:hint="eastAsia"/>
          <w:color w:val="000000"/>
        </w:rPr>
        <w:t>的，应委派代表代行其职责，并通知承包人。</w:t>
      </w:r>
    </w:p>
    <w:p w14:paraId="7FF533D3" w14:textId="77777777" w:rsidR="005C436B" w:rsidRDefault="00000000">
      <w:pPr>
        <w:rPr>
          <w:color w:val="000000"/>
        </w:rPr>
      </w:pPr>
      <w:bookmarkStart w:id="998" w:name="_Toc505934492"/>
      <w:bookmarkStart w:id="999" w:name="_Toc5701340"/>
      <w:bookmarkStart w:id="1000" w:name="_Toc362252753"/>
      <w:bookmarkStart w:id="1001" w:name="_Toc505934052"/>
      <w:bookmarkStart w:id="1002" w:name="_Toc338944729"/>
      <w:bookmarkStart w:id="1003" w:name="_Toc342296287"/>
      <w:bookmarkStart w:id="1004" w:name="_Toc455697813"/>
      <w:r>
        <w:rPr>
          <w:rFonts w:hint="eastAsia"/>
          <w:color w:val="000000"/>
        </w:rPr>
        <w:t xml:space="preserve">3.3 </w:t>
      </w:r>
      <w:r>
        <w:rPr>
          <w:rFonts w:hint="eastAsia"/>
          <w:color w:val="000000"/>
        </w:rPr>
        <w:t>监理人员</w:t>
      </w:r>
      <w:bookmarkEnd w:id="998"/>
      <w:bookmarkEnd w:id="999"/>
      <w:bookmarkEnd w:id="1000"/>
      <w:bookmarkEnd w:id="1001"/>
      <w:bookmarkEnd w:id="1002"/>
      <w:bookmarkEnd w:id="1003"/>
      <w:bookmarkEnd w:id="1004"/>
    </w:p>
    <w:p w14:paraId="7CD21C1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238D651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3.3.2 监理人员对承包人的任何工作、工程或其采用的材料和工程设备未在约定的或合理的期限内提出否定意见的，视为已获批准，但不影响监理人在以后拒绝该项工作、工程、材料或工程设备的权利。</w:t>
      </w:r>
    </w:p>
    <w:p w14:paraId="026D0EF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3.3.3 承包人对总监理工程师授权的监理人员发出的指示有疑问的，可</w:t>
      </w:r>
      <w:r>
        <w:rPr>
          <w:rFonts w:ascii="宋体" w:hAnsi="宋体" w:cs="宋体" w:hint="eastAsia"/>
        </w:rPr>
        <w:t>在该指示发出的</w:t>
      </w:r>
      <w:r>
        <w:rPr>
          <w:rFonts w:ascii="宋体" w:hAnsi="宋体" w:cs="宋体"/>
        </w:rPr>
        <w:t>48</w:t>
      </w:r>
      <w:r>
        <w:rPr>
          <w:rFonts w:ascii="宋体" w:hAnsi="宋体" w:cs="宋体" w:hint="eastAsia"/>
        </w:rPr>
        <w:t>小时内</w:t>
      </w:r>
      <w:r>
        <w:rPr>
          <w:rFonts w:ascii="宋体" w:hAnsi="宋体" w:cs="宋体" w:hint="eastAsia"/>
          <w:color w:val="000000"/>
        </w:rPr>
        <w:t>向总监理工程师提出书面异议，总监理工程师应在48小时内对该指示予以确认、更改或撤销。</w:t>
      </w:r>
    </w:p>
    <w:p w14:paraId="2CE4A04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3.3.4 除专用合同条款另有约定外，总监理工程师不应将第3.5款约定应由总监理工程师作出确定的权力授权或委托给其他监理人员。</w:t>
      </w:r>
    </w:p>
    <w:p w14:paraId="59E5AF9E" w14:textId="77777777" w:rsidR="005C436B" w:rsidRDefault="00000000">
      <w:pPr>
        <w:rPr>
          <w:color w:val="000000"/>
        </w:rPr>
      </w:pPr>
      <w:bookmarkStart w:id="1005" w:name="_Toc362252754"/>
      <w:bookmarkStart w:id="1006" w:name="_Toc505934493"/>
      <w:bookmarkStart w:id="1007" w:name="_Toc505934053"/>
      <w:bookmarkStart w:id="1008" w:name="_Toc342296288"/>
      <w:bookmarkStart w:id="1009" w:name="_Toc455697814"/>
      <w:bookmarkStart w:id="1010" w:name="_Toc338944730"/>
      <w:bookmarkStart w:id="1011" w:name="_Toc5701341"/>
      <w:r>
        <w:rPr>
          <w:rFonts w:hint="eastAsia"/>
          <w:color w:val="000000"/>
        </w:rPr>
        <w:t xml:space="preserve">3.4 </w:t>
      </w:r>
      <w:r>
        <w:rPr>
          <w:rFonts w:hint="eastAsia"/>
          <w:color w:val="000000"/>
        </w:rPr>
        <w:t>监理人的指示</w:t>
      </w:r>
      <w:bookmarkEnd w:id="1005"/>
      <w:bookmarkEnd w:id="1006"/>
      <w:bookmarkEnd w:id="1007"/>
      <w:bookmarkEnd w:id="1008"/>
      <w:bookmarkEnd w:id="1009"/>
      <w:bookmarkEnd w:id="1010"/>
      <w:bookmarkEnd w:id="1011"/>
    </w:p>
    <w:p w14:paraId="5B8F197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3.4.1 监理人应按第3.1款的约定向承包人发出指示，监理人的指示应盖有监理人授权的施工场地机构章，并由总监理工程师或总监理工程师按第3.3.1项约定授权的监理人员签字。</w:t>
      </w:r>
    </w:p>
    <w:p w14:paraId="1BD1A92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3.4.2 承包人收到监理人按第3.4.1项作出的指示后应遵照执行。指示构成变更的，应按第15条处理。</w:t>
      </w:r>
    </w:p>
    <w:p w14:paraId="55520CD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7C444C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3.4.4 除合同另有约定外，承包人只从总监理工程师或按第3.3.1项被授权的监理人员处取得指示。</w:t>
      </w:r>
    </w:p>
    <w:p w14:paraId="4F8EDBC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 xml:space="preserve">3.4.5 由于监理人未能按合同约定发出指示、指示延误或指示错误而导致承包人费用增加和（或）工期延误的，由发包人承担赔偿责任。 </w:t>
      </w:r>
    </w:p>
    <w:p w14:paraId="36936E6A" w14:textId="77777777" w:rsidR="005C436B" w:rsidRDefault="00000000">
      <w:pPr>
        <w:rPr>
          <w:color w:val="000000"/>
        </w:rPr>
      </w:pPr>
      <w:bookmarkStart w:id="1012" w:name="_Toc338944731"/>
      <w:bookmarkStart w:id="1013" w:name="_Toc362252755"/>
      <w:bookmarkStart w:id="1014" w:name="_Toc152042416"/>
      <w:bookmarkStart w:id="1015" w:name="_Toc5701342"/>
      <w:bookmarkStart w:id="1016" w:name="_Toc505934054"/>
      <w:bookmarkStart w:id="1017" w:name="_Toc179632656"/>
      <w:bookmarkStart w:id="1018" w:name="_Toc152045638"/>
      <w:bookmarkStart w:id="1019" w:name="_Toc342296289"/>
      <w:bookmarkStart w:id="1020" w:name="_Toc455697815"/>
      <w:bookmarkStart w:id="1021" w:name="_Toc505934494"/>
      <w:bookmarkStart w:id="1022" w:name="_Toc144974606"/>
      <w:r>
        <w:rPr>
          <w:rFonts w:hint="eastAsia"/>
          <w:color w:val="000000"/>
        </w:rPr>
        <w:t xml:space="preserve">3.5 </w:t>
      </w:r>
      <w:r>
        <w:rPr>
          <w:rFonts w:hint="eastAsia"/>
          <w:color w:val="000000"/>
        </w:rPr>
        <w:t>商定或确定</w:t>
      </w:r>
      <w:bookmarkEnd w:id="1012"/>
      <w:bookmarkEnd w:id="1013"/>
      <w:bookmarkEnd w:id="1014"/>
      <w:bookmarkEnd w:id="1015"/>
      <w:bookmarkEnd w:id="1016"/>
      <w:bookmarkEnd w:id="1017"/>
      <w:bookmarkEnd w:id="1018"/>
      <w:bookmarkEnd w:id="1019"/>
      <w:bookmarkEnd w:id="1020"/>
      <w:bookmarkEnd w:id="1021"/>
      <w:bookmarkEnd w:id="1022"/>
    </w:p>
    <w:p w14:paraId="50FFA6A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3.5.1合同约定总监理工程师应按照本款对任何事项进行商定或确定时，总监理工程师应与合同当事人协商，尽量达成一致。不能达成一致的，总监理工程师应认真研究后审慎确定。</w:t>
      </w:r>
    </w:p>
    <w:p w14:paraId="7AA9662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14:paraId="4FC1C2CF" w14:textId="77777777" w:rsidR="005C436B" w:rsidRDefault="00000000">
      <w:pPr>
        <w:pStyle w:val="2TimesNewRoman5020"/>
        <w:spacing w:before="0"/>
        <w:rPr>
          <w:rFonts w:ascii="宋体" w:hAnsi="宋体"/>
          <w:color w:val="000000"/>
        </w:rPr>
      </w:pPr>
      <w:bookmarkStart w:id="1023" w:name="_Toc338944732"/>
      <w:bookmarkStart w:id="1024" w:name="_Toc505934055"/>
      <w:bookmarkStart w:id="1025" w:name="_Toc342296290"/>
      <w:bookmarkStart w:id="1026" w:name="_Toc505934495"/>
      <w:bookmarkStart w:id="1027" w:name="_Toc15891"/>
      <w:bookmarkStart w:id="1028" w:name="_Toc362252756"/>
      <w:bookmarkStart w:id="1029" w:name="_Toc455697816"/>
      <w:r>
        <w:rPr>
          <w:rFonts w:ascii="宋体" w:hAnsi="宋体" w:hint="eastAsia"/>
          <w:color w:val="000000"/>
        </w:rPr>
        <w:t>4. 承包人</w:t>
      </w:r>
      <w:bookmarkEnd w:id="1023"/>
      <w:bookmarkEnd w:id="1024"/>
      <w:bookmarkEnd w:id="1025"/>
      <w:bookmarkEnd w:id="1026"/>
      <w:bookmarkEnd w:id="1027"/>
      <w:bookmarkEnd w:id="1028"/>
      <w:bookmarkEnd w:id="1029"/>
    </w:p>
    <w:p w14:paraId="575B5FC8" w14:textId="77777777" w:rsidR="005C436B" w:rsidRDefault="00000000">
      <w:pPr>
        <w:rPr>
          <w:color w:val="000000"/>
        </w:rPr>
      </w:pPr>
      <w:bookmarkStart w:id="1030" w:name="_Toc5701343"/>
      <w:bookmarkStart w:id="1031" w:name="_Toc455697817"/>
      <w:bookmarkStart w:id="1032" w:name="_Toc342296291"/>
      <w:bookmarkStart w:id="1033" w:name="_Toc505934056"/>
      <w:bookmarkStart w:id="1034" w:name="_Toc338944733"/>
      <w:bookmarkStart w:id="1035" w:name="_Toc505934496"/>
      <w:bookmarkStart w:id="1036" w:name="_Toc362252757"/>
      <w:r>
        <w:rPr>
          <w:rFonts w:hint="eastAsia"/>
          <w:color w:val="000000"/>
        </w:rPr>
        <w:t xml:space="preserve">4.1 </w:t>
      </w:r>
      <w:r>
        <w:rPr>
          <w:rFonts w:hint="eastAsia"/>
          <w:color w:val="000000"/>
        </w:rPr>
        <w:t>承包人的一般义务</w:t>
      </w:r>
      <w:bookmarkEnd w:id="1030"/>
      <w:bookmarkEnd w:id="1031"/>
      <w:bookmarkEnd w:id="1032"/>
      <w:bookmarkEnd w:id="1033"/>
      <w:bookmarkEnd w:id="1034"/>
      <w:bookmarkEnd w:id="1035"/>
      <w:bookmarkEnd w:id="1036"/>
    </w:p>
    <w:p w14:paraId="67765AA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4.1.1 遵守法律</w:t>
      </w:r>
    </w:p>
    <w:p w14:paraId="428111E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承包人在履行合同过程中应遵守法律，并保证发包人免于承担因承包人违反法律而引起的任何责任。</w:t>
      </w:r>
    </w:p>
    <w:p w14:paraId="6C97FB0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4.1.2 依法纳税</w:t>
      </w:r>
    </w:p>
    <w:p w14:paraId="1D86BD1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承包人应按有关法律规定纳税，应缴纳的税金包括在合同价格内。</w:t>
      </w:r>
    </w:p>
    <w:p w14:paraId="551040E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4.1.3 完成各项承包工作</w:t>
      </w:r>
    </w:p>
    <w:p w14:paraId="6B9747F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25B1C63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4.1.4 对施工作业和施工方法的完备性负责</w:t>
      </w:r>
    </w:p>
    <w:p w14:paraId="300D4DC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承包人应按合同约定的工作内容和施工进度要求，编制施工组织设计和施工措施计划，并对所有施工作业和施工方法的完备性和安全可靠性负责。</w:t>
      </w:r>
    </w:p>
    <w:p w14:paraId="096E589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4.1.5 保证工程施工和人员的安全</w:t>
      </w:r>
    </w:p>
    <w:p w14:paraId="6949454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承包人应按第9.2款约定采取施工安全措施，确保工程及其人员、材料、设备和设施的安全，防止因工程施工造成的人身伤害和财产损失。</w:t>
      </w:r>
    </w:p>
    <w:p w14:paraId="3AF3F6B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4.1.6 负责施工场地及其周边环境与生态的保护工作</w:t>
      </w:r>
    </w:p>
    <w:p w14:paraId="3C4C5AE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承包人应按照第9.4款约定负责施工场地及其周边环境与生态的保护工作。</w:t>
      </w:r>
    </w:p>
    <w:p w14:paraId="5847AE3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4.1.7 避免施工对公众与他人的利益造成损害</w:t>
      </w:r>
    </w:p>
    <w:p w14:paraId="50F2BE6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B7F7A7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4.1.8 为他人提供方便</w:t>
      </w:r>
    </w:p>
    <w:p w14:paraId="348AFE0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承包人应按监理人的指示为他人在施工场地或附近实施与工程有关的其他各项工作提供可能的条件。除合同另有约定外，提供有关条件的内容和可能发生的费用，由监理人按第3.5款商定或确定。</w:t>
      </w:r>
    </w:p>
    <w:p w14:paraId="53402C9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4.1.9 工程的维护和照管</w:t>
      </w:r>
    </w:p>
    <w:p w14:paraId="5FFC1CE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工程接收证书颁发前，承包人应负责照管和维护工程。工程接收证书颁发时尚有部分未竣工工程的，承包人还应负责该未竣工工程的照管和维护工作，直至竣工后移交给发包人为止。</w:t>
      </w:r>
    </w:p>
    <w:p w14:paraId="65ECFD7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4.1.10 其他义务</w:t>
      </w:r>
    </w:p>
    <w:p w14:paraId="4FC59A1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承包人应履行合同约定的其他义务。</w:t>
      </w:r>
    </w:p>
    <w:p w14:paraId="6AB67ECF" w14:textId="77777777" w:rsidR="005C436B" w:rsidRDefault="00000000">
      <w:pPr>
        <w:rPr>
          <w:color w:val="000000"/>
        </w:rPr>
      </w:pPr>
      <w:bookmarkStart w:id="1037" w:name="_Toc152045641"/>
      <w:bookmarkStart w:id="1038" w:name="_Toc144974609"/>
      <w:bookmarkStart w:id="1039" w:name="_Toc338944734"/>
      <w:bookmarkStart w:id="1040" w:name="_Toc5701344"/>
      <w:bookmarkStart w:id="1041" w:name="_Toc455697818"/>
      <w:bookmarkStart w:id="1042" w:name="_Toc505934057"/>
      <w:bookmarkStart w:id="1043" w:name="_Toc362252758"/>
      <w:bookmarkStart w:id="1044" w:name="_Toc342296292"/>
      <w:bookmarkStart w:id="1045" w:name="_Toc505934497"/>
      <w:bookmarkStart w:id="1046" w:name="_Toc152042419"/>
      <w:bookmarkStart w:id="1047" w:name="_Toc179632659"/>
      <w:r>
        <w:rPr>
          <w:rFonts w:hint="eastAsia"/>
          <w:color w:val="000000"/>
        </w:rPr>
        <w:t xml:space="preserve">4.2 </w:t>
      </w:r>
      <w:r>
        <w:rPr>
          <w:rFonts w:hint="eastAsia"/>
          <w:color w:val="000000"/>
        </w:rPr>
        <w:t>履约担保</w:t>
      </w:r>
      <w:bookmarkEnd w:id="1037"/>
      <w:bookmarkEnd w:id="1038"/>
      <w:bookmarkEnd w:id="1039"/>
      <w:bookmarkEnd w:id="1040"/>
      <w:bookmarkEnd w:id="1041"/>
      <w:bookmarkEnd w:id="1042"/>
      <w:bookmarkEnd w:id="1043"/>
      <w:bookmarkEnd w:id="1044"/>
      <w:bookmarkEnd w:id="1045"/>
      <w:bookmarkEnd w:id="1046"/>
      <w:bookmarkEnd w:id="1047"/>
    </w:p>
    <w:p w14:paraId="762BCC7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承包人应保证其履约担保在发包人颁发工程接收证书前一直有效。发包人应在工程接收证书颁发后28天内把履约担保退还给承包人。</w:t>
      </w:r>
    </w:p>
    <w:p w14:paraId="094F3E48" w14:textId="77777777" w:rsidR="005C436B" w:rsidRDefault="00000000">
      <w:pPr>
        <w:rPr>
          <w:color w:val="000000"/>
        </w:rPr>
      </w:pPr>
      <w:bookmarkStart w:id="1048" w:name="_Toc455697819"/>
      <w:bookmarkStart w:id="1049" w:name="_Toc505934058"/>
      <w:bookmarkStart w:id="1050" w:name="_Toc505934498"/>
      <w:bookmarkStart w:id="1051" w:name="_Toc362252759"/>
      <w:bookmarkStart w:id="1052" w:name="_Toc338944735"/>
      <w:bookmarkStart w:id="1053" w:name="_Toc342296293"/>
      <w:bookmarkStart w:id="1054" w:name="_Toc5701345"/>
      <w:r>
        <w:rPr>
          <w:rFonts w:hint="eastAsia"/>
          <w:color w:val="000000"/>
        </w:rPr>
        <w:t xml:space="preserve">4.3 </w:t>
      </w:r>
      <w:r>
        <w:rPr>
          <w:rFonts w:hint="eastAsia"/>
          <w:color w:val="000000"/>
        </w:rPr>
        <w:t>分包</w:t>
      </w:r>
      <w:bookmarkEnd w:id="1048"/>
      <w:bookmarkEnd w:id="1049"/>
      <w:bookmarkEnd w:id="1050"/>
      <w:bookmarkEnd w:id="1051"/>
      <w:bookmarkEnd w:id="1052"/>
      <w:bookmarkEnd w:id="1053"/>
      <w:bookmarkEnd w:id="1054"/>
    </w:p>
    <w:p w14:paraId="4015163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4.3.1 承包人不得将其承包的全部工程转包给第三人，或将其承包的全部工程肢解后以分包的名义转包给第三人。</w:t>
      </w:r>
    </w:p>
    <w:p w14:paraId="04020F7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4.3.2 承包人不得将工程主体、关键性工作分包给第三人。除专用合同条款另有约定外，未经发包人同意，承包人不得将工程的其他部分或工作分包给第三人。</w:t>
      </w:r>
    </w:p>
    <w:p w14:paraId="5E1795F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4.3.3 分包人的资格能力应与其分包工程的标准和规模相适应。</w:t>
      </w:r>
    </w:p>
    <w:p w14:paraId="49E0900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4.3.4 按投标函附录约定分包工程的，承包人应向发包人和监理人提交分包合同副本。</w:t>
      </w:r>
    </w:p>
    <w:p w14:paraId="4703177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4.3.5 承包人应与分包人就分包工程向发包人承担连带责任。</w:t>
      </w:r>
    </w:p>
    <w:p w14:paraId="5CA81AC7" w14:textId="77777777" w:rsidR="005C436B" w:rsidRDefault="00000000">
      <w:pPr>
        <w:rPr>
          <w:color w:val="000000"/>
        </w:rPr>
      </w:pPr>
      <w:bookmarkStart w:id="1055" w:name="_Toc152042421"/>
      <w:bookmarkStart w:id="1056" w:name="_Toc179632661"/>
      <w:bookmarkStart w:id="1057" w:name="_Toc5701346"/>
      <w:bookmarkStart w:id="1058" w:name="_Toc505934059"/>
      <w:bookmarkStart w:id="1059" w:name="_Toc362252760"/>
      <w:bookmarkStart w:id="1060" w:name="_Toc342296294"/>
      <w:bookmarkStart w:id="1061" w:name="_Toc152045643"/>
      <w:bookmarkStart w:id="1062" w:name="_Toc505934499"/>
      <w:bookmarkStart w:id="1063" w:name="_Toc144974611"/>
      <w:bookmarkStart w:id="1064" w:name="_Toc455697820"/>
      <w:bookmarkStart w:id="1065" w:name="_Toc338944736"/>
      <w:r>
        <w:rPr>
          <w:rFonts w:hint="eastAsia"/>
          <w:color w:val="000000"/>
        </w:rPr>
        <w:t xml:space="preserve">4.4 </w:t>
      </w:r>
      <w:r>
        <w:rPr>
          <w:rFonts w:hint="eastAsia"/>
          <w:color w:val="000000"/>
        </w:rPr>
        <w:t>联合体</w:t>
      </w:r>
      <w:bookmarkEnd w:id="1055"/>
      <w:bookmarkEnd w:id="1056"/>
      <w:bookmarkEnd w:id="1057"/>
      <w:bookmarkEnd w:id="1058"/>
      <w:bookmarkEnd w:id="1059"/>
      <w:bookmarkEnd w:id="1060"/>
      <w:bookmarkEnd w:id="1061"/>
      <w:bookmarkEnd w:id="1062"/>
      <w:bookmarkEnd w:id="1063"/>
      <w:bookmarkEnd w:id="1064"/>
      <w:bookmarkEnd w:id="1065"/>
    </w:p>
    <w:p w14:paraId="3818295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4.4.1 联合体各方应共同与发包人签订合同协议书。联合体各方应为履行合同承担连带责任。</w:t>
      </w:r>
    </w:p>
    <w:p w14:paraId="11F7FCA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4.4.2 联合体协议经发包人确认后作为合同附件。在履行合同过程中，未经发包人同意，不得修改联合体协议。</w:t>
      </w:r>
    </w:p>
    <w:p w14:paraId="71A35B2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4.4.3 联合体牵头人负责与发包人和监理人联系，并接受指示，负责组织联合体各成员全面履行合同。</w:t>
      </w:r>
    </w:p>
    <w:p w14:paraId="22ED60AE" w14:textId="77777777" w:rsidR="005C436B" w:rsidRDefault="00000000">
      <w:pPr>
        <w:rPr>
          <w:color w:val="000000"/>
        </w:rPr>
      </w:pPr>
      <w:bookmarkStart w:id="1066" w:name="_Toc5701347"/>
      <w:bookmarkStart w:id="1067" w:name="_Toc455697821"/>
      <w:bookmarkStart w:id="1068" w:name="_Toc362252761"/>
      <w:bookmarkStart w:id="1069" w:name="_Toc338944737"/>
      <w:bookmarkStart w:id="1070" w:name="_Toc505934060"/>
      <w:bookmarkStart w:id="1071" w:name="_Toc505934500"/>
      <w:bookmarkStart w:id="1072" w:name="_Toc342296295"/>
      <w:r>
        <w:rPr>
          <w:rFonts w:hint="eastAsia"/>
          <w:color w:val="000000"/>
        </w:rPr>
        <w:t xml:space="preserve">4.5 </w:t>
      </w:r>
      <w:r>
        <w:rPr>
          <w:rFonts w:hint="eastAsia"/>
          <w:color w:val="000000"/>
        </w:rPr>
        <w:t>承包人项目经理</w:t>
      </w:r>
      <w:bookmarkEnd w:id="1066"/>
      <w:bookmarkEnd w:id="1067"/>
      <w:bookmarkEnd w:id="1068"/>
      <w:bookmarkEnd w:id="1069"/>
      <w:bookmarkEnd w:id="1070"/>
      <w:bookmarkEnd w:id="1071"/>
      <w:bookmarkEnd w:id="1072"/>
    </w:p>
    <w:p w14:paraId="07A2C7F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4.5.1承包人应按合同约定指派项目经理，并在根据第</w:t>
      </w:r>
      <w:r>
        <w:rPr>
          <w:rFonts w:ascii="宋体" w:hAnsi="宋体" w:cs="宋体"/>
          <w:color w:val="000000"/>
        </w:rPr>
        <w:t xml:space="preserve"> 11.1.1 项确</w:t>
      </w:r>
      <w:r>
        <w:rPr>
          <w:rFonts w:ascii="宋体" w:hAnsi="宋体" w:cs="宋体" w:hint="eastAsia"/>
          <w:color w:val="000000"/>
        </w:rPr>
        <w:t>定的开工日期前到职。在监理人向承包人颁发</w:t>
      </w:r>
      <w:r>
        <w:rPr>
          <w:rFonts w:ascii="宋体" w:hAnsi="宋体" w:cs="宋体"/>
          <w:color w:val="000000"/>
        </w:rPr>
        <w:t>(出具)工程接收证书前，项目经理不得同时兼任其他任何项目的项目经理。未经发包人书面许可，承包人不得更换项目经理。承包人项目经理的姓名、职称、身份证号等细节资料应当在合同协议书中载明。</w:t>
      </w:r>
      <w:r>
        <w:rPr>
          <w:rFonts w:ascii="宋体" w:hAnsi="宋体" w:cs="宋体" w:hint="eastAsia"/>
          <w:color w:val="000000"/>
        </w:rPr>
        <w:t>承包人更换项目经理应事先征得发包人同意，并应在更换14天前通知发包人和监理人。承包人项目经理短期离开施工场地，应事先征得监理人同意，并委派代表代行其职责。</w:t>
      </w:r>
    </w:p>
    <w:p w14:paraId="0ADDC63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7909048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4.5.3承包人为履行合同发出的一切函件均应盖有承包人授权的施工场地管理机构章，并由承包人项目经理或其授权代表签字。</w:t>
      </w:r>
    </w:p>
    <w:p w14:paraId="69FF171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4.5.4 承包人项目经理可以授权其下属人员履行其某项职责，但事先应将这些人员的姓名和授权范围通知监理人。</w:t>
      </w:r>
    </w:p>
    <w:p w14:paraId="7A24BC37" w14:textId="77777777" w:rsidR="005C436B" w:rsidRDefault="00000000">
      <w:pPr>
        <w:rPr>
          <w:color w:val="000000"/>
        </w:rPr>
      </w:pPr>
      <w:bookmarkStart w:id="1073" w:name="_Toc179632663"/>
      <w:bookmarkStart w:id="1074" w:name="_Toc505934501"/>
      <w:bookmarkStart w:id="1075" w:name="_Toc144974613"/>
      <w:bookmarkStart w:id="1076" w:name="_Toc152042423"/>
      <w:bookmarkStart w:id="1077" w:name="_Toc455697822"/>
      <w:bookmarkStart w:id="1078" w:name="_Toc338944738"/>
      <w:bookmarkStart w:id="1079" w:name="_Toc505934061"/>
      <w:bookmarkStart w:id="1080" w:name="_Toc342296296"/>
      <w:bookmarkStart w:id="1081" w:name="_Toc152045645"/>
      <w:bookmarkStart w:id="1082" w:name="_Toc5701348"/>
      <w:bookmarkStart w:id="1083" w:name="_Toc362252762"/>
      <w:r>
        <w:rPr>
          <w:rFonts w:hint="eastAsia"/>
          <w:color w:val="000000"/>
        </w:rPr>
        <w:t xml:space="preserve">4.6 </w:t>
      </w:r>
      <w:r>
        <w:rPr>
          <w:rFonts w:hint="eastAsia"/>
          <w:color w:val="000000"/>
        </w:rPr>
        <w:t>承包人人员的管理</w:t>
      </w:r>
      <w:bookmarkEnd w:id="1073"/>
      <w:bookmarkEnd w:id="1074"/>
      <w:bookmarkEnd w:id="1075"/>
      <w:bookmarkEnd w:id="1076"/>
      <w:bookmarkEnd w:id="1077"/>
      <w:bookmarkEnd w:id="1078"/>
      <w:bookmarkEnd w:id="1079"/>
      <w:bookmarkEnd w:id="1080"/>
      <w:bookmarkEnd w:id="1081"/>
      <w:bookmarkEnd w:id="1082"/>
      <w:bookmarkEnd w:id="1083"/>
    </w:p>
    <w:p w14:paraId="6E55906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6391942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4.6.2 为完成合同约定的各项工作，承包人应向施工场地派遣或雇佣足够数量的下列人员：</w:t>
      </w:r>
    </w:p>
    <w:p w14:paraId="62EDD384"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（1）具有相应资格的专业技工和合格的普工；</w:t>
      </w:r>
    </w:p>
    <w:p w14:paraId="58D85B00"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（2）具有相应施工经验的技术人员；</w:t>
      </w:r>
    </w:p>
    <w:p w14:paraId="7F27E5FD"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（3）具有相应岗位资格的各级管理人员。</w:t>
      </w:r>
    </w:p>
    <w:p w14:paraId="38AF16B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4.6.3 承包人安排在施工场地的主要管理人员和技术骨干应相对稳定。承包人更换主要管理人员和技术骨干时，应取得监理人的同意。</w:t>
      </w:r>
    </w:p>
    <w:p w14:paraId="300660D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4.6.4 特殊岗位的工作人员均应持有相应的资格证明，监理人有权随时检查。监理人认为有必要时，可进行现场考核。</w:t>
      </w:r>
    </w:p>
    <w:p w14:paraId="7FBDD817" w14:textId="77777777" w:rsidR="005C436B" w:rsidRDefault="00000000">
      <w:pPr>
        <w:rPr>
          <w:color w:val="000000"/>
        </w:rPr>
      </w:pPr>
      <w:bookmarkStart w:id="1084" w:name="_Toc179632664"/>
      <w:bookmarkStart w:id="1085" w:name="_Toc362252763"/>
      <w:bookmarkStart w:id="1086" w:name="_Toc152045646"/>
      <w:bookmarkStart w:id="1087" w:name="_Toc338944739"/>
      <w:bookmarkStart w:id="1088" w:name="_Toc144974614"/>
      <w:bookmarkStart w:id="1089" w:name="_Toc455697823"/>
      <w:bookmarkStart w:id="1090" w:name="_Toc505934502"/>
      <w:bookmarkStart w:id="1091" w:name="_Toc505934062"/>
      <w:bookmarkStart w:id="1092" w:name="_Toc5701349"/>
      <w:bookmarkStart w:id="1093" w:name="_Toc342296297"/>
      <w:bookmarkStart w:id="1094" w:name="_Toc152042424"/>
      <w:r>
        <w:rPr>
          <w:rFonts w:hint="eastAsia"/>
          <w:color w:val="000000"/>
        </w:rPr>
        <w:t xml:space="preserve">4.7 </w:t>
      </w:r>
      <w:r>
        <w:rPr>
          <w:rFonts w:hint="eastAsia"/>
          <w:color w:val="000000"/>
        </w:rPr>
        <w:t>撤换承包人项目经理和其他人员</w:t>
      </w:r>
      <w:bookmarkEnd w:id="1084"/>
      <w:bookmarkEnd w:id="1085"/>
      <w:bookmarkEnd w:id="1086"/>
      <w:bookmarkEnd w:id="1087"/>
      <w:bookmarkEnd w:id="1088"/>
      <w:bookmarkEnd w:id="1089"/>
      <w:bookmarkEnd w:id="1090"/>
      <w:bookmarkEnd w:id="1091"/>
      <w:bookmarkEnd w:id="1092"/>
      <w:bookmarkEnd w:id="1093"/>
      <w:bookmarkEnd w:id="1094"/>
    </w:p>
    <w:p w14:paraId="3117EF3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承包人应对其项目经理和其他人员进行有效管理。监理人要求撤换不能胜任本职工作、行为不端或玩忽职守的承包人项目经理和其他人员的，承包人应予以撤换。</w:t>
      </w:r>
    </w:p>
    <w:p w14:paraId="7E4079AD" w14:textId="77777777" w:rsidR="005C436B" w:rsidRDefault="00000000">
      <w:pPr>
        <w:rPr>
          <w:color w:val="000000"/>
        </w:rPr>
      </w:pPr>
      <w:bookmarkStart w:id="1095" w:name="_Toc152042425"/>
      <w:bookmarkStart w:id="1096" w:name="_Toc362252764"/>
      <w:bookmarkStart w:id="1097" w:name="_Toc342296298"/>
      <w:bookmarkStart w:id="1098" w:name="_Toc505934503"/>
      <w:bookmarkStart w:id="1099" w:name="_Toc179632665"/>
      <w:bookmarkStart w:id="1100" w:name="_Toc5701350"/>
      <w:bookmarkStart w:id="1101" w:name="_Toc338944740"/>
      <w:bookmarkStart w:id="1102" w:name="_Toc144974615"/>
      <w:bookmarkStart w:id="1103" w:name="_Toc152045647"/>
      <w:bookmarkStart w:id="1104" w:name="_Toc455697824"/>
      <w:bookmarkStart w:id="1105" w:name="_Toc505934063"/>
      <w:r>
        <w:rPr>
          <w:rFonts w:hint="eastAsia"/>
          <w:color w:val="000000"/>
        </w:rPr>
        <w:t xml:space="preserve">4.8 </w:t>
      </w:r>
      <w:r>
        <w:rPr>
          <w:rFonts w:hint="eastAsia"/>
          <w:color w:val="000000"/>
        </w:rPr>
        <w:t>保障承包人人员的合法权益</w:t>
      </w:r>
      <w:bookmarkEnd w:id="1095"/>
      <w:bookmarkEnd w:id="1096"/>
      <w:bookmarkEnd w:id="1097"/>
      <w:bookmarkEnd w:id="1098"/>
      <w:bookmarkEnd w:id="1099"/>
      <w:bookmarkEnd w:id="1100"/>
      <w:bookmarkEnd w:id="1101"/>
      <w:bookmarkEnd w:id="1102"/>
      <w:bookmarkEnd w:id="1103"/>
      <w:bookmarkEnd w:id="1104"/>
      <w:bookmarkEnd w:id="1105"/>
    </w:p>
    <w:p w14:paraId="0A88CF3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4.8.1 承包人应与其雇佣的人员签订劳动合同，并按时发放工资。</w:t>
      </w:r>
    </w:p>
    <w:p w14:paraId="3D835ED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4.8.2 承包人应按劳动法</w:t>
      </w:r>
      <w:r>
        <w:rPr>
          <w:rFonts w:ascii="宋体" w:hAnsi="宋体" w:cs="宋体" w:hint="eastAsia"/>
          <w:spacing w:val="-1"/>
        </w:rPr>
        <w:t>、劳动合同法等</w:t>
      </w:r>
      <w:r>
        <w:rPr>
          <w:rFonts w:ascii="宋体" w:hAnsi="宋体" w:cs="宋体" w:hint="eastAsia"/>
          <w:color w:val="000000"/>
        </w:rPr>
        <w:t>规定安排工作时间，保证其雇佣人员享有休息和休假的权利。因工程施工的特殊需要占用休假日或延长工作时间的，应不超过法律规定的限度，并按法律规定给予补休或付酬。</w:t>
      </w:r>
    </w:p>
    <w:p w14:paraId="73DACF8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4.8.3 承包人应为其雇佣人员提供必要的食宿条件，以及符合环境保护和卫生要求的生活环境，在远离城镇的施工场地，还应配备必要的伤病防治和急救的医务人员与医疗设施。</w:t>
      </w:r>
    </w:p>
    <w:p w14:paraId="2C582AF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4D74ECC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4.8.5 承包人应按有关法律规定和合同约定，为其雇佣人员办理保险。</w:t>
      </w:r>
    </w:p>
    <w:p w14:paraId="19AC0D6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4.8.6 承包人应负责处理其雇佣人员因工伤亡事故的善后事宜。</w:t>
      </w:r>
    </w:p>
    <w:p w14:paraId="788AAEA2" w14:textId="77777777" w:rsidR="005C436B" w:rsidRDefault="00000000">
      <w:pPr>
        <w:rPr>
          <w:color w:val="000000"/>
        </w:rPr>
      </w:pPr>
      <w:bookmarkStart w:id="1106" w:name="_Toc152042426"/>
      <w:bookmarkStart w:id="1107" w:name="_Toc338944741"/>
      <w:bookmarkStart w:id="1108" w:name="_Toc179632666"/>
      <w:bookmarkStart w:id="1109" w:name="_Toc362252765"/>
      <w:bookmarkStart w:id="1110" w:name="_Toc342296299"/>
      <w:bookmarkStart w:id="1111" w:name="_Toc5701351"/>
      <w:bookmarkStart w:id="1112" w:name="_Toc152045648"/>
      <w:bookmarkStart w:id="1113" w:name="_Toc455697825"/>
      <w:bookmarkStart w:id="1114" w:name="_Toc505934064"/>
      <w:bookmarkStart w:id="1115" w:name="_Toc144974616"/>
      <w:bookmarkStart w:id="1116" w:name="_Toc505934504"/>
      <w:r>
        <w:rPr>
          <w:rFonts w:hint="eastAsia"/>
          <w:color w:val="000000"/>
        </w:rPr>
        <w:t xml:space="preserve">4.9 </w:t>
      </w:r>
      <w:r>
        <w:rPr>
          <w:rFonts w:hint="eastAsia"/>
          <w:color w:val="000000"/>
        </w:rPr>
        <w:t>工程价款应专款专用</w:t>
      </w:r>
      <w:bookmarkEnd w:id="1106"/>
      <w:bookmarkEnd w:id="1107"/>
      <w:bookmarkEnd w:id="1108"/>
      <w:bookmarkEnd w:id="1109"/>
      <w:bookmarkEnd w:id="1110"/>
      <w:bookmarkEnd w:id="1111"/>
      <w:bookmarkEnd w:id="1112"/>
      <w:bookmarkEnd w:id="1113"/>
      <w:bookmarkEnd w:id="1114"/>
      <w:bookmarkEnd w:id="1115"/>
      <w:bookmarkEnd w:id="1116"/>
    </w:p>
    <w:p w14:paraId="7B5A7FF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发包人按合同约定支付给承包人的各项价款应专用于合同工程。</w:t>
      </w:r>
    </w:p>
    <w:p w14:paraId="59EC6EDD" w14:textId="77777777" w:rsidR="005C436B" w:rsidRDefault="00000000">
      <w:pPr>
        <w:rPr>
          <w:color w:val="000000"/>
        </w:rPr>
      </w:pPr>
      <w:bookmarkStart w:id="1117" w:name="_Toc5701352"/>
      <w:bookmarkStart w:id="1118" w:name="_Toc179632667"/>
      <w:bookmarkStart w:id="1119" w:name="_Toc362252766"/>
      <w:bookmarkStart w:id="1120" w:name="_Toc338944742"/>
      <w:bookmarkStart w:id="1121" w:name="_Toc144974617"/>
      <w:bookmarkStart w:id="1122" w:name="_Toc152042427"/>
      <w:bookmarkStart w:id="1123" w:name="_Toc505934065"/>
      <w:bookmarkStart w:id="1124" w:name="_Toc455697826"/>
      <w:bookmarkStart w:id="1125" w:name="_Toc342296300"/>
      <w:bookmarkStart w:id="1126" w:name="_Toc152045649"/>
      <w:bookmarkStart w:id="1127" w:name="_Toc505934505"/>
      <w:r>
        <w:rPr>
          <w:rFonts w:hint="eastAsia"/>
          <w:color w:val="000000"/>
        </w:rPr>
        <w:t xml:space="preserve">4.10 </w:t>
      </w:r>
      <w:r>
        <w:rPr>
          <w:rFonts w:hint="eastAsia"/>
          <w:color w:val="000000"/>
        </w:rPr>
        <w:t>承包人现场查勘</w:t>
      </w:r>
      <w:bookmarkEnd w:id="1117"/>
      <w:bookmarkEnd w:id="1118"/>
      <w:bookmarkEnd w:id="1119"/>
      <w:bookmarkEnd w:id="1120"/>
      <w:bookmarkEnd w:id="1121"/>
      <w:bookmarkEnd w:id="1122"/>
      <w:bookmarkEnd w:id="1123"/>
      <w:bookmarkEnd w:id="1124"/>
      <w:bookmarkEnd w:id="1125"/>
      <w:bookmarkEnd w:id="1126"/>
      <w:bookmarkEnd w:id="1127"/>
    </w:p>
    <w:p w14:paraId="5E65F46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4.10.1 发包人应将其持有的现场地质勘探资料、水文气象资料提供给承包人，并对其准确性负责。但承包人应对其阅读上述有关资料后所作出的解释和推断负责。</w:t>
      </w:r>
    </w:p>
    <w:p w14:paraId="085E887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2DA4E2D1" w14:textId="77777777" w:rsidR="005C436B" w:rsidRDefault="00000000">
      <w:pPr>
        <w:rPr>
          <w:color w:val="000000"/>
        </w:rPr>
      </w:pPr>
      <w:bookmarkStart w:id="1128" w:name="_Toc338944743"/>
      <w:bookmarkStart w:id="1129" w:name="_Toc362252767"/>
      <w:bookmarkStart w:id="1130" w:name="_Toc455697827"/>
      <w:bookmarkStart w:id="1131" w:name="_Toc505934506"/>
      <w:bookmarkStart w:id="1132" w:name="_Toc342296301"/>
      <w:bookmarkStart w:id="1133" w:name="_Toc5701353"/>
      <w:bookmarkStart w:id="1134" w:name="_Toc505934066"/>
      <w:r>
        <w:rPr>
          <w:rFonts w:hint="eastAsia"/>
          <w:color w:val="000000"/>
        </w:rPr>
        <w:t xml:space="preserve">4.11 </w:t>
      </w:r>
      <w:r>
        <w:rPr>
          <w:rFonts w:hint="eastAsia"/>
          <w:color w:val="000000"/>
        </w:rPr>
        <w:t>不利物质条件</w:t>
      </w:r>
      <w:bookmarkEnd w:id="1128"/>
      <w:bookmarkEnd w:id="1129"/>
      <w:bookmarkEnd w:id="1130"/>
      <w:bookmarkEnd w:id="1131"/>
      <w:bookmarkEnd w:id="1132"/>
      <w:bookmarkEnd w:id="1133"/>
      <w:bookmarkEnd w:id="1134"/>
    </w:p>
    <w:p w14:paraId="299E334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4.11.1 不利物质条件，除专用合同条款另有约定外，是指承包人在施工场地遇到的不可预见的自然物质条件、非自然的物质障碍和污染物，包括地下和水文条件，但不包括气候条件。</w:t>
      </w:r>
    </w:p>
    <w:p w14:paraId="352141D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57E6DCC5" w14:textId="77777777" w:rsidR="005C436B" w:rsidRDefault="00000000">
      <w:pPr>
        <w:pStyle w:val="2TimesNewRoman5020"/>
        <w:spacing w:before="0"/>
        <w:rPr>
          <w:rFonts w:ascii="宋体" w:hAnsi="宋体"/>
          <w:color w:val="000000"/>
        </w:rPr>
      </w:pPr>
      <w:bookmarkStart w:id="1135" w:name="_Toc342296302"/>
      <w:bookmarkStart w:id="1136" w:name="_Toc505934507"/>
      <w:bookmarkStart w:id="1137" w:name="_Toc455697828"/>
      <w:bookmarkStart w:id="1138" w:name="_Toc26167"/>
      <w:bookmarkStart w:id="1139" w:name="_Toc338944744"/>
      <w:bookmarkStart w:id="1140" w:name="_Toc362252768"/>
      <w:bookmarkStart w:id="1141" w:name="_Toc505934067"/>
      <w:r>
        <w:rPr>
          <w:rFonts w:ascii="宋体" w:hAnsi="宋体" w:hint="eastAsia"/>
          <w:color w:val="000000"/>
        </w:rPr>
        <w:t>5. 材料和工程设备</w:t>
      </w:r>
      <w:bookmarkEnd w:id="1135"/>
      <w:bookmarkEnd w:id="1136"/>
      <w:bookmarkEnd w:id="1137"/>
      <w:bookmarkEnd w:id="1138"/>
      <w:bookmarkEnd w:id="1139"/>
      <w:bookmarkEnd w:id="1140"/>
      <w:bookmarkEnd w:id="1141"/>
    </w:p>
    <w:p w14:paraId="4EB05658" w14:textId="77777777" w:rsidR="005C436B" w:rsidRDefault="00000000">
      <w:pPr>
        <w:rPr>
          <w:color w:val="000000"/>
        </w:rPr>
      </w:pPr>
      <w:bookmarkStart w:id="1142" w:name="_Toc505934508"/>
      <w:bookmarkStart w:id="1143" w:name="_Toc455697829"/>
      <w:bookmarkStart w:id="1144" w:name="_Toc5701354"/>
      <w:bookmarkStart w:id="1145" w:name="_Toc342296303"/>
      <w:bookmarkStart w:id="1146" w:name="_Toc362252769"/>
      <w:bookmarkStart w:id="1147" w:name="_Toc338944745"/>
      <w:bookmarkStart w:id="1148" w:name="_Toc505934068"/>
      <w:r>
        <w:rPr>
          <w:rFonts w:hint="eastAsia"/>
          <w:color w:val="000000"/>
        </w:rPr>
        <w:t xml:space="preserve">5.1 </w:t>
      </w:r>
      <w:r>
        <w:rPr>
          <w:rFonts w:hint="eastAsia"/>
          <w:color w:val="000000"/>
        </w:rPr>
        <w:t>承包人提供的材料和工程设备</w:t>
      </w:r>
      <w:bookmarkEnd w:id="1142"/>
      <w:bookmarkEnd w:id="1143"/>
      <w:bookmarkEnd w:id="1144"/>
      <w:bookmarkEnd w:id="1145"/>
      <w:bookmarkEnd w:id="1146"/>
      <w:bookmarkEnd w:id="1147"/>
      <w:bookmarkEnd w:id="1148"/>
    </w:p>
    <w:p w14:paraId="5DED539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5.1.1 除专用合同条款另有约定外，承包人提供的材料和工程设备均由承包人负责采购、运输和保管。承包人应对其采购的材料和工程设备负责。</w:t>
      </w:r>
    </w:p>
    <w:p w14:paraId="74ABED9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02C5B23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75538AA0" w14:textId="77777777" w:rsidR="005C436B" w:rsidRDefault="00000000">
      <w:pPr>
        <w:rPr>
          <w:color w:val="000000"/>
        </w:rPr>
      </w:pPr>
      <w:bookmarkStart w:id="1149" w:name="_Toc362252770"/>
      <w:bookmarkStart w:id="1150" w:name="_Toc338944746"/>
      <w:bookmarkStart w:id="1151" w:name="_Toc342296304"/>
      <w:bookmarkStart w:id="1152" w:name="_Toc505934509"/>
      <w:bookmarkStart w:id="1153" w:name="_Toc505934069"/>
      <w:bookmarkStart w:id="1154" w:name="_Toc5701355"/>
      <w:bookmarkStart w:id="1155" w:name="_Toc455697830"/>
      <w:r>
        <w:rPr>
          <w:rFonts w:hint="eastAsia"/>
          <w:color w:val="000000"/>
        </w:rPr>
        <w:t xml:space="preserve">5.2 </w:t>
      </w:r>
      <w:r>
        <w:rPr>
          <w:rFonts w:hint="eastAsia"/>
          <w:color w:val="000000"/>
        </w:rPr>
        <w:t>发包人提供的材料和工程设备</w:t>
      </w:r>
      <w:bookmarkEnd w:id="1149"/>
      <w:bookmarkEnd w:id="1150"/>
      <w:bookmarkEnd w:id="1151"/>
      <w:bookmarkEnd w:id="1152"/>
      <w:bookmarkEnd w:id="1153"/>
      <w:bookmarkEnd w:id="1154"/>
      <w:bookmarkEnd w:id="1155"/>
    </w:p>
    <w:p w14:paraId="20FA0C5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5.2.1 发包人提供的材料和工程设备，应在专用合同条款中写明材料和工程设备的名称、规格、数量、价格、交货方式、交货地点和计划交货日期等。</w:t>
      </w:r>
    </w:p>
    <w:p w14:paraId="33B966D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5.2.2 承包人应根据合同进度计划的安排，向监理人报送要求发包人交货的日期计划。发包人应按照监理人与合同双方当事人商定的交货日期，向承包人提交材料和工程设备。</w:t>
      </w:r>
    </w:p>
    <w:p w14:paraId="6AAA0C4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18A6146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 xml:space="preserve">5.2.4 发包人要求向承包人提前交货的，承包人不得拒绝，但发包人应承担承包人由此增加的费用。 </w:t>
      </w:r>
    </w:p>
    <w:p w14:paraId="3668882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 xml:space="preserve">5.2.5 承包人要求更改交货日期或地点的，应事先报请监理人批准。由于承包人要求更改交货时间或地点所增加的费用和（或）工期延误由承包人承担。 </w:t>
      </w:r>
    </w:p>
    <w:p w14:paraId="633B515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75ACAABB" w14:textId="77777777" w:rsidR="005C436B" w:rsidRDefault="00000000">
      <w:pPr>
        <w:rPr>
          <w:color w:val="000000"/>
        </w:rPr>
      </w:pPr>
      <w:bookmarkStart w:id="1156" w:name="_Toc362252771"/>
      <w:bookmarkStart w:id="1157" w:name="_Toc338944747"/>
      <w:bookmarkStart w:id="1158" w:name="_Toc455697831"/>
      <w:bookmarkStart w:id="1159" w:name="_Toc144974622"/>
      <w:bookmarkStart w:id="1160" w:name="_Toc505934510"/>
      <w:bookmarkStart w:id="1161" w:name="_Toc152042432"/>
      <w:bookmarkStart w:id="1162" w:name="_Toc179632672"/>
      <w:bookmarkStart w:id="1163" w:name="_Toc5701356"/>
      <w:bookmarkStart w:id="1164" w:name="_Toc152045654"/>
      <w:bookmarkStart w:id="1165" w:name="_Toc505934070"/>
      <w:bookmarkStart w:id="1166" w:name="_Toc342296305"/>
      <w:r>
        <w:rPr>
          <w:rFonts w:hint="eastAsia"/>
          <w:color w:val="000000"/>
        </w:rPr>
        <w:t xml:space="preserve">5.3 </w:t>
      </w:r>
      <w:r>
        <w:rPr>
          <w:rFonts w:hint="eastAsia"/>
          <w:color w:val="000000"/>
        </w:rPr>
        <w:t>材料和工程设备专用于合同工程</w:t>
      </w:r>
      <w:bookmarkEnd w:id="1156"/>
      <w:bookmarkEnd w:id="1157"/>
      <w:bookmarkEnd w:id="1158"/>
      <w:bookmarkEnd w:id="1159"/>
      <w:bookmarkEnd w:id="1160"/>
      <w:bookmarkEnd w:id="1161"/>
      <w:bookmarkEnd w:id="1162"/>
      <w:bookmarkEnd w:id="1163"/>
      <w:bookmarkEnd w:id="1164"/>
      <w:bookmarkEnd w:id="1165"/>
      <w:bookmarkEnd w:id="1166"/>
    </w:p>
    <w:p w14:paraId="7C1EBB3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5.3.1运入施工场地的材料、工程设备，包括备品备件、安装专用工器具与随机资料，必须专用于合同工程，未经监理人同意，承包人不得运出施工场地或挪作他用。</w:t>
      </w:r>
    </w:p>
    <w:p w14:paraId="42024EB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D92421A" w14:textId="77777777" w:rsidR="005C436B" w:rsidRDefault="00000000">
      <w:pPr>
        <w:rPr>
          <w:color w:val="000000"/>
        </w:rPr>
      </w:pPr>
      <w:bookmarkStart w:id="1167" w:name="_Toc342296306"/>
      <w:bookmarkStart w:id="1168" w:name="_Toc152045655"/>
      <w:bookmarkStart w:id="1169" w:name="_Toc362252772"/>
      <w:bookmarkStart w:id="1170" w:name="_Toc144974623"/>
      <w:bookmarkStart w:id="1171" w:name="_Toc5701357"/>
      <w:bookmarkStart w:id="1172" w:name="_Toc152042433"/>
      <w:bookmarkStart w:id="1173" w:name="_Toc338944748"/>
      <w:bookmarkStart w:id="1174" w:name="_Toc505934511"/>
      <w:bookmarkStart w:id="1175" w:name="_Toc505934071"/>
      <w:bookmarkStart w:id="1176" w:name="_Toc455697832"/>
      <w:bookmarkStart w:id="1177" w:name="_Toc179632673"/>
      <w:r>
        <w:rPr>
          <w:rFonts w:hint="eastAsia"/>
          <w:color w:val="000000"/>
        </w:rPr>
        <w:t xml:space="preserve">5.4 </w:t>
      </w:r>
      <w:r>
        <w:rPr>
          <w:rFonts w:hint="eastAsia"/>
          <w:color w:val="000000"/>
        </w:rPr>
        <w:t>禁止使用不合格的材料和工程设备</w:t>
      </w:r>
      <w:bookmarkEnd w:id="1167"/>
      <w:bookmarkEnd w:id="1168"/>
      <w:bookmarkEnd w:id="1169"/>
      <w:bookmarkEnd w:id="1170"/>
      <w:bookmarkEnd w:id="1171"/>
      <w:bookmarkEnd w:id="1172"/>
      <w:bookmarkEnd w:id="1173"/>
      <w:bookmarkEnd w:id="1174"/>
      <w:bookmarkEnd w:id="1175"/>
      <w:bookmarkEnd w:id="1176"/>
      <w:bookmarkEnd w:id="1177"/>
    </w:p>
    <w:p w14:paraId="1EFEE32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5.4.1 监理人有权拒绝承包人提供的不合格材料或工程设备，并要求承包人立即进行更换。监理人应在更换后再次进行检查和检验，由此增加的费用和（或）工期延误由承包人承担。</w:t>
      </w:r>
    </w:p>
    <w:p w14:paraId="335DCF0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5.4.2 监理人发现承包人使用了不合格的材料和工程设备，应即时发出指示要求承包人立即改正，并禁止在工程中继续使用不合格的材料和工程设备。</w:t>
      </w:r>
    </w:p>
    <w:p w14:paraId="30DCE4D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5.4.3 发包人提供的材料或工程设备不符合合同要求的，承包人有权拒绝，并可要求发包人更换，由此增加的费用和（或）工期延误由发包人承担。</w:t>
      </w:r>
    </w:p>
    <w:p w14:paraId="2542D728" w14:textId="77777777" w:rsidR="005C436B" w:rsidRDefault="00000000">
      <w:pPr>
        <w:pStyle w:val="2TimesNewRoman5020"/>
        <w:spacing w:before="0"/>
        <w:rPr>
          <w:rFonts w:ascii="宋体" w:hAnsi="宋体"/>
          <w:color w:val="000000"/>
        </w:rPr>
      </w:pPr>
      <w:bookmarkStart w:id="1178" w:name="_Toc342296307"/>
      <w:bookmarkStart w:id="1179" w:name="_Toc338944749"/>
      <w:bookmarkStart w:id="1180" w:name="_Toc505934512"/>
      <w:bookmarkStart w:id="1181" w:name="_Toc505934072"/>
      <w:bookmarkStart w:id="1182" w:name="_Toc455697833"/>
      <w:bookmarkStart w:id="1183" w:name="_Toc362252773"/>
      <w:bookmarkStart w:id="1184" w:name="_Toc15120"/>
      <w:r>
        <w:rPr>
          <w:rFonts w:ascii="宋体" w:hAnsi="宋体" w:hint="eastAsia"/>
          <w:color w:val="000000"/>
        </w:rPr>
        <w:t>6. 施工设备和临时设施</w:t>
      </w:r>
      <w:bookmarkEnd w:id="1178"/>
      <w:bookmarkEnd w:id="1179"/>
      <w:bookmarkEnd w:id="1180"/>
      <w:bookmarkEnd w:id="1181"/>
      <w:bookmarkEnd w:id="1182"/>
      <w:bookmarkEnd w:id="1183"/>
      <w:bookmarkEnd w:id="1184"/>
    </w:p>
    <w:p w14:paraId="1044D9F9" w14:textId="77777777" w:rsidR="005C436B" w:rsidRDefault="00000000">
      <w:pPr>
        <w:rPr>
          <w:color w:val="000000"/>
        </w:rPr>
      </w:pPr>
      <w:bookmarkStart w:id="1185" w:name="_Toc505934513"/>
      <w:bookmarkStart w:id="1186" w:name="_Toc362252774"/>
      <w:bookmarkStart w:id="1187" w:name="_Toc5701358"/>
      <w:bookmarkStart w:id="1188" w:name="_Toc455697834"/>
      <w:bookmarkStart w:id="1189" w:name="_Toc342296308"/>
      <w:bookmarkStart w:id="1190" w:name="_Toc505934073"/>
      <w:bookmarkStart w:id="1191" w:name="_Toc338944750"/>
      <w:r>
        <w:rPr>
          <w:rFonts w:hint="eastAsia"/>
          <w:color w:val="000000"/>
        </w:rPr>
        <w:t xml:space="preserve">6.1 </w:t>
      </w:r>
      <w:r>
        <w:rPr>
          <w:rFonts w:hint="eastAsia"/>
          <w:color w:val="000000"/>
        </w:rPr>
        <w:t>承包人提供的施工设备和临时设施</w:t>
      </w:r>
      <w:bookmarkEnd w:id="1185"/>
      <w:bookmarkEnd w:id="1186"/>
      <w:bookmarkEnd w:id="1187"/>
      <w:bookmarkEnd w:id="1188"/>
      <w:bookmarkEnd w:id="1189"/>
      <w:bookmarkEnd w:id="1190"/>
      <w:bookmarkEnd w:id="1191"/>
    </w:p>
    <w:p w14:paraId="3C6AE10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6.1.1 承包人应按合同进度计划的要求，及时配置施工设备和修建临时设施。进入施工场地的承包人设备需经监理人核查后才能投入使用。承包人更换合同约定的承包人设备的，应报监理人批准。</w:t>
      </w:r>
    </w:p>
    <w:p w14:paraId="6B478C8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6.1.2除专用合同条款另有约定外，承包人应自行承担修建临时设施的费用，需要临时占地的，应由发包人办理申请手续并承担相应费用。</w:t>
      </w:r>
    </w:p>
    <w:p w14:paraId="32E6FFB8" w14:textId="77777777" w:rsidR="005C436B" w:rsidRDefault="00000000">
      <w:pPr>
        <w:rPr>
          <w:color w:val="000000"/>
        </w:rPr>
      </w:pPr>
      <w:bookmarkStart w:id="1192" w:name="_Toc505934514"/>
      <w:bookmarkStart w:id="1193" w:name="_Toc338944751"/>
      <w:bookmarkStart w:id="1194" w:name="_Toc455697835"/>
      <w:bookmarkStart w:id="1195" w:name="_Toc342296309"/>
      <w:bookmarkStart w:id="1196" w:name="_Toc362252775"/>
      <w:bookmarkStart w:id="1197" w:name="_Toc5701359"/>
      <w:bookmarkStart w:id="1198" w:name="_Toc505934074"/>
      <w:r>
        <w:rPr>
          <w:rFonts w:hint="eastAsia"/>
          <w:color w:val="000000"/>
        </w:rPr>
        <w:t xml:space="preserve">6.2 </w:t>
      </w:r>
      <w:r>
        <w:rPr>
          <w:rFonts w:hint="eastAsia"/>
          <w:color w:val="000000"/>
        </w:rPr>
        <w:t>发包人提供的施工设备和临时设施</w:t>
      </w:r>
      <w:bookmarkEnd w:id="1192"/>
      <w:bookmarkEnd w:id="1193"/>
      <w:bookmarkEnd w:id="1194"/>
      <w:bookmarkEnd w:id="1195"/>
      <w:bookmarkEnd w:id="1196"/>
      <w:bookmarkEnd w:id="1197"/>
      <w:bookmarkEnd w:id="1198"/>
    </w:p>
    <w:p w14:paraId="62ED063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发包人提供的施工设备或临时设施在专用合同条款中约定。</w:t>
      </w:r>
    </w:p>
    <w:p w14:paraId="3A154E8B" w14:textId="77777777" w:rsidR="005C436B" w:rsidRDefault="00000000">
      <w:pPr>
        <w:rPr>
          <w:color w:val="000000"/>
        </w:rPr>
      </w:pPr>
      <w:bookmarkStart w:id="1199" w:name="_Toc342296310"/>
      <w:bookmarkStart w:id="1200" w:name="_Toc505934075"/>
      <w:bookmarkStart w:id="1201" w:name="_Toc455697836"/>
      <w:bookmarkStart w:id="1202" w:name="_Toc338944752"/>
      <w:bookmarkStart w:id="1203" w:name="_Toc152042437"/>
      <w:bookmarkStart w:id="1204" w:name="_Toc152045659"/>
      <w:bookmarkStart w:id="1205" w:name="_Toc5701360"/>
      <w:bookmarkStart w:id="1206" w:name="_Toc179632677"/>
      <w:bookmarkStart w:id="1207" w:name="_Toc362252776"/>
      <w:bookmarkStart w:id="1208" w:name="_Toc505934515"/>
      <w:bookmarkStart w:id="1209" w:name="_Toc144974627"/>
      <w:r>
        <w:rPr>
          <w:rFonts w:hint="eastAsia"/>
          <w:color w:val="000000"/>
        </w:rPr>
        <w:t xml:space="preserve">6.3 </w:t>
      </w:r>
      <w:r>
        <w:rPr>
          <w:rFonts w:hint="eastAsia"/>
          <w:color w:val="000000"/>
        </w:rPr>
        <w:t>要求承包人增加或更换施工设备</w:t>
      </w:r>
      <w:bookmarkEnd w:id="1199"/>
      <w:bookmarkEnd w:id="1200"/>
      <w:bookmarkEnd w:id="1201"/>
      <w:bookmarkEnd w:id="1202"/>
      <w:bookmarkEnd w:id="1203"/>
      <w:bookmarkEnd w:id="1204"/>
      <w:bookmarkEnd w:id="1205"/>
      <w:bookmarkEnd w:id="1206"/>
      <w:bookmarkEnd w:id="1207"/>
      <w:bookmarkEnd w:id="1208"/>
      <w:bookmarkEnd w:id="1209"/>
    </w:p>
    <w:p w14:paraId="5E72F20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承包人使用的施工设备不能满足合同进度计划和（或）质量要求时，监理人有权要求承包人增加或更换施工设备，承包人应及时增加或更换，由此增加的费用和（或）工期延误由承包人承担。</w:t>
      </w:r>
    </w:p>
    <w:p w14:paraId="7ABCC877" w14:textId="77777777" w:rsidR="005C436B" w:rsidRDefault="00000000">
      <w:pPr>
        <w:rPr>
          <w:color w:val="000000"/>
        </w:rPr>
      </w:pPr>
      <w:bookmarkStart w:id="1210" w:name="_Toc338944753"/>
      <w:bookmarkStart w:id="1211" w:name="_Toc362252777"/>
      <w:bookmarkStart w:id="1212" w:name="_Toc342296311"/>
      <w:bookmarkStart w:id="1213" w:name="_Toc505934516"/>
      <w:bookmarkStart w:id="1214" w:name="_Toc5701361"/>
      <w:bookmarkStart w:id="1215" w:name="_Toc455697837"/>
      <w:bookmarkStart w:id="1216" w:name="_Toc505934076"/>
      <w:r>
        <w:rPr>
          <w:rFonts w:hint="eastAsia"/>
          <w:color w:val="000000"/>
        </w:rPr>
        <w:t xml:space="preserve">6.4 </w:t>
      </w:r>
      <w:r>
        <w:rPr>
          <w:rFonts w:hint="eastAsia"/>
          <w:color w:val="000000"/>
        </w:rPr>
        <w:t>施工设备和临时设施专用于合同工程</w:t>
      </w:r>
      <w:bookmarkEnd w:id="1210"/>
      <w:bookmarkEnd w:id="1211"/>
      <w:bookmarkEnd w:id="1212"/>
      <w:bookmarkEnd w:id="1213"/>
      <w:bookmarkEnd w:id="1214"/>
      <w:bookmarkEnd w:id="1215"/>
      <w:bookmarkEnd w:id="1216"/>
    </w:p>
    <w:p w14:paraId="3763851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6.4.1除合同另有约定外，运入施工场地的所有施工设备以及在施工场地建设的临时设施应专用于合同工程。未经监理人同意，不得将上述施工设备和临时设施中的任何部分运出施工场地或挪作他用。</w:t>
      </w:r>
    </w:p>
    <w:p w14:paraId="7FF50FE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6.4.2 经监理人同意，承包人可根据合同进度计划撤走闲置的施工设备。</w:t>
      </w:r>
    </w:p>
    <w:p w14:paraId="776F0CBE" w14:textId="77777777" w:rsidR="005C436B" w:rsidRDefault="00000000">
      <w:pPr>
        <w:pStyle w:val="2TimesNewRoman5020"/>
        <w:spacing w:before="0"/>
        <w:rPr>
          <w:rFonts w:ascii="宋体" w:hAnsi="宋体"/>
          <w:color w:val="000000"/>
        </w:rPr>
      </w:pPr>
      <w:bookmarkStart w:id="1217" w:name="_Toc362252778"/>
      <w:bookmarkStart w:id="1218" w:name="_Toc32488"/>
      <w:bookmarkStart w:id="1219" w:name="_Toc455697838"/>
      <w:bookmarkStart w:id="1220" w:name="_Toc338944754"/>
      <w:bookmarkStart w:id="1221" w:name="_Toc505934077"/>
      <w:bookmarkStart w:id="1222" w:name="_Toc505934517"/>
      <w:bookmarkStart w:id="1223" w:name="_Toc342296312"/>
      <w:r>
        <w:rPr>
          <w:rFonts w:ascii="宋体" w:hAnsi="宋体" w:hint="eastAsia"/>
          <w:color w:val="000000"/>
        </w:rPr>
        <w:t>7. 交通运输</w:t>
      </w:r>
      <w:bookmarkEnd w:id="1217"/>
      <w:bookmarkEnd w:id="1218"/>
      <w:bookmarkEnd w:id="1219"/>
      <w:bookmarkEnd w:id="1220"/>
      <w:bookmarkEnd w:id="1221"/>
      <w:bookmarkEnd w:id="1222"/>
      <w:bookmarkEnd w:id="1223"/>
    </w:p>
    <w:p w14:paraId="7A48C556" w14:textId="77777777" w:rsidR="005C436B" w:rsidRDefault="00000000">
      <w:pPr>
        <w:rPr>
          <w:color w:val="000000"/>
        </w:rPr>
      </w:pPr>
      <w:bookmarkStart w:id="1224" w:name="_Toc505934078"/>
      <w:bookmarkStart w:id="1225" w:name="_Toc362252779"/>
      <w:bookmarkStart w:id="1226" w:name="_Toc5701362"/>
      <w:bookmarkStart w:id="1227" w:name="_Toc338944755"/>
      <w:bookmarkStart w:id="1228" w:name="_Toc342296313"/>
      <w:bookmarkStart w:id="1229" w:name="_Toc455697839"/>
      <w:bookmarkStart w:id="1230" w:name="_Toc505934518"/>
      <w:r>
        <w:rPr>
          <w:rFonts w:hint="eastAsia"/>
          <w:color w:val="000000"/>
        </w:rPr>
        <w:t xml:space="preserve">7.1 </w:t>
      </w:r>
      <w:r>
        <w:rPr>
          <w:rFonts w:hint="eastAsia"/>
          <w:color w:val="000000"/>
        </w:rPr>
        <w:t>道路通行权和场外设施</w:t>
      </w:r>
      <w:bookmarkEnd w:id="1224"/>
      <w:bookmarkEnd w:id="1225"/>
      <w:bookmarkEnd w:id="1226"/>
      <w:bookmarkEnd w:id="1227"/>
      <w:bookmarkEnd w:id="1228"/>
      <w:bookmarkEnd w:id="1229"/>
      <w:bookmarkEnd w:id="1230"/>
    </w:p>
    <w:p w14:paraId="54C77F3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0468F88B" w14:textId="77777777" w:rsidR="005C436B" w:rsidRDefault="00000000">
      <w:pPr>
        <w:rPr>
          <w:color w:val="000000"/>
        </w:rPr>
      </w:pPr>
      <w:bookmarkStart w:id="1231" w:name="_Toc362252780"/>
      <w:bookmarkStart w:id="1232" w:name="_Toc505934519"/>
      <w:bookmarkStart w:id="1233" w:name="_Toc505934079"/>
      <w:bookmarkStart w:id="1234" w:name="_Toc342296314"/>
      <w:bookmarkStart w:id="1235" w:name="_Toc338944756"/>
      <w:bookmarkStart w:id="1236" w:name="_Toc5701363"/>
      <w:bookmarkStart w:id="1237" w:name="_Toc455697840"/>
      <w:r>
        <w:rPr>
          <w:rFonts w:hint="eastAsia"/>
          <w:color w:val="000000"/>
        </w:rPr>
        <w:t xml:space="preserve">7.2 </w:t>
      </w:r>
      <w:r>
        <w:rPr>
          <w:rFonts w:hint="eastAsia"/>
          <w:color w:val="000000"/>
        </w:rPr>
        <w:t>场内施工道路</w:t>
      </w:r>
      <w:bookmarkEnd w:id="1231"/>
      <w:bookmarkEnd w:id="1232"/>
      <w:bookmarkEnd w:id="1233"/>
      <w:bookmarkEnd w:id="1234"/>
      <w:bookmarkEnd w:id="1235"/>
      <w:bookmarkEnd w:id="1236"/>
      <w:bookmarkEnd w:id="1237"/>
    </w:p>
    <w:p w14:paraId="4A13948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7.2.1 除专用合同条款另有约定外，承包人应负责修建、维修、养护和管理施工所需的临时道路和交通设施，包括维修、养护和管理发包人提供的道路和交通设施，并承担相应费用。</w:t>
      </w:r>
    </w:p>
    <w:p w14:paraId="6C3518E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7.2.2 除专用合同条款另有约定外，承包人修建的临时道路和交通设施应免费提供发包人和监理人使用。</w:t>
      </w:r>
    </w:p>
    <w:p w14:paraId="4C09B31B" w14:textId="77777777" w:rsidR="005C436B" w:rsidRDefault="00000000">
      <w:pPr>
        <w:rPr>
          <w:color w:val="000000"/>
        </w:rPr>
      </w:pPr>
      <w:bookmarkStart w:id="1238" w:name="_Toc342296315"/>
      <w:bookmarkStart w:id="1239" w:name="_Toc152045664"/>
      <w:bookmarkStart w:id="1240" w:name="_Toc505934080"/>
      <w:bookmarkStart w:id="1241" w:name="_Toc505934520"/>
      <w:bookmarkStart w:id="1242" w:name="_Toc455697841"/>
      <w:bookmarkStart w:id="1243" w:name="_Toc338944757"/>
      <w:bookmarkStart w:id="1244" w:name="_Toc179632682"/>
      <w:bookmarkStart w:id="1245" w:name="_Toc144974632"/>
      <w:bookmarkStart w:id="1246" w:name="_Toc5701364"/>
      <w:bookmarkStart w:id="1247" w:name="_Toc362252781"/>
      <w:bookmarkStart w:id="1248" w:name="_Toc152042442"/>
      <w:r>
        <w:rPr>
          <w:rFonts w:hint="eastAsia"/>
          <w:color w:val="000000"/>
        </w:rPr>
        <w:t xml:space="preserve">7.3 </w:t>
      </w:r>
      <w:r>
        <w:rPr>
          <w:rFonts w:hint="eastAsia"/>
          <w:color w:val="000000"/>
        </w:rPr>
        <w:t>场外交通</w:t>
      </w:r>
      <w:bookmarkEnd w:id="1238"/>
      <w:bookmarkEnd w:id="1239"/>
      <w:bookmarkEnd w:id="1240"/>
      <w:bookmarkEnd w:id="1241"/>
      <w:bookmarkEnd w:id="1242"/>
      <w:bookmarkEnd w:id="1243"/>
      <w:bookmarkEnd w:id="1244"/>
      <w:bookmarkEnd w:id="1245"/>
      <w:bookmarkEnd w:id="1246"/>
      <w:bookmarkEnd w:id="1247"/>
      <w:bookmarkEnd w:id="1248"/>
    </w:p>
    <w:p w14:paraId="2B28F47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7.3.1 承包人车辆外出行驶所需的场外公共道路的通行费、养路费和税款等由承包人承担。</w:t>
      </w:r>
    </w:p>
    <w:p w14:paraId="5D36608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7.3.2 承包人应遵守有关交通法规，严格按照道路和桥梁的限制荷重安全行驶，并服从交通管理部门的检查和监督。</w:t>
      </w:r>
    </w:p>
    <w:p w14:paraId="0A21EDD8" w14:textId="77777777" w:rsidR="005C436B" w:rsidRDefault="00000000">
      <w:pPr>
        <w:rPr>
          <w:color w:val="000000"/>
        </w:rPr>
      </w:pPr>
      <w:bookmarkStart w:id="1249" w:name="_Toc505934521"/>
      <w:bookmarkStart w:id="1250" w:name="_Toc455697842"/>
      <w:bookmarkStart w:id="1251" w:name="_Toc5701365"/>
      <w:bookmarkStart w:id="1252" w:name="_Toc362252782"/>
      <w:bookmarkStart w:id="1253" w:name="_Toc338944758"/>
      <w:bookmarkStart w:id="1254" w:name="_Toc342296316"/>
      <w:bookmarkStart w:id="1255" w:name="_Toc505934081"/>
      <w:r>
        <w:rPr>
          <w:rFonts w:hint="eastAsia"/>
          <w:color w:val="000000"/>
        </w:rPr>
        <w:t xml:space="preserve">7.4 </w:t>
      </w:r>
      <w:r>
        <w:rPr>
          <w:rFonts w:hint="eastAsia"/>
          <w:color w:val="000000"/>
        </w:rPr>
        <w:t>超大件和超重件的运输</w:t>
      </w:r>
      <w:bookmarkEnd w:id="1249"/>
      <w:bookmarkEnd w:id="1250"/>
      <w:bookmarkEnd w:id="1251"/>
      <w:bookmarkEnd w:id="1252"/>
      <w:bookmarkEnd w:id="1253"/>
      <w:bookmarkEnd w:id="1254"/>
      <w:bookmarkEnd w:id="1255"/>
    </w:p>
    <w:p w14:paraId="52AE1FE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D0BCA98" w14:textId="77777777" w:rsidR="005C436B" w:rsidRDefault="00000000">
      <w:pPr>
        <w:rPr>
          <w:color w:val="000000"/>
        </w:rPr>
      </w:pPr>
      <w:bookmarkStart w:id="1256" w:name="_Toc5701366"/>
      <w:bookmarkStart w:id="1257" w:name="_Toc505934082"/>
      <w:bookmarkStart w:id="1258" w:name="_Toc505934522"/>
      <w:bookmarkStart w:id="1259" w:name="_Toc362252783"/>
      <w:bookmarkStart w:id="1260" w:name="_Toc455697843"/>
      <w:bookmarkStart w:id="1261" w:name="_Toc338944759"/>
      <w:bookmarkStart w:id="1262" w:name="_Toc342296317"/>
      <w:r>
        <w:rPr>
          <w:rFonts w:hint="eastAsia"/>
          <w:color w:val="000000"/>
        </w:rPr>
        <w:t xml:space="preserve">7.5 </w:t>
      </w:r>
      <w:r>
        <w:rPr>
          <w:rFonts w:hint="eastAsia"/>
          <w:color w:val="000000"/>
        </w:rPr>
        <w:t>道路和桥梁的损坏责任</w:t>
      </w:r>
      <w:bookmarkEnd w:id="1256"/>
      <w:bookmarkEnd w:id="1257"/>
      <w:bookmarkEnd w:id="1258"/>
      <w:bookmarkEnd w:id="1259"/>
      <w:bookmarkEnd w:id="1260"/>
      <w:bookmarkEnd w:id="1261"/>
      <w:bookmarkEnd w:id="1262"/>
    </w:p>
    <w:p w14:paraId="486820F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因承包人运输造成施工场地内外公共道路和桥梁损坏的，由承包人承担修复损坏的全部费用和可能引起的赔偿。</w:t>
      </w:r>
    </w:p>
    <w:p w14:paraId="5DC514AB" w14:textId="77777777" w:rsidR="005C436B" w:rsidRDefault="00000000">
      <w:pPr>
        <w:rPr>
          <w:color w:val="000000"/>
        </w:rPr>
      </w:pPr>
      <w:bookmarkStart w:id="1263" w:name="_Toc342296318"/>
      <w:bookmarkStart w:id="1264" w:name="_Toc179632685"/>
      <w:bookmarkStart w:id="1265" w:name="_Toc455697844"/>
      <w:bookmarkStart w:id="1266" w:name="_Toc505934523"/>
      <w:bookmarkStart w:id="1267" w:name="_Toc362252784"/>
      <w:bookmarkStart w:id="1268" w:name="_Toc152045667"/>
      <w:bookmarkStart w:id="1269" w:name="_Toc338944760"/>
      <w:bookmarkStart w:id="1270" w:name="_Toc5701367"/>
      <w:bookmarkStart w:id="1271" w:name="_Toc144974635"/>
      <w:bookmarkStart w:id="1272" w:name="_Toc505934083"/>
      <w:bookmarkStart w:id="1273" w:name="_Toc152042445"/>
      <w:r>
        <w:rPr>
          <w:rFonts w:hint="eastAsia"/>
          <w:color w:val="000000"/>
        </w:rPr>
        <w:t xml:space="preserve">7.6 </w:t>
      </w:r>
      <w:r>
        <w:rPr>
          <w:rFonts w:hint="eastAsia"/>
          <w:color w:val="000000"/>
        </w:rPr>
        <w:t>水路和航空运输</w:t>
      </w:r>
      <w:bookmarkEnd w:id="1263"/>
      <w:bookmarkEnd w:id="1264"/>
      <w:bookmarkEnd w:id="1265"/>
      <w:bookmarkEnd w:id="1266"/>
      <w:bookmarkEnd w:id="1267"/>
      <w:bookmarkEnd w:id="1268"/>
      <w:bookmarkEnd w:id="1269"/>
      <w:bookmarkEnd w:id="1270"/>
      <w:bookmarkEnd w:id="1271"/>
      <w:bookmarkEnd w:id="1272"/>
      <w:bookmarkEnd w:id="1273"/>
    </w:p>
    <w:p w14:paraId="6CB6D0C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 xml:space="preserve">本条上述各款的内容适用于水路运输和航空运输，其中“道路”一词的涵义包括河道、航线、船闸、机场、码头、堤防以及水路或航空运输中其他相似结构物；“车辆”一词的涵义包括船舶和飞机等。 </w:t>
      </w:r>
    </w:p>
    <w:p w14:paraId="3C73D794" w14:textId="77777777" w:rsidR="005C436B" w:rsidRDefault="005C436B">
      <w:pPr>
        <w:spacing w:line="400" w:lineRule="exact"/>
        <w:ind w:firstLineChars="200" w:firstLine="420"/>
        <w:rPr>
          <w:rFonts w:ascii="宋体" w:hAnsi="宋体" w:cs="宋体"/>
          <w:color w:val="000000"/>
        </w:rPr>
      </w:pPr>
      <w:bookmarkStart w:id="1274" w:name="_Toc505934524"/>
      <w:bookmarkStart w:id="1275" w:name="_Toc342296319"/>
      <w:bookmarkStart w:id="1276" w:name="_Toc362252785"/>
      <w:bookmarkStart w:id="1277" w:name="_Toc455697845"/>
      <w:bookmarkStart w:id="1278" w:name="_Toc338944761"/>
      <w:bookmarkStart w:id="1279" w:name="_Toc505934084"/>
    </w:p>
    <w:p w14:paraId="432223A7" w14:textId="77777777" w:rsidR="005C436B" w:rsidRDefault="00000000">
      <w:pPr>
        <w:pStyle w:val="2TimesNewRoman5020"/>
        <w:spacing w:before="0"/>
        <w:rPr>
          <w:rFonts w:ascii="宋体" w:hAnsi="宋体"/>
          <w:color w:val="000000"/>
        </w:rPr>
      </w:pPr>
      <w:bookmarkStart w:id="1280" w:name="_Toc11823"/>
      <w:r>
        <w:rPr>
          <w:rFonts w:ascii="宋体" w:hAnsi="宋体" w:hint="eastAsia"/>
          <w:color w:val="000000"/>
        </w:rPr>
        <w:t>8. 测量放线</w:t>
      </w:r>
      <w:bookmarkEnd w:id="1274"/>
      <w:bookmarkEnd w:id="1275"/>
      <w:bookmarkEnd w:id="1276"/>
      <w:bookmarkEnd w:id="1277"/>
      <w:bookmarkEnd w:id="1278"/>
      <w:bookmarkEnd w:id="1279"/>
      <w:bookmarkEnd w:id="1280"/>
    </w:p>
    <w:p w14:paraId="0FBEA42C" w14:textId="77777777" w:rsidR="005C436B" w:rsidRDefault="00000000">
      <w:pPr>
        <w:rPr>
          <w:color w:val="000000"/>
        </w:rPr>
      </w:pPr>
      <w:bookmarkStart w:id="1281" w:name="_Toc338944762"/>
      <w:bookmarkStart w:id="1282" w:name="_Toc342296320"/>
      <w:bookmarkStart w:id="1283" w:name="_Toc362252786"/>
      <w:bookmarkStart w:id="1284" w:name="_Toc505934085"/>
      <w:bookmarkStart w:id="1285" w:name="_Toc455697846"/>
      <w:bookmarkStart w:id="1286" w:name="_Toc5701368"/>
      <w:bookmarkStart w:id="1287" w:name="_Toc505934525"/>
      <w:r>
        <w:rPr>
          <w:rFonts w:hint="eastAsia"/>
          <w:color w:val="000000"/>
        </w:rPr>
        <w:t xml:space="preserve">8.1 </w:t>
      </w:r>
      <w:r>
        <w:rPr>
          <w:rFonts w:hint="eastAsia"/>
          <w:color w:val="000000"/>
        </w:rPr>
        <w:t>施工控制网</w:t>
      </w:r>
      <w:bookmarkEnd w:id="1281"/>
      <w:bookmarkEnd w:id="1282"/>
      <w:bookmarkEnd w:id="1283"/>
      <w:bookmarkEnd w:id="1284"/>
      <w:bookmarkEnd w:id="1285"/>
      <w:bookmarkEnd w:id="1286"/>
      <w:bookmarkEnd w:id="1287"/>
    </w:p>
    <w:p w14:paraId="1FACF20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48CE637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8.1.2承包人应负责管理施工控制网点。施工控制网点丢失或损坏的，承包人应及时修复。承包人应承担施工控制网点的管理与修复费用，并在工程竣工后将施工控制网点移交发包人。</w:t>
      </w:r>
    </w:p>
    <w:p w14:paraId="30CAB368" w14:textId="77777777" w:rsidR="005C436B" w:rsidRDefault="00000000">
      <w:pPr>
        <w:rPr>
          <w:color w:val="000000"/>
        </w:rPr>
      </w:pPr>
      <w:bookmarkStart w:id="1288" w:name="_Toc5701369"/>
      <w:bookmarkStart w:id="1289" w:name="_Toc505934526"/>
      <w:bookmarkStart w:id="1290" w:name="_Toc455697847"/>
      <w:bookmarkStart w:id="1291" w:name="_Toc152042448"/>
      <w:bookmarkStart w:id="1292" w:name="_Toc342296321"/>
      <w:bookmarkStart w:id="1293" w:name="_Toc152045670"/>
      <w:bookmarkStart w:id="1294" w:name="_Toc144974638"/>
      <w:bookmarkStart w:id="1295" w:name="_Toc362252787"/>
      <w:bookmarkStart w:id="1296" w:name="_Toc338944763"/>
      <w:bookmarkStart w:id="1297" w:name="_Toc505934086"/>
      <w:bookmarkStart w:id="1298" w:name="_Toc179632688"/>
      <w:r>
        <w:rPr>
          <w:rFonts w:hint="eastAsia"/>
          <w:color w:val="000000"/>
        </w:rPr>
        <w:t xml:space="preserve">8.2 </w:t>
      </w:r>
      <w:r>
        <w:rPr>
          <w:rFonts w:hint="eastAsia"/>
          <w:color w:val="000000"/>
        </w:rPr>
        <w:t>施工测量</w:t>
      </w:r>
      <w:bookmarkEnd w:id="1288"/>
      <w:bookmarkEnd w:id="1289"/>
      <w:bookmarkEnd w:id="1290"/>
      <w:bookmarkEnd w:id="1291"/>
      <w:bookmarkEnd w:id="1292"/>
      <w:bookmarkEnd w:id="1293"/>
      <w:bookmarkEnd w:id="1294"/>
      <w:bookmarkEnd w:id="1295"/>
      <w:bookmarkEnd w:id="1296"/>
      <w:bookmarkEnd w:id="1297"/>
      <w:bookmarkEnd w:id="1298"/>
    </w:p>
    <w:p w14:paraId="6B517B3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8.2.1承包人应负责施工过程中的全部施工测量放线工作，并配置合格的人员、仪器、设备和</w:t>
      </w:r>
    </w:p>
    <w:p w14:paraId="2FEFDB8C" w14:textId="77777777" w:rsidR="005C436B" w:rsidRDefault="00000000">
      <w:pPr>
        <w:jc w:val="left"/>
      </w:pPr>
      <w:r>
        <w:rPr>
          <w:rFonts w:hint="eastAsia"/>
        </w:rPr>
        <w:t>其他物品。</w:t>
      </w:r>
    </w:p>
    <w:p w14:paraId="1FC64E1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8.2.2监理人可以指示承包人进行抽样复测，当复测中发现错误或出现超过合同约定的误差时，承包人应按监理人指示进行修正或补测，并承担相应的复测费用。</w:t>
      </w:r>
    </w:p>
    <w:p w14:paraId="15AFC0F3" w14:textId="77777777" w:rsidR="005C436B" w:rsidRDefault="00000000">
      <w:pPr>
        <w:rPr>
          <w:color w:val="000000"/>
        </w:rPr>
      </w:pPr>
      <w:bookmarkStart w:id="1299" w:name="_Toc5701370"/>
      <w:bookmarkStart w:id="1300" w:name="_Toc505934527"/>
      <w:bookmarkStart w:id="1301" w:name="_Toc455697848"/>
      <w:bookmarkStart w:id="1302" w:name="_Toc362252788"/>
      <w:bookmarkStart w:id="1303" w:name="_Toc338944764"/>
      <w:bookmarkStart w:id="1304" w:name="_Toc179632689"/>
      <w:bookmarkStart w:id="1305" w:name="_Toc144974639"/>
      <w:bookmarkStart w:id="1306" w:name="_Toc505934087"/>
      <w:bookmarkStart w:id="1307" w:name="_Toc342296322"/>
      <w:bookmarkStart w:id="1308" w:name="_Toc152045671"/>
      <w:bookmarkStart w:id="1309" w:name="_Toc152042449"/>
      <w:r>
        <w:rPr>
          <w:rFonts w:hint="eastAsia"/>
          <w:color w:val="000000"/>
        </w:rPr>
        <w:t xml:space="preserve">8.3 </w:t>
      </w:r>
      <w:r>
        <w:rPr>
          <w:rFonts w:hint="eastAsia"/>
          <w:color w:val="000000"/>
        </w:rPr>
        <w:t>基准资料错误的责任</w:t>
      </w:r>
      <w:bookmarkEnd w:id="1299"/>
      <w:bookmarkEnd w:id="1300"/>
      <w:bookmarkEnd w:id="1301"/>
      <w:bookmarkEnd w:id="1302"/>
      <w:bookmarkEnd w:id="1303"/>
      <w:bookmarkEnd w:id="1304"/>
      <w:bookmarkEnd w:id="1305"/>
      <w:bookmarkEnd w:id="1306"/>
      <w:bookmarkEnd w:id="1307"/>
      <w:bookmarkEnd w:id="1308"/>
      <w:bookmarkEnd w:id="1309"/>
    </w:p>
    <w:p w14:paraId="1289DAE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4D9FCBB3" w14:textId="77777777" w:rsidR="005C436B" w:rsidRDefault="00000000">
      <w:pPr>
        <w:rPr>
          <w:color w:val="000000"/>
        </w:rPr>
      </w:pPr>
      <w:bookmarkStart w:id="1310" w:name="_Toc505934528"/>
      <w:bookmarkStart w:id="1311" w:name="_Toc144974640"/>
      <w:bookmarkStart w:id="1312" w:name="_Toc5701371"/>
      <w:bookmarkStart w:id="1313" w:name="_Toc179632690"/>
      <w:bookmarkStart w:id="1314" w:name="_Toc152042450"/>
      <w:bookmarkStart w:id="1315" w:name="_Toc455697849"/>
      <w:bookmarkStart w:id="1316" w:name="_Toc338944765"/>
      <w:bookmarkStart w:id="1317" w:name="_Toc152045672"/>
      <w:bookmarkStart w:id="1318" w:name="_Toc342296323"/>
      <w:bookmarkStart w:id="1319" w:name="_Toc362252789"/>
      <w:bookmarkStart w:id="1320" w:name="_Toc505934088"/>
      <w:r>
        <w:rPr>
          <w:rFonts w:hint="eastAsia"/>
          <w:color w:val="000000"/>
        </w:rPr>
        <w:t xml:space="preserve">8.4 </w:t>
      </w:r>
      <w:r>
        <w:rPr>
          <w:rFonts w:hint="eastAsia"/>
          <w:color w:val="000000"/>
        </w:rPr>
        <w:t>监理人使用施工控制网</w:t>
      </w:r>
      <w:bookmarkEnd w:id="1310"/>
      <w:bookmarkEnd w:id="1311"/>
      <w:bookmarkEnd w:id="1312"/>
      <w:bookmarkEnd w:id="1313"/>
      <w:bookmarkEnd w:id="1314"/>
      <w:bookmarkEnd w:id="1315"/>
      <w:bookmarkEnd w:id="1316"/>
      <w:bookmarkEnd w:id="1317"/>
      <w:bookmarkEnd w:id="1318"/>
      <w:bookmarkEnd w:id="1319"/>
      <w:bookmarkEnd w:id="1320"/>
    </w:p>
    <w:p w14:paraId="06566E91" w14:textId="77777777" w:rsidR="005C436B" w:rsidRDefault="00000000">
      <w:pPr>
        <w:spacing w:line="400" w:lineRule="exact"/>
        <w:ind w:firstLineChars="200" w:firstLine="420"/>
        <w:rPr>
          <w:rFonts w:ascii="宋体" w:hAnsi="宋体" w:cs="宋体"/>
          <w:dstrike/>
          <w:color w:val="000000"/>
          <w:szCs w:val="21"/>
        </w:rPr>
      </w:pPr>
      <w:r>
        <w:rPr>
          <w:rFonts w:ascii="宋体" w:hAnsi="宋体" w:cs="宋体" w:hint="eastAsia"/>
          <w:color w:val="000000"/>
        </w:rPr>
        <w:t>监理人需要使用施工控制网的，承包人应提供必要的协助，发包人不再为此支付费用。</w:t>
      </w:r>
    </w:p>
    <w:p w14:paraId="3CDC70AA" w14:textId="77777777" w:rsidR="005C436B" w:rsidRDefault="00000000">
      <w:pPr>
        <w:pStyle w:val="2TimesNewRoman5020"/>
        <w:spacing w:before="0"/>
        <w:rPr>
          <w:rFonts w:ascii="宋体" w:hAnsi="宋体"/>
          <w:color w:val="000000"/>
        </w:rPr>
      </w:pPr>
      <w:bookmarkStart w:id="1321" w:name="_Toc338944766"/>
      <w:bookmarkStart w:id="1322" w:name="_Toc21288"/>
      <w:bookmarkStart w:id="1323" w:name="_Toc362252790"/>
      <w:bookmarkStart w:id="1324" w:name="_Toc455697850"/>
      <w:bookmarkStart w:id="1325" w:name="_Toc342296324"/>
      <w:bookmarkStart w:id="1326" w:name="_Toc505934529"/>
      <w:bookmarkStart w:id="1327" w:name="_Toc505934089"/>
      <w:r>
        <w:rPr>
          <w:rFonts w:ascii="宋体" w:hAnsi="宋体" w:hint="eastAsia"/>
          <w:color w:val="000000"/>
        </w:rPr>
        <w:t>9. 施工安全、治安保卫和环境保护</w:t>
      </w:r>
      <w:bookmarkEnd w:id="1321"/>
      <w:bookmarkEnd w:id="1322"/>
      <w:bookmarkEnd w:id="1323"/>
      <w:bookmarkEnd w:id="1324"/>
      <w:bookmarkEnd w:id="1325"/>
      <w:bookmarkEnd w:id="1326"/>
      <w:bookmarkEnd w:id="1327"/>
    </w:p>
    <w:p w14:paraId="6FDB083D" w14:textId="77777777" w:rsidR="005C436B" w:rsidRDefault="00000000">
      <w:pPr>
        <w:rPr>
          <w:color w:val="000000"/>
        </w:rPr>
      </w:pPr>
      <w:bookmarkStart w:id="1328" w:name="_Toc179632692"/>
      <w:bookmarkStart w:id="1329" w:name="_Toc152045674"/>
      <w:bookmarkStart w:id="1330" w:name="_Toc144974642"/>
      <w:bookmarkStart w:id="1331" w:name="_Toc505934530"/>
      <w:bookmarkStart w:id="1332" w:name="_Toc152042452"/>
      <w:bookmarkStart w:id="1333" w:name="_Toc5701372"/>
      <w:bookmarkStart w:id="1334" w:name="_Toc342296325"/>
      <w:bookmarkStart w:id="1335" w:name="_Toc505934090"/>
      <w:bookmarkStart w:id="1336" w:name="_Toc455697851"/>
      <w:bookmarkStart w:id="1337" w:name="_Toc338944767"/>
      <w:bookmarkStart w:id="1338" w:name="_Toc362252791"/>
      <w:r>
        <w:rPr>
          <w:rFonts w:hint="eastAsia"/>
          <w:color w:val="000000"/>
        </w:rPr>
        <w:t xml:space="preserve">9.1 </w:t>
      </w:r>
      <w:r>
        <w:rPr>
          <w:rFonts w:hint="eastAsia"/>
          <w:color w:val="000000"/>
        </w:rPr>
        <w:t>发包人的施工安全责任</w:t>
      </w:r>
      <w:bookmarkEnd w:id="1328"/>
      <w:bookmarkEnd w:id="1329"/>
      <w:bookmarkEnd w:id="1330"/>
      <w:bookmarkEnd w:id="1331"/>
      <w:bookmarkEnd w:id="1332"/>
      <w:bookmarkEnd w:id="1333"/>
      <w:bookmarkEnd w:id="1334"/>
      <w:bookmarkEnd w:id="1335"/>
      <w:bookmarkEnd w:id="1336"/>
      <w:bookmarkEnd w:id="1337"/>
      <w:bookmarkEnd w:id="1338"/>
    </w:p>
    <w:p w14:paraId="40D80E3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9.1.1 发包人应按合同约定履行安全职责，授权监理人按合同约定的安全工作内容监督、检查承包人安全工作的实施，组织承包人和有关单位进行安全检查。</w:t>
      </w:r>
    </w:p>
    <w:p w14:paraId="3BA6FA3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9.1.2 发包人应对其现场机构雇佣的全部人员的工伤事故承担责任，但由于承包人原因造成发包人人员工伤的，应由承包人承担责任。</w:t>
      </w:r>
    </w:p>
    <w:p w14:paraId="0FDA422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9.1.3 发包人应负责赔偿以下各种情况造成的第三者人身伤亡和财产损失：</w:t>
      </w:r>
    </w:p>
    <w:p w14:paraId="4328F67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 工程或工程的任何部分对土地的占用所造成的第三者财产损失；</w:t>
      </w:r>
    </w:p>
    <w:p w14:paraId="1584D9D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 由于发包人原因在施工场地及其毗邻地带造成的第三者人身伤亡和财产损失。</w:t>
      </w:r>
    </w:p>
    <w:p w14:paraId="24A63BC4" w14:textId="77777777" w:rsidR="005C436B" w:rsidRDefault="00000000">
      <w:pPr>
        <w:rPr>
          <w:color w:val="000000"/>
        </w:rPr>
      </w:pPr>
      <w:bookmarkStart w:id="1339" w:name="_Toc362252792"/>
      <w:bookmarkStart w:id="1340" w:name="_Toc338944768"/>
      <w:bookmarkStart w:id="1341" w:name="_Toc455697852"/>
      <w:bookmarkStart w:id="1342" w:name="_Toc342296326"/>
      <w:bookmarkStart w:id="1343" w:name="_Toc5701373"/>
      <w:bookmarkStart w:id="1344" w:name="_Toc505934091"/>
      <w:bookmarkStart w:id="1345" w:name="_Toc505934531"/>
      <w:r>
        <w:rPr>
          <w:rFonts w:hint="eastAsia"/>
          <w:color w:val="000000"/>
        </w:rPr>
        <w:t xml:space="preserve">9.2 </w:t>
      </w:r>
      <w:r>
        <w:rPr>
          <w:rFonts w:hint="eastAsia"/>
          <w:color w:val="000000"/>
        </w:rPr>
        <w:t>承包人的施工安全责任</w:t>
      </w:r>
      <w:bookmarkEnd w:id="1339"/>
      <w:bookmarkEnd w:id="1340"/>
      <w:bookmarkEnd w:id="1341"/>
      <w:bookmarkEnd w:id="1342"/>
      <w:bookmarkEnd w:id="1343"/>
      <w:bookmarkEnd w:id="1344"/>
      <w:bookmarkEnd w:id="1345"/>
    </w:p>
    <w:p w14:paraId="184F913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9.2.1 承包人应按合同约定履行安全职责,执行监理人有关安全工作的指示,并在专用合同条款约定的期限内，按合同约定的安全工作内容，编制施工安全措施计划报送监理人审批。</w:t>
      </w:r>
    </w:p>
    <w:p w14:paraId="3F81C71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9.2.2 承包人应加强施工作业安全管理，特别应加强易燃、易爆材料、火工器材、有毒与腐蚀性材料和其他危险品的管理，以及对爆破作业和地下工程施工等危险作业的管理。</w:t>
      </w:r>
    </w:p>
    <w:p w14:paraId="70C073D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9.2.3 承包人应严格按照国家安全标准制定施工安全操作规程，配备必要的安全生产和劳动保护设施，加强对承包人人员的安全教育，并发放安全工作手册和劳动保护用具。</w:t>
      </w:r>
    </w:p>
    <w:p w14:paraId="22298DF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9.2.4 承包人应按监理人的指示制定应对灾害的紧急预案，报送监理人审批。承包人还应按预案做好安全检查，配置必要的救助物资和器材，切实保护好有关人员的人身和财产安全。</w:t>
      </w:r>
    </w:p>
    <w:p w14:paraId="2F38553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1F29C49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9.2.6 承包人应对其履行合同所雇佣的全部人员，包括分包人人员的工伤事故承担责任，但由于发包人原因造成承包人人员工伤事故的，应由发包人承担责任。</w:t>
      </w:r>
    </w:p>
    <w:p w14:paraId="2067DC1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9.2.7 由于承包人原因在施工场地内及其毗邻地带造成的第三者人员伤亡和财产损失，由承包人负责赔偿。</w:t>
      </w:r>
    </w:p>
    <w:p w14:paraId="4B73A5F7" w14:textId="77777777" w:rsidR="005C436B" w:rsidRDefault="00000000">
      <w:pPr>
        <w:rPr>
          <w:color w:val="000000"/>
        </w:rPr>
      </w:pPr>
      <w:bookmarkStart w:id="1346" w:name="_Toc342296327"/>
      <w:bookmarkStart w:id="1347" w:name="_Toc505934532"/>
      <w:bookmarkStart w:id="1348" w:name="_Toc455697853"/>
      <w:bookmarkStart w:id="1349" w:name="_Toc505934092"/>
      <w:bookmarkStart w:id="1350" w:name="_Toc338944769"/>
      <w:bookmarkStart w:id="1351" w:name="_Toc5701374"/>
      <w:bookmarkStart w:id="1352" w:name="_Toc362252793"/>
      <w:r>
        <w:rPr>
          <w:rFonts w:hint="eastAsia"/>
          <w:color w:val="000000"/>
        </w:rPr>
        <w:t xml:space="preserve">9.3 </w:t>
      </w:r>
      <w:r>
        <w:rPr>
          <w:rFonts w:hint="eastAsia"/>
          <w:color w:val="000000"/>
        </w:rPr>
        <w:t>治安保卫</w:t>
      </w:r>
      <w:bookmarkEnd w:id="1346"/>
      <w:bookmarkEnd w:id="1347"/>
      <w:bookmarkEnd w:id="1348"/>
      <w:bookmarkEnd w:id="1349"/>
      <w:bookmarkEnd w:id="1350"/>
      <w:bookmarkEnd w:id="1351"/>
      <w:bookmarkEnd w:id="1352"/>
    </w:p>
    <w:p w14:paraId="2EB2CA6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9.3.1 除合同另有约定外，承包人应与当地公安部门协商，在现场建立治安管理机构或联防组织，统一管理施工场地的治安保卫事项，履行合同工程的治安保卫职责。</w:t>
      </w:r>
    </w:p>
    <w:p w14:paraId="1C0A8FF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9.3.2 发包人和承包人除应协助现场治安管理机构或联防组织维护施工场地的社会治安外，还应做好包括生活区在内的各自管辖区的治安保卫工作。</w:t>
      </w:r>
    </w:p>
    <w:p w14:paraId="5C415DA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52B1C919" w14:textId="77777777" w:rsidR="005C436B" w:rsidRDefault="00000000">
      <w:pPr>
        <w:rPr>
          <w:color w:val="000000"/>
        </w:rPr>
      </w:pPr>
      <w:bookmarkStart w:id="1353" w:name="_Toc505934533"/>
      <w:bookmarkStart w:id="1354" w:name="_Toc5701375"/>
      <w:bookmarkStart w:id="1355" w:name="_Toc342296328"/>
      <w:bookmarkStart w:id="1356" w:name="_Toc362252794"/>
      <w:bookmarkStart w:id="1357" w:name="_Toc505934093"/>
      <w:bookmarkStart w:id="1358" w:name="_Toc455697854"/>
      <w:bookmarkStart w:id="1359" w:name="_Toc338944770"/>
      <w:r>
        <w:rPr>
          <w:rFonts w:hint="eastAsia"/>
          <w:color w:val="000000"/>
        </w:rPr>
        <w:t xml:space="preserve">9.4 </w:t>
      </w:r>
      <w:r>
        <w:rPr>
          <w:rFonts w:hint="eastAsia"/>
          <w:color w:val="000000"/>
        </w:rPr>
        <w:t>环境保护</w:t>
      </w:r>
      <w:bookmarkEnd w:id="1353"/>
      <w:bookmarkEnd w:id="1354"/>
      <w:bookmarkEnd w:id="1355"/>
      <w:bookmarkEnd w:id="1356"/>
      <w:bookmarkEnd w:id="1357"/>
      <w:bookmarkEnd w:id="1358"/>
      <w:bookmarkEnd w:id="1359"/>
    </w:p>
    <w:p w14:paraId="097C953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9.4.1 承包人在施工过程中，应遵守有关环境保护的法律，履行合同约定的环境保护义务，并对违反法律和合同约定义务所造成的环境破坏、人身伤害和财产损失负责。</w:t>
      </w:r>
    </w:p>
    <w:p w14:paraId="0B75C76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9.4.2 承包人应按合同约定的环保工作内容，编制施工环保措施计划，报送监理人审批。</w:t>
      </w:r>
    </w:p>
    <w:p w14:paraId="406FCBD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1BEC59B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9.4.4 承包人应按合同约定采取有效措施，对施工开挖的边坡及时进行支护,维护排水设施，并进行水土保护，避免因施工造成的地质灾害。</w:t>
      </w:r>
    </w:p>
    <w:p w14:paraId="5539999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9.4.5 承包人应按国家饮用水管理标准定期对饮用水源进行监测，防止施工活动污染饮用水源。</w:t>
      </w:r>
    </w:p>
    <w:p w14:paraId="1DC5275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9.4.6 承包人应按合同约定，加强对噪声、粉尘、废气、废水和废油的控制，努力降低噪声，控制粉尘和废气浓度，做好废水和废油的治理和排放。</w:t>
      </w:r>
    </w:p>
    <w:p w14:paraId="2F832260" w14:textId="77777777" w:rsidR="005C436B" w:rsidRDefault="00000000">
      <w:pPr>
        <w:rPr>
          <w:color w:val="000000"/>
        </w:rPr>
      </w:pPr>
      <w:bookmarkStart w:id="1360" w:name="_Toc338944771"/>
      <w:bookmarkStart w:id="1361" w:name="_Toc5701376"/>
      <w:bookmarkStart w:id="1362" w:name="_Toc179632696"/>
      <w:bookmarkStart w:id="1363" w:name="_Toc152042456"/>
      <w:bookmarkStart w:id="1364" w:name="_Toc342296329"/>
      <w:bookmarkStart w:id="1365" w:name="_Toc505934094"/>
      <w:bookmarkStart w:id="1366" w:name="_Toc362252795"/>
      <w:bookmarkStart w:id="1367" w:name="_Toc455697855"/>
      <w:bookmarkStart w:id="1368" w:name="_Toc152045678"/>
      <w:bookmarkStart w:id="1369" w:name="_Toc144974646"/>
      <w:bookmarkStart w:id="1370" w:name="_Toc505934534"/>
      <w:r>
        <w:rPr>
          <w:rFonts w:hint="eastAsia"/>
          <w:color w:val="000000"/>
        </w:rPr>
        <w:t xml:space="preserve">9.5 </w:t>
      </w:r>
      <w:r>
        <w:rPr>
          <w:rFonts w:hint="eastAsia"/>
          <w:color w:val="000000"/>
        </w:rPr>
        <w:t>事故处理</w:t>
      </w:r>
      <w:bookmarkEnd w:id="1360"/>
      <w:bookmarkEnd w:id="1361"/>
      <w:bookmarkEnd w:id="1362"/>
      <w:bookmarkEnd w:id="1363"/>
      <w:bookmarkEnd w:id="1364"/>
      <w:bookmarkEnd w:id="1365"/>
      <w:bookmarkEnd w:id="1366"/>
      <w:bookmarkEnd w:id="1367"/>
      <w:bookmarkEnd w:id="1368"/>
      <w:bookmarkEnd w:id="1369"/>
      <w:bookmarkEnd w:id="1370"/>
    </w:p>
    <w:p w14:paraId="54CA9AA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B9D154B" w14:textId="77777777" w:rsidR="005C436B" w:rsidRDefault="00000000">
      <w:pPr>
        <w:pStyle w:val="2TimesNewRoman5020"/>
        <w:spacing w:before="0"/>
        <w:rPr>
          <w:rFonts w:ascii="宋体" w:hAnsi="宋体"/>
          <w:color w:val="000000"/>
        </w:rPr>
      </w:pPr>
      <w:bookmarkStart w:id="1371" w:name="_Toc342296330"/>
      <w:bookmarkStart w:id="1372" w:name="_Toc18912"/>
      <w:bookmarkStart w:id="1373" w:name="_Toc362252796"/>
      <w:bookmarkStart w:id="1374" w:name="_Toc338944772"/>
      <w:bookmarkStart w:id="1375" w:name="_Toc505934095"/>
      <w:bookmarkStart w:id="1376" w:name="_Toc455697856"/>
      <w:bookmarkStart w:id="1377" w:name="_Toc505934535"/>
      <w:r>
        <w:rPr>
          <w:rFonts w:ascii="宋体" w:hAnsi="宋体" w:hint="eastAsia"/>
          <w:color w:val="000000"/>
        </w:rPr>
        <w:t>10. 进度计划</w:t>
      </w:r>
      <w:bookmarkEnd w:id="1371"/>
      <w:bookmarkEnd w:id="1372"/>
      <w:bookmarkEnd w:id="1373"/>
      <w:bookmarkEnd w:id="1374"/>
      <w:bookmarkEnd w:id="1375"/>
      <w:bookmarkEnd w:id="1376"/>
      <w:bookmarkEnd w:id="1377"/>
    </w:p>
    <w:p w14:paraId="5446E9C3" w14:textId="77777777" w:rsidR="005C436B" w:rsidRDefault="00000000">
      <w:pPr>
        <w:rPr>
          <w:color w:val="000000"/>
        </w:rPr>
      </w:pPr>
      <w:bookmarkStart w:id="1378" w:name="_Toc505934536"/>
      <w:bookmarkStart w:id="1379" w:name="_Toc5701377"/>
      <w:bookmarkStart w:id="1380" w:name="_Toc342296331"/>
      <w:bookmarkStart w:id="1381" w:name="_Toc362252797"/>
      <w:bookmarkStart w:id="1382" w:name="_Toc505934096"/>
      <w:bookmarkStart w:id="1383" w:name="_Toc338944773"/>
      <w:bookmarkStart w:id="1384" w:name="_Toc455697857"/>
      <w:r>
        <w:rPr>
          <w:rFonts w:hint="eastAsia"/>
          <w:color w:val="000000"/>
        </w:rPr>
        <w:t xml:space="preserve">10.1 </w:t>
      </w:r>
      <w:r>
        <w:rPr>
          <w:rFonts w:hint="eastAsia"/>
          <w:color w:val="000000"/>
        </w:rPr>
        <w:t>合同进度计划</w:t>
      </w:r>
      <w:bookmarkEnd w:id="1378"/>
      <w:bookmarkEnd w:id="1379"/>
      <w:bookmarkEnd w:id="1380"/>
      <w:bookmarkEnd w:id="1381"/>
      <w:bookmarkEnd w:id="1382"/>
      <w:bookmarkEnd w:id="1383"/>
      <w:bookmarkEnd w:id="1384"/>
    </w:p>
    <w:p w14:paraId="3F82C01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160F5167" w14:textId="77777777" w:rsidR="005C436B" w:rsidRDefault="00000000">
      <w:pPr>
        <w:rPr>
          <w:color w:val="000000"/>
        </w:rPr>
      </w:pPr>
      <w:bookmarkStart w:id="1385" w:name="_Toc505934097"/>
      <w:bookmarkStart w:id="1386" w:name="_Toc362252798"/>
      <w:bookmarkStart w:id="1387" w:name="_Toc455697858"/>
      <w:bookmarkStart w:id="1388" w:name="_Toc5701378"/>
      <w:bookmarkStart w:id="1389" w:name="_Toc342296332"/>
      <w:bookmarkStart w:id="1390" w:name="_Toc338944774"/>
      <w:bookmarkStart w:id="1391" w:name="_Toc505934537"/>
      <w:r>
        <w:rPr>
          <w:rFonts w:hint="eastAsia"/>
          <w:color w:val="000000"/>
        </w:rPr>
        <w:t xml:space="preserve">10.2 </w:t>
      </w:r>
      <w:r>
        <w:rPr>
          <w:rFonts w:hint="eastAsia"/>
          <w:color w:val="000000"/>
        </w:rPr>
        <w:t>合同进度计划的修订</w:t>
      </w:r>
      <w:bookmarkEnd w:id="1385"/>
      <w:bookmarkEnd w:id="1386"/>
      <w:bookmarkEnd w:id="1387"/>
      <w:bookmarkEnd w:id="1388"/>
      <w:bookmarkEnd w:id="1389"/>
      <w:bookmarkEnd w:id="1390"/>
      <w:bookmarkEnd w:id="1391"/>
    </w:p>
    <w:p w14:paraId="64B28E3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3107D8B6" w14:textId="77777777" w:rsidR="005C436B" w:rsidRDefault="00000000">
      <w:pPr>
        <w:pStyle w:val="2TimesNewRoman5020"/>
        <w:spacing w:before="0"/>
        <w:rPr>
          <w:rFonts w:ascii="宋体" w:hAnsi="宋体"/>
          <w:color w:val="000000"/>
        </w:rPr>
      </w:pPr>
      <w:r>
        <w:rPr>
          <w:rFonts w:hint="eastAsia"/>
        </w:rPr>
        <w:t xml:space="preserve"> </w:t>
      </w:r>
      <w:r>
        <w:rPr>
          <w:rFonts w:ascii="宋体" w:hAnsi="宋体" w:hint="eastAsia"/>
          <w:color w:val="000000"/>
        </w:rPr>
        <w:t>11. 开工和竣工</w:t>
      </w:r>
    </w:p>
    <w:p w14:paraId="15117F15" w14:textId="77777777" w:rsidR="005C436B" w:rsidRDefault="00000000">
      <w:pPr>
        <w:rPr>
          <w:color w:val="000000"/>
        </w:rPr>
      </w:pPr>
      <w:r>
        <w:rPr>
          <w:rFonts w:hint="eastAsia"/>
          <w:color w:val="000000"/>
        </w:rPr>
        <w:t xml:space="preserve">11.1 </w:t>
      </w:r>
      <w:r>
        <w:rPr>
          <w:rFonts w:hint="eastAsia"/>
          <w:color w:val="000000"/>
        </w:rPr>
        <w:t>开工</w:t>
      </w:r>
    </w:p>
    <w:p w14:paraId="5B450E9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11.1.1 监理人应在开工日期7天前向承包人发出开工通知。监理人在发出开工通知前应获得发包人同意。工期自监理人发出的开工通知中载明的开工日期起计算。承包人应在开工日期后尽快施工。</w:t>
      </w:r>
    </w:p>
    <w:p w14:paraId="034E698A" w14:textId="77777777" w:rsidR="005C436B" w:rsidRDefault="00000000">
      <w:pPr>
        <w:spacing w:line="400" w:lineRule="exact"/>
        <w:ind w:firstLineChars="200" w:firstLine="420"/>
        <w:rPr>
          <w:rFonts w:ascii="宋体" w:hAnsi="宋体" w:cs="宋体"/>
          <w:color w:val="000000"/>
          <w:shd w:val="pct10" w:color="auto" w:fill="FFFFFF"/>
        </w:rPr>
      </w:pPr>
      <w:r>
        <w:rPr>
          <w:rFonts w:ascii="宋体" w:hAnsi="宋体" w:cs="宋体" w:hint="eastAsia"/>
          <w:color w:val="000000"/>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72339810" w14:textId="77777777" w:rsidR="005C436B" w:rsidRDefault="00000000">
      <w:pPr>
        <w:rPr>
          <w:color w:val="000000"/>
        </w:rPr>
      </w:pPr>
      <w:r>
        <w:rPr>
          <w:rFonts w:hint="eastAsia"/>
          <w:color w:val="000000"/>
        </w:rPr>
        <w:t xml:space="preserve">11.2 </w:t>
      </w:r>
      <w:r>
        <w:rPr>
          <w:rFonts w:hint="eastAsia"/>
          <w:color w:val="000000"/>
        </w:rPr>
        <w:t>竣工</w:t>
      </w:r>
    </w:p>
    <w:p w14:paraId="405DA23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承包人应在第1.1.4.3目约定的期限内完成合同工程。实际竣工日期在接收证书中写明。</w:t>
      </w:r>
    </w:p>
    <w:p w14:paraId="6324E0E2" w14:textId="77777777" w:rsidR="005C436B" w:rsidRDefault="00000000">
      <w:pPr>
        <w:rPr>
          <w:color w:val="000000"/>
        </w:rPr>
      </w:pPr>
      <w:r>
        <w:rPr>
          <w:rFonts w:hint="eastAsia"/>
          <w:color w:val="000000"/>
        </w:rPr>
        <w:t xml:space="preserve">11.3 </w:t>
      </w:r>
      <w:r>
        <w:rPr>
          <w:rFonts w:hint="eastAsia"/>
          <w:color w:val="000000"/>
        </w:rPr>
        <w:t>发包人的工期延误</w:t>
      </w:r>
    </w:p>
    <w:p w14:paraId="18D4343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在履行合同过程中，由于发包人的下列原因造成工期延误的，承包人有权要求发包人延长工期和（或）增加费用，并支付合理利润。需要修订合同进度计划的，按照第10.2款的约定办理。</w:t>
      </w:r>
    </w:p>
    <w:p w14:paraId="1FE2F978"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（1）增加合同工作内容；</w:t>
      </w:r>
    </w:p>
    <w:p w14:paraId="618936E0"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（2）改变合同中任何一项工作的质量要求或其他特性；</w:t>
      </w:r>
    </w:p>
    <w:p w14:paraId="680B17BF"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（3）发包人迟延提供材料、工程设备或变更交货地点的；</w:t>
      </w:r>
    </w:p>
    <w:p w14:paraId="0C9AFB91"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（4）因发包人原因导致的暂停施工；</w:t>
      </w:r>
    </w:p>
    <w:p w14:paraId="30B1A2D9"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（5）提供图纸延误；</w:t>
      </w:r>
    </w:p>
    <w:p w14:paraId="29C12903"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（6）未按合同约定及时支付预付款、进度款；</w:t>
      </w:r>
    </w:p>
    <w:p w14:paraId="724F2B2F"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（7）发包人造成工期延误的其他原因。</w:t>
      </w:r>
    </w:p>
    <w:p w14:paraId="623894C5" w14:textId="77777777" w:rsidR="005C436B" w:rsidRDefault="00000000">
      <w:pPr>
        <w:rPr>
          <w:color w:val="000000"/>
        </w:rPr>
      </w:pPr>
      <w:r>
        <w:rPr>
          <w:rFonts w:hint="eastAsia"/>
          <w:color w:val="000000"/>
        </w:rPr>
        <w:t xml:space="preserve">11.4 </w:t>
      </w:r>
      <w:r>
        <w:rPr>
          <w:rFonts w:hint="eastAsia"/>
          <w:color w:val="000000"/>
        </w:rPr>
        <w:t>异常恶劣的气候条件</w:t>
      </w:r>
    </w:p>
    <w:p w14:paraId="2FB03C95"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由于出现专用合同条款规定的异常恶劣气候的条件导致工期延误的，承包人有权要求发包人延长工期。</w:t>
      </w:r>
    </w:p>
    <w:p w14:paraId="1710F301" w14:textId="77777777" w:rsidR="005C436B" w:rsidRDefault="00000000">
      <w:pPr>
        <w:rPr>
          <w:color w:val="000000"/>
        </w:rPr>
      </w:pPr>
      <w:r>
        <w:rPr>
          <w:rFonts w:hint="eastAsia"/>
          <w:color w:val="000000"/>
        </w:rPr>
        <w:t xml:space="preserve">11.5 </w:t>
      </w:r>
      <w:r>
        <w:rPr>
          <w:rFonts w:hint="eastAsia"/>
          <w:color w:val="000000"/>
        </w:rPr>
        <w:t>承包人的工期延误</w:t>
      </w:r>
    </w:p>
    <w:p w14:paraId="00471CC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432870C3" w14:textId="77777777" w:rsidR="005C436B" w:rsidRDefault="00000000">
      <w:pPr>
        <w:rPr>
          <w:color w:val="000000"/>
        </w:rPr>
      </w:pPr>
      <w:r>
        <w:rPr>
          <w:rFonts w:hint="eastAsia"/>
          <w:color w:val="000000"/>
        </w:rPr>
        <w:t xml:space="preserve">11.6 </w:t>
      </w:r>
      <w:r>
        <w:rPr>
          <w:rFonts w:hint="eastAsia"/>
          <w:color w:val="000000"/>
        </w:rPr>
        <w:t>工期提前</w:t>
      </w:r>
    </w:p>
    <w:p w14:paraId="017ABA9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5C54FB3C" w14:textId="77777777" w:rsidR="005C436B" w:rsidRDefault="00000000">
      <w:pPr>
        <w:pStyle w:val="2TimesNewRoman5020"/>
        <w:spacing w:before="0"/>
        <w:rPr>
          <w:rFonts w:ascii="宋体" w:hAnsi="宋体"/>
          <w:color w:val="000000"/>
        </w:rPr>
      </w:pPr>
      <w:bookmarkStart w:id="1392" w:name="_Toc505934545"/>
      <w:bookmarkStart w:id="1393" w:name="_Toc342296340"/>
      <w:bookmarkStart w:id="1394" w:name="_Toc455697866"/>
      <w:bookmarkStart w:id="1395" w:name="_Toc338944782"/>
      <w:bookmarkStart w:id="1396" w:name="_Toc26946"/>
      <w:bookmarkStart w:id="1397" w:name="_Toc362252806"/>
      <w:bookmarkStart w:id="1398" w:name="_Toc505934105"/>
      <w:r>
        <w:rPr>
          <w:rFonts w:ascii="宋体" w:hAnsi="宋体" w:hint="eastAsia"/>
          <w:color w:val="000000"/>
        </w:rPr>
        <w:t>12. 暂停施工</w:t>
      </w:r>
      <w:bookmarkEnd w:id="1392"/>
      <w:bookmarkEnd w:id="1393"/>
      <w:bookmarkEnd w:id="1394"/>
      <w:bookmarkEnd w:id="1395"/>
      <w:bookmarkEnd w:id="1396"/>
      <w:bookmarkEnd w:id="1397"/>
      <w:bookmarkEnd w:id="1398"/>
    </w:p>
    <w:p w14:paraId="43371878" w14:textId="77777777" w:rsidR="005C436B" w:rsidRDefault="00000000">
      <w:pPr>
        <w:rPr>
          <w:color w:val="000000"/>
        </w:rPr>
      </w:pPr>
      <w:bookmarkStart w:id="1399" w:name="_Toc505934546"/>
      <w:bookmarkStart w:id="1400" w:name="_Toc455697867"/>
      <w:bookmarkStart w:id="1401" w:name="_Toc338944783"/>
      <w:bookmarkStart w:id="1402" w:name="_Toc342296341"/>
      <w:bookmarkStart w:id="1403" w:name="_Toc362252807"/>
      <w:bookmarkStart w:id="1404" w:name="_Toc505934106"/>
      <w:bookmarkStart w:id="1405" w:name="_Toc5701385"/>
      <w:r>
        <w:rPr>
          <w:rFonts w:hint="eastAsia"/>
          <w:color w:val="000000"/>
        </w:rPr>
        <w:t xml:space="preserve">12.1 </w:t>
      </w:r>
      <w:r>
        <w:rPr>
          <w:rFonts w:hint="eastAsia"/>
          <w:color w:val="000000"/>
        </w:rPr>
        <w:t>承包人暂停施工的责任</w:t>
      </w:r>
      <w:bookmarkEnd w:id="1399"/>
      <w:bookmarkEnd w:id="1400"/>
      <w:bookmarkEnd w:id="1401"/>
      <w:bookmarkEnd w:id="1402"/>
      <w:bookmarkEnd w:id="1403"/>
      <w:bookmarkEnd w:id="1404"/>
      <w:bookmarkEnd w:id="1405"/>
    </w:p>
    <w:p w14:paraId="33B2999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因下列暂停施工增加的费用和（或）工期延误由承包人承担：</w:t>
      </w:r>
    </w:p>
    <w:p w14:paraId="65BA580B"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（1）承包人违约引起的暂停施工；</w:t>
      </w:r>
    </w:p>
    <w:p w14:paraId="38D08E50"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（2）由于承包人原因为工程合理施工和安全保障所必需的暂停施工；</w:t>
      </w:r>
    </w:p>
    <w:p w14:paraId="33F0779E"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（3）承包人擅自暂停施工；</w:t>
      </w:r>
    </w:p>
    <w:p w14:paraId="2B29B919"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（4）承包人其他原因引起的暂停施工；</w:t>
      </w:r>
    </w:p>
    <w:p w14:paraId="7AAEBF9B"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（5）专用合同条款约定由承包人承担的其他暂停施工。</w:t>
      </w:r>
    </w:p>
    <w:p w14:paraId="1CF9A11C" w14:textId="77777777" w:rsidR="005C436B" w:rsidRDefault="00000000">
      <w:pPr>
        <w:rPr>
          <w:color w:val="000000"/>
        </w:rPr>
      </w:pPr>
      <w:bookmarkStart w:id="1406" w:name="_Toc144974660"/>
      <w:bookmarkStart w:id="1407" w:name="_Toc152045691"/>
      <w:bookmarkStart w:id="1408" w:name="_Toc455697868"/>
      <w:bookmarkStart w:id="1409" w:name="_Toc5701386"/>
      <w:bookmarkStart w:id="1410" w:name="_Toc152042469"/>
      <w:bookmarkStart w:id="1411" w:name="_Toc342296342"/>
      <w:bookmarkStart w:id="1412" w:name="_Toc179632709"/>
      <w:bookmarkStart w:id="1413" w:name="_Toc338944784"/>
      <w:bookmarkStart w:id="1414" w:name="_Toc362252808"/>
      <w:bookmarkStart w:id="1415" w:name="_Toc505934107"/>
      <w:bookmarkStart w:id="1416" w:name="_Toc505934547"/>
      <w:r>
        <w:rPr>
          <w:rFonts w:hint="eastAsia"/>
          <w:color w:val="000000"/>
        </w:rPr>
        <w:t xml:space="preserve">12.2 </w:t>
      </w:r>
      <w:r>
        <w:rPr>
          <w:rFonts w:hint="eastAsia"/>
          <w:color w:val="000000"/>
        </w:rPr>
        <w:t>发包人暂停施工的责任</w:t>
      </w:r>
      <w:bookmarkEnd w:id="1406"/>
      <w:bookmarkEnd w:id="1407"/>
      <w:bookmarkEnd w:id="1408"/>
      <w:bookmarkEnd w:id="1409"/>
      <w:bookmarkEnd w:id="1410"/>
      <w:bookmarkEnd w:id="1411"/>
      <w:bookmarkEnd w:id="1412"/>
      <w:bookmarkEnd w:id="1413"/>
      <w:bookmarkEnd w:id="1414"/>
      <w:bookmarkEnd w:id="1415"/>
      <w:bookmarkEnd w:id="1416"/>
    </w:p>
    <w:p w14:paraId="2FA6762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由于发包人原因引起的暂停施工造成工期延误的，承包人有权要求发包人延长工期和（或）增加费用，并支付合理利润。</w:t>
      </w:r>
    </w:p>
    <w:p w14:paraId="200EAA5B" w14:textId="77777777" w:rsidR="005C436B" w:rsidRDefault="00000000">
      <w:pPr>
        <w:rPr>
          <w:color w:val="000000"/>
        </w:rPr>
      </w:pPr>
      <w:bookmarkStart w:id="1417" w:name="_Toc338944785"/>
      <w:bookmarkStart w:id="1418" w:name="_Toc342296343"/>
      <w:bookmarkStart w:id="1419" w:name="_Toc144974661"/>
      <w:bookmarkStart w:id="1420" w:name="_Toc179632710"/>
      <w:bookmarkStart w:id="1421" w:name="_Toc5701387"/>
      <w:bookmarkStart w:id="1422" w:name="_Toc505934108"/>
      <w:bookmarkStart w:id="1423" w:name="_Toc455697869"/>
      <w:bookmarkStart w:id="1424" w:name="_Toc152042470"/>
      <w:bookmarkStart w:id="1425" w:name="_Toc362252809"/>
      <w:bookmarkStart w:id="1426" w:name="_Toc152045692"/>
      <w:bookmarkStart w:id="1427" w:name="_Toc505934548"/>
      <w:r>
        <w:rPr>
          <w:rFonts w:hint="eastAsia"/>
          <w:color w:val="000000"/>
        </w:rPr>
        <w:t xml:space="preserve">12.3 </w:t>
      </w:r>
      <w:r>
        <w:rPr>
          <w:rFonts w:hint="eastAsia"/>
          <w:color w:val="000000"/>
        </w:rPr>
        <w:t>监理人暂停施工指示</w:t>
      </w:r>
      <w:bookmarkEnd w:id="1417"/>
      <w:bookmarkEnd w:id="1418"/>
      <w:bookmarkEnd w:id="1419"/>
      <w:bookmarkEnd w:id="1420"/>
      <w:bookmarkEnd w:id="1421"/>
      <w:bookmarkEnd w:id="1422"/>
      <w:bookmarkEnd w:id="1423"/>
      <w:bookmarkEnd w:id="1424"/>
      <w:bookmarkEnd w:id="1425"/>
      <w:bookmarkEnd w:id="1426"/>
      <w:bookmarkEnd w:id="1427"/>
    </w:p>
    <w:p w14:paraId="6DAA1AC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12.3.1 监理人认为有必要时，可向承包人作出暂停施工的指示，承包人应按监理人指示暂停施工。不论由于何种原因引起的暂停施工，暂停施工期间承包人应负责妥善保护工程并提供安全保障。</w:t>
      </w:r>
    </w:p>
    <w:p w14:paraId="31D24D9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6BF65E28" w14:textId="77777777" w:rsidR="005C436B" w:rsidRDefault="00000000">
      <w:pPr>
        <w:rPr>
          <w:color w:val="000000"/>
        </w:rPr>
      </w:pPr>
      <w:bookmarkStart w:id="1428" w:name="_Toc505934549"/>
      <w:bookmarkStart w:id="1429" w:name="_Toc342296344"/>
      <w:bookmarkStart w:id="1430" w:name="_Toc179632711"/>
      <w:bookmarkStart w:id="1431" w:name="_Toc362252810"/>
      <w:bookmarkStart w:id="1432" w:name="_Toc144974662"/>
      <w:bookmarkStart w:id="1433" w:name="_Toc5701388"/>
      <w:bookmarkStart w:id="1434" w:name="_Toc338944786"/>
      <w:bookmarkStart w:id="1435" w:name="_Toc455697870"/>
      <w:bookmarkStart w:id="1436" w:name="_Toc152045693"/>
      <w:bookmarkStart w:id="1437" w:name="_Toc152042471"/>
      <w:bookmarkStart w:id="1438" w:name="_Toc505934109"/>
      <w:r>
        <w:rPr>
          <w:rFonts w:hint="eastAsia"/>
          <w:color w:val="000000"/>
        </w:rPr>
        <w:t xml:space="preserve">12.4 </w:t>
      </w:r>
      <w:r>
        <w:rPr>
          <w:rFonts w:hint="eastAsia"/>
          <w:color w:val="000000"/>
        </w:rPr>
        <w:t>暂停施工后的复工</w:t>
      </w:r>
      <w:bookmarkEnd w:id="1428"/>
      <w:bookmarkEnd w:id="1429"/>
      <w:bookmarkEnd w:id="1430"/>
      <w:bookmarkEnd w:id="1431"/>
      <w:bookmarkEnd w:id="1432"/>
      <w:bookmarkEnd w:id="1433"/>
      <w:bookmarkEnd w:id="1434"/>
      <w:bookmarkEnd w:id="1435"/>
      <w:bookmarkEnd w:id="1436"/>
      <w:bookmarkEnd w:id="1437"/>
      <w:bookmarkEnd w:id="1438"/>
    </w:p>
    <w:p w14:paraId="6587245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0C8AB2C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12.4.2 承包人无故拖延和拒绝复工的，由此增加的费用和工期延误由承包人承担；因发包人原因无法按时复工的，承包人有权要求发包人延长工期和（或）增加费用，并支付合理利润。</w:t>
      </w:r>
    </w:p>
    <w:p w14:paraId="3FF8DEC6" w14:textId="77777777" w:rsidR="005C436B" w:rsidRDefault="00000000">
      <w:pPr>
        <w:rPr>
          <w:color w:val="000000"/>
        </w:rPr>
      </w:pPr>
      <w:bookmarkStart w:id="1439" w:name="_Toc179632712"/>
      <w:bookmarkStart w:id="1440" w:name="_Toc342296345"/>
      <w:bookmarkStart w:id="1441" w:name="_Toc505078254"/>
      <w:bookmarkStart w:id="1442" w:name="_Toc152042472"/>
      <w:bookmarkStart w:id="1443" w:name="_Toc455697871"/>
      <w:bookmarkStart w:id="1444" w:name="_Toc144974663"/>
      <w:bookmarkStart w:id="1445" w:name="_Toc505934550"/>
      <w:bookmarkStart w:id="1446" w:name="_Toc338944787"/>
      <w:bookmarkStart w:id="1447" w:name="_Toc5701389"/>
      <w:bookmarkStart w:id="1448" w:name="_Toc152045694"/>
      <w:bookmarkStart w:id="1449" w:name="_Toc505934110"/>
      <w:bookmarkStart w:id="1450" w:name="_Toc362252811"/>
      <w:r>
        <w:rPr>
          <w:rFonts w:hint="eastAsia"/>
          <w:color w:val="000000"/>
        </w:rPr>
        <w:t xml:space="preserve">12.5 </w:t>
      </w:r>
      <w:r>
        <w:rPr>
          <w:rFonts w:hint="eastAsia"/>
          <w:color w:val="000000"/>
        </w:rPr>
        <w:t>暂停施工持续</w:t>
      </w:r>
      <w:r>
        <w:rPr>
          <w:rFonts w:hint="eastAsia"/>
          <w:color w:val="000000"/>
        </w:rPr>
        <w:t>56</w:t>
      </w:r>
      <w:r>
        <w:rPr>
          <w:rFonts w:hint="eastAsia"/>
          <w:color w:val="000000"/>
        </w:rPr>
        <w:t>天以上</w:t>
      </w:r>
      <w:bookmarkEnd w:id="1439"/>
      <w:bookmarkEnd w:id="1440"/>
      <w:bookmarkEnd w:id="1441"/>
      <w:bookmarkEnd w:id="1442"/>
      <w:bookmarkEnd w:id="1443"/>
      <w:bookmarkEnd w:id="1444"/>
      <w:bookmarkEnd w:id="1445"/>
      <w:bookmarkEnd w:id="1446"/>
      <w:bookmarkEnd w:id="1447"/>
      <w:bookmarkEnd w:id="1448"/>
      <w:bookmarkEnd w:id="1449"/>
      <w:bookmarkEnd w:id="1450"/>
    </w:p>
    <w:p w14:paraId="4987160A" w14:textId="77777777" w:rsidR="005C436B" w:rsidRDefault="00000000">
      <w:pPr>
        <w:spacing w:line="400" w:lineRule="exact"/>
        <w:ind w:firstLineChars="196" w:firstLine="412"/>
        <w:rPr>
          <w:rFonts w:ascii="宋体" w:hAnsi="宋体" w:cs="宋体"/>
          <w:color w:val="000000"/>
        </w:rPr>
      </w:pPr>
      <w:r>
        <w:rPr>
          <w:rFonts w:ascii="宋体" w:hAnsi="宋体" w:cs="宋体" w:hint="eastAsia"/>
          <w:color w:val="000000"/>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14:paraId="5E655BB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12.5.2 由于承包人责任引起的暂停施工，如承包人在收到监理人暂停施工指示后56天内不认真采取有效的复工措施，造成工期延误，可视为承包人违约，应按第22.1款的规定办理。</w:t>
      </w:r>
    </w:p>
    <w:p w14:paraId="717D6741" w14:textId="77777777" w:rsidR="005C436B" w:rsidRDefault="00000000">
      <w:pPr>
        <w:pStyle w:val="2TimesNewRoman5020"/>
        <w:spacing w:before="0"/>
        <w:rPr>
          <w:rFonts w:ascii="宋体" w:hAnsi="宋体"/>
          <w:color w:val="000000"/>
        </w:rPr>
      </w:pPr>
      <w:bookmarkStart w:id="1451" w:name="_Toc342296346"/>
      <w:bookmarkStart w:id="1452" w:name="_Toc505934551"/>
      <w:bookmarkStart w:id="1453" w:name="_Toc338944788"/>
      <w:bookmarkStart w:id="1454" w:name="_Toc455697872"/>
      <w:bookmarkStart w:id="1455" w:name="_Toc9008"/>
      <w:bookmarkStart w:id="1456" w:name="_Toc362252812"/>
      <w:bookmarkStart w:id="1457" w:name="_Toc505934111"/>
      <w:r>
        <w:rPr>
          <w:rFonts w:ascii="宋体" w:hAnsi="宋体" w:hint="eastAsia"/>
          <w:color w:val="000000"/>
        </w:rPr>
        <w:t>13. 工程质量</w:t>
      </w:r>
      <w:bookmarkEnd w:id="1451"/>
      <w:bookmarkEnd w:id="1452"/>
      <w:bookmarkEnd w:id="1453"/>
      <w:bookmarkEnd w:id="1454"/>
      <w:bookmarkEnd w:id="1455"/>
      <w:bookmarkEnd w:id="1456"/>
      <w:bookmarkEnd w:id="1457"/>
    </w:p>
    <w:p w14:paraId="72EF23A5" w14:textId="77777777" w:rsidR="005C436B" w:rsidRDefault="00000000">
      <w:pPr>
        <w:rPr>
          <w:color w:val="000000"/>
        </w:rPr>
      </w:pPr>
      <w:bookmarkStart w:id="1458" w:name="_Toc5701390"/>
      <w:bookmarkStart w:id="1459" w:name="_Toc505934112"/>
      <w:bookmarkStart w:id="1460" w:name="_Toc455697873"/>
      <w:bookmarkStart w:id="1461" w:name="_Toc505934552"/>
      <w:bookmarkStart w:id="1462" w:name="_Toc179632714"/>
      <w:bookmarkStart w:id="1463" w:name="_Toc342296347"/>
      <w:bookmarkStart w:id="1464" w:name="_Toc362252813"/>
      <w:bookmarkStart w:id="1465" w:name="_Toc152045696"/>
      <w:bookmarkStart w:id="1466" w:name="_Toc338944789"/>
      <w:bookmarkStart w:id="1467" w:name="_Toc152042474"/>
      <w:bookmarkStart w:id="1468" w:name="_Toc144974665"/>
      <w:r>
        <w:rPr>
          <w:rFonts w:hint="eastAsia"/>
          <w:color w:val="000000"/>
        </w:rPr>
        <w:t xml:space="preserve">13.1 </w:t>
      </w:r>
      <w:r>
        <w:rPr>
          <w:rFonts w:hint="eastAsia"/>
          <w:color w:val="000000"/>
        </w:rPr>
        <w:t>工程质量要求</w:t>
      </w:r>
      <w:bookmarkEnd w:id="1458"/>
      <w:bookmarkEnd w:id="1459"/>
      <w:bookmarkEnd w:id="1460"/>
      <w:bookmarkEnd w:id="1461"/>
      <w:bookmarkEnd w:id="1462"/>
      <w:bookmarkEnd w:id="1463"/>
      <w:bookmarkEnd w:id="1464"/>
      <w:bookmarkEnd w:id="1465"/>
      <w:bookmarkEnd w:id="1466"/>
      <w:bookmarkEnd w:id="1467"/>
      <w:bookmarkEnd w:id="1468"/>
    </w:p>
    <w:p w14:paraId="5B3754A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13.1.1 工程质量验收按合同约定验收标准执行。</w:t>
      </w:r>
    </w:p>
    <w:p w14:paraId="74B81B5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13.1.2 因承包人原因造成工程质量达不到合同约定验收标准的，监理人有权要求承包人返工直至符合合同要求为止，由此造成的费用增加和（或）工期延误由承包人承担。</w:t>
      </w:r>
    </w:p>
    <w:p w14:paraId="55FD655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13.1.3 因发包人原因造成工程质量达不到合同约定验收标准的，发包人应承担由于承包人返工造成的费用增加和（或）工期延误，并支付承包人合理利润。</w:t>
      </w:r>
    </w:p>
    <w:p w14:paraId="7525B64F" w14:textId="77777777" w:rsidR="005C436B" w:rsidRDefault="00000000">
      <w:pPr>
        <w:rPr>
          <w:color w:val="000000"/>
        </w:rPr>
      </w:pPr>
      <w:bookmarkStart w:id="1469" w:name="_Toc455697874"/>
      <w:bookmarkStart w:id="1470" w:name="_Toc505934553"/>
      <w:bookmarkStart w:id="1471" w:name="_Toc338944790"/>
      <w:bookmarkStart w:id="1472" w:name="_Toc362252814"/>
      <w:bookmarkStart w:id="1473" w:name="_Toc5701391"/>
      <w:bookmarkStart w:id="1474" w:name="_Toc505934113"/>
      <w:bookmarkStart w:id="1475" w:name="_Toc342296348"/>
      <w:r>
        <w:rPr>
          <w:rFonts w:hint="eastAsia"/>
          <w:color w:val="000000"/>
        </w:rPr>
        <w:t xml:space="preserve">13.2 </w:t>
      </w:r>
      <w:r>
        <w:rPr>
          <w:rFonts w:hint="eastAsia"/>
          <w:color w:val="000000"/>
        </w:rPr>
        <w:t>承包人的质量管理</w:t>
      </w:r>
      <w:bookmarkEnd w:id="1469"/>
      <w:bookmarkEnd w:id="1470"/>
      <w:bookmarkEnd w:id="1471"/>
      <w:bookmarkEnd w:id="1472"/>
      <w:bookmarkEnd w:id="1473"/>
      <w:bookmarkEnd w:id="1474"/>
      <w:bookmarkEnd w:id="1475"/>
    </w:p>
    <w:p w14:paraId="42CFF0A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3E4F3B1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13.2.2 承包人应加强对施工人员的质量教育和技术培训，定期考核施工人员的劳动技能，严格执行规范和操作规程。</w:t>
      </w:r>
    </w:p>
    <w:p w14:paraId="009B8D39" w14:textId="77777777" w:rsidR="005C436B" w:rsidRDefault="00000000">
      <w:pPr>
        <w:rPr>
          <w:color w:val="000000"/>
        </w:rPr>
      </w:pPr>
      <w:bookmarkStart w:id="1476" w:name="_Toc362252815"/>
      <w:bookmarkStart w:id="1477" w:name="_Toc342296349"/>
      <w:bookmarkStart w:id="1478" w:name="_Toc5701392"/>
      <w:bookmarkStart w:id="1479" w:name="_Toc455697875"/>
      <w:bookmarkStart w:id="1480" w:name="_Toc505934554"/>
      <w:bookmarkStart w:id="1481" w:name="_Toc338944791"/>
      <w:bookmarkStart w:id="1482" w:name="_Toc505934114"/>
      <w:r>
        <w:rPr>
          <w:rFonts w:hint="eastAsia"/>
          <w:color w:val="000000"/>
        </w:rPr>
        <w:t xml:space="preserve">13.3 </w:t>
      </w:r>
      <w:r>
        <w:rPr>
          <w:rFonts w:hint="eastAsia"/>
          <w:color w:val="000000"/>
        </w:rPr>
        <w:t>承包人的质量检查</w:t>
      </w:r>
      <w:bookmarkEnd w:id="1476"/>
      <w:bookmarkEnd w:id="1477"/>
      <w:bookmarkEnd w:id="1478"/>
      <w:bookmarkEnd w:id="1479"/>
      <w:bookmarkEnd w:id="1480"/>
      <w:bookmarkEnd w:id="1481"/>
      <w:bookmarkEnd w:id="1482"/>
    </w:p>
    <w:p w14:paraId="6A85745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承包人应按合同约定对材料、工程设备以及工程的所有部位及其施工工艺进行全过程的质量检查和检验，并作详细记录，编制工程质量报表，报送监理人审查。</w:t>
      </w:r>
    </w:p>
    <w:p w14:paraId="1CCCDCAA" w14:textId="77777777" w:rsidR="005C436B" w:rsidRDefault="00000000">
      <w:pPr>
        <w:rPr>
          <w:color w:val="000000"/>
        </w:rPr>
      </w:pPr>
      <w:bookmarkStart w:id="1483" w:name="_Toc362252816"/>
      <w:bookmarkStart w:id="1484" w:name="_Toc505934555"/>
      <w:bookmarkStart w:id="1485" w:name="_Toc342296350"/>
      <w:bookmarkStart w:id="1486" w:name="_Toc5701393"/>
      <w:bookmarkStart w:id="1487" w:name="_Toc338944792"/>
      <w:bookmarkStart w:id="1488" w:name="_Toc505934115"/>
      <w:bookmarkStart w:id="1489" w:name="_Toc455697876"/>
      <w:r>
        <w:rPr>
          <w:rFonts w:hint="eastAsia"/>
          <w:color w:val="000000"/>
        </w:rPr>
        <w:t xml:space="preserve">13.4 </w:t>
      </w:r>
      <w:r>
        <w:rPr>
          <w:rFonts w:hint="eastAsia"/>
          <w:color w:val="000000"/>
        </w:rPr>
        <w:t>监理人的质量检查</w:t>
      </w:r>
      <w:bookmarkEnd w:id="1483"/>
      <w:bookmarkEnd w:id="1484"/>
      <w:bookmarkEnd w:id="1485"/>
      <w:bookmarkEnd w:id="1486"/>
      <w:bookmarkEnd w:id="1487"/>
      <w:bookmarkEnd w:id="1488"/>
      <w:bookmarkEnd w:id="1489"/>
    </w:p>
    <w:p w14:paraId="7A3A276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24062C07" w14:textId="77777777" w:rsidR="005C436B" w:rsidRDefault="00000000">
      <w:pPr>
        <w:rPr>
          <w:color w:val="000000"/>
        </w:rPr>
      </w:pPr>
      <w:bookmarkStart w:id="1490" w:name="_Toc5701394"/>
      <w:bookmarkStart w:id="1491" w:name="_Toc362252817"/>
      <w:bookmarkStart w:id="1492" w:name="_Toc342296351"/>
      <w:bookmarkStart w:id="1493" w:name="_Toc455697877"/>
      <w:bookmarkStart w:id="1494" w:name="_Toc505934556"/>
      <w:bookmarkStart w:id="1495" w:name="_Toc338944793"/>
      <w:bookmarkStart w:id="1496" w:name="_Toc505934116"/>
      <w:r>
        <w:rPr>
          <w:rFonts w:hint="eastAsia"/>
          <w:color w:val="000000"/>
        </w:rPr>
        <w:t xml:space="preserve">13.5 </w:t>
      </w:r>
      <w:r>
        <w:rPr>
          <w:rFonts w:hint="eastAsia"/>
          <w:color w:val="000000"/>
        </w:rPr>
        <w:t>工程隐蔽部位覆盖前的检查</w:t>
      </w:r>
      <w:bookmarkEnd w:id="1490"/>
      <w:bookmarkEnd w:id="1491"/>
      <w:bookmarkEnd w:id="1492"/>
      <w:bookmarkEnd w:id="1493"/>
      <w:bookmarkEnd w:id="1494"/>
      <w:bookmarkEnd w:id="1495"/>
      <w:bookmarkEnd w:id="1496"/>
    </w:p>
    <w:p w14:paraId="1BD3D66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13.5.1 通知监理人检查</w:t>
      </w:r>
    </w:p>
    <w:p w14:paraId="28D4AFF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026F775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13.5.2 监理人未到场检查</w:t>
      </w:r>
    </w:p>
    <w:p w14:paraId="0941171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211EF3A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13.5.3 监理人重新检查</w:t>
      </w:r>
    </w:p>
    <w:p w14:paraId="3B76C7B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56D7C76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13.5.4 承包人私自覆盖</w:t>
      </w:r>
    </w:p>
    <w:p w14:paraId="2F0A74F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承包人未通知监理人到场检查，私自将工程隐蔽部位覆盖的，监理人有权指示承包人钻孔探测或揭开检查，由此增加的费用和（或）工期延误由承包人承担。</w:t>
      </w:r>
    </w:p>
    <w:p w14:paraId="3F3615CD" w14:textId="77777777" w:rsidR="005C436B" w:rsidRDefault="00000000">
      <w:pPr>
        <w:rPr>
          <w:color w:val="000000"/>
        </w:rPr>
      </w:pPr>
      <w:bookmarkStart w:id="1497" w:name="_Toc505934557"/>
      <w:bookmarkStart w:id="1498" w:name="_Toc144974670"/>
      <w:bookmarkStart w:id="1499" w:name="_Toc362252818"/>
      <w:bookmarkStart w:id="1500" w:name="_Toc455697878"/>
      <w:bookmarkStart w:id="1501" w:name="_Toc5701395"/>
      <w:bookmarkStart w:id="1502" w:name="_Toc342296352"/>
      <w:bookmarkStart w:id="1503" w:name="_Toc338944794"/>
      <w:bookmarkStart w:id="1504" w:name="_Toc152042479"/>
      <w:bookmarkStart w:id="1505" w:name="_Toc505934117"/>
      <w:bookmarkStart w:id="1506" w:name="_Toc152045701"/>
      <w:bookmarkStart w:id="1507" w:name="_Toc179632719"/>
      <w:r>
        <w:rPr>
          <w:rFonts w:hint="eastAsia"/>
          <w:color w:val="000000"/>
        </w:rPr>
        <w:t xml:space="preserve">13.6 </w:t>
      </w:r>
      <w:r>
        <w:rPr>
          <w:rFonts w:hint="eastAsia"/>
          <w:color w:val="000000"/>
        </w:rPr>
        <w:t>清除不合格工程</w:t>
      </w:r>
      <w:bookmarkEnd w:id="1497"/>
      <w:bookmarkEnd w:id="1498"/>
      <w:bookmarkEnd w:id="1499"/>
      <w:bookmarkEnd w:id="1500"/>
      <w:bookmarkEnd w:id="1501"/>
      <w:bookmarkEnd w:id="1502"/>
      <w:bookmarkEnd w:id="1503"/>
      <w:bookmarkEnd w:id="1504"/>
      <w:bookmarkEnd w:id="1505"/>
      <w:bookmarkEnd w:id="1506"/>
      <w:bookmarkEnd w:id="1507"/>
    </w:p>
    <w:p w14:paraId="18EF2CC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2A9640F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13.6.2 由于发包人提供的材料或工程设备不合格造成的工程不合格，需要承包人采取措施补救的，发包人应承担由此增加的费用和（或）工期延误，并支付承包人合理利润。</w:t>
      </w:r>
    </w:p>
    <w:p w14:paraId="6147EA32" w14:textId="77777777" w:rsidR="005C436B" w:rsidRDefault="00000000">
      <w:pPr>
        <w:pStyle w:val="2TimesNewRoman5020"/>
        <w:spacing w:before="0"/>
        <w:rPr>
          <w:rFonts w:ascii="宋体" w:hAnsi="宋体"/>
          <w:color w:val="000000"/>
        </w:rPr>
      </w:pPr>
      <w:bookmarkStart w:id="1508" w:name="_Toc5701396"/>
      <w:bookmarkStart w:id="1509" w:name="_Toc505934118"/>
      <w:bookmarkStart w:id="1510" w:name="_Toc152045702"/>
      <w:bookmarkStart w:id="1511" w:name="_Toc338944795"/>
      <w:bookmarkStart w:id="1512" w:name="_Toc505934558"/>
      <w:bookmarkStart w:id="1513" w:name="_Toc179632720"/>
      <w:bookmarkStart w:id="1514" w:name="_Toc152042480"/>
      <w:bookmarkStart w:id="1515" w:name="_Toc455697879"/>
      <w:bookmarkStart w:id="1516" w:name="_Toc342296353"/>
      <w:bookmarkStart w:id="1517" w:name="_Toc144974671"/>
      <w:bookmarkStart w:id="1518" w:name="_Toc1301"/>
      <w:bookmarkStart w:id="1519" w:name="_Toc362252819"/>
      <w:r>
        <w:rPr>
          <w:rFonts w:ascii="宋体" w:hAnsi="宋体" w:hint="eastAsia"/>
          <w:color w:val="000000"/>
        </w:rPr>
        <w:t>14. 试验和检验</w:t>
      </w:r>
      <w:bookmarkEnd w:id="1508"/>
      <w:bookmarkEnd w:id="1509"/>
      <w:bookmarkEnd w:id="1510"/>
      <w:bookmarkEnd w:id="1511"/>
      <w:bookmarkEnd w:id="1512"/>
      <w:bookmarkEnd w:id="1513"/>
      <w:bookmarkEnd w:id="1514"/>
      <w:bookmarkEnd w:id="1515"/>
      <w:bookmarkEnd w:id="1516"/>
      <w:bookmarkEnd w:id="1517"/>
      <w:bookmarkEnd w:id="1518"/>
      <w:bookmarkEnd w:id="1519"/>
    </w:p>
    <w:p w14:paraId="1EF07A86" w14:textId="77777777" w:rsidR="005C436B" w:rsidRDefault="00000000">
      <w:pPr>
        <w:rPr>
          <w:color w:val="000000"/>
        </w:rPr>
      </w:pPr>
      <w:bookmarkStart w:id="1520" w:name="_Toc338944796"/>
      <w:bookmarkStart w:id="1521" w:name="_Toc152042481"/>
      <w:bookmarkStart w:id="1522" w:name="_Toc5701397"/>
      <w:bookmarkStart w:id="1523" w:name="_Toc342296354"/>
      <w:bookmarkStart w:id="1524" w:name="_Toc152045703"/>
      <w:bookmarkStart w:id="1525" w:name="_Toc505934559"/>
      <w:bookmarkStart w:id="1526" w:name="_Toc455697880"/>
      <w:bookmarkStart w:id="1527" w:name="_Toc179632721"/>
      <w:bookmarkStart w:id="1528" w:name="_Toc505934119"/>
      <w:bookmarkStart w:id="1529" w:name="_Toc362252820"/>
      <w:bookmarkStart w:id="1530" w:name="_Toc144974672"/>
      <w:r>
        <w:rPr>
          <w:rFonts w:hint="eastAsia"/>
          <w:color w:val="000000"/>
        </w:rPr>
        <w:t xml:space="preserve">14.1 </w:t>
      </w:r>
      <w:r>
        <w:rPr>
          <w:rFonts w:hint="eastAsia"/>
          <w:color w:val="000000"/>
        </w:rPr>
        <w:t>材料、工程设备和工程的试验和检验</w:t>
      </w:r>
      <w:bookmarkEnd w:id="1520"/>
      <w:bookmarkEnd w:id="1521"/>
      <w:bookmarkEnd w:id="1522"/>
      <w:bookmarkEnd w:id="1523"/>
      <w:bookmarkEnd w:id="1524"/>
      <w:bookmarkEnd w:id="1525"/>
      <w:bookmarkEnd w:id="1526"/>
      <w:bookmarkEnd w:id="1527"/>
      <w:bookmarkEnd w:id="1528"/>
      <w:bookmarkEnd w:id="1529"/>
      <w:bookmarkEnd w:id="1530"/>
    </w:p>
    <w:p w14:paraId="0A9931E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21C793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14.1.2 监理人未按合同约定派员参加试验和检验的，除监理人另有指示外，承包人可自行试验和检验，并应立即将试验和检验结果报送监理人，监理人应签字确认。</w:t>
      </w:r>
    </w:p>
    <w:p w14:paraId="0962BDA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2C114EA9" w14:textId="77777777" w:rsidR="005C436B" w:rsidRDefault="00000000">
      <w:pPr>
        <w:rPr>
          <w:color w:val="000000"/>
        </w:rPr>
      </w:pPr>
      <w:bookmarkStart w:id="1531" w:name="_Toc338944797"/>
      <w:bookmarkStart w:id="1532" w:name="_Toc455697881"/>
      <w:bookmarkStart w:id="1533" w:name="_Toc179632722"/>
      <w:bookmarkStart w:id="1534" w:name="_Toc152042482"/>
      <w:bookmarkStart w:id="1535" w:name="_Toc144974673"/>
      <w:bookmarkStart w:id="1536" w:name="_Toc505934120"/>
      <w:bookmarkStart w:id="1537" w:name="_Toc362252821"/>
      <w:bookmarkStart w:id="1538" w:name="_Toc505934560"/>
      <w:bookmarkStart w:id="1539" w:name="_Toc342296355"/>
      <w:bookmarkStart w:id="1540" w:name="_Toc5701398"/>
      <w:bookmarkStart w:id="1541" w:name="_Toc152045704"/>
      <w:r>
        <w:rPr>
          <w:rFonts w:hint="eastAsia"/>
          <w:color w:val="000000"/>
        </w:rPr>
        <w:t xml:space="preserve">14.2 </w:t>
      </w:r>
      <w:r>
        <w:rPr>
          <w:rFonts w:hint="eastAsia"/>
          <w:color w:val="000000"/>
        </w:rPr>
        <w:t>现场材料试验</w:t>
      </w:r>
      <w:bookmarkEnd w:id="1531"/>
      <w:bookmarkEnd w:id="1532"/>
      <w:bookmarkEnd w:id="1533"/>
      <w:bookmarkEnd w:id="1534"/>
      <w:bookmarkEnd w:id="1535"/>
      <w:bookmarkEnd w:id="1536"/>
      <w:bookmarkEnd w:id="1537"/>
      <w:bookmarkEnd w:id="1538"/>
      <w:bookmarkEnd w:id="1539"/>
      <w:bookmarkEnd w:id="1540"/>
      <w:bookmarkEnd w:id="1541"/>
    </w:p>
    <w:p w14:paraId="2F03715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14.2.1 承包人根据合同约定或监理人指示进行的现场材料试验，应由承包人提供试验场所、试验人员、试验设备器材以及其他必要的试验条件。</w:t>
      </w:r>
    </w:p>
    <w:p w14:paraId="321F656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14.2.2 监理人在必要时可以使用承包人的试验场所、试验设备器材以及其他试验条件，进行以工程质量检查为目的的复核性材料试验，承包人应予以协助。</w:t>
      </w:r>
    </w:p>
    <w:p w14:paraId="7981071D" w14:textId="77777777" w:rsidR="005C436B" w:rsidRDefault="00000000">
      <w:pPr>
        <w:rPr>
          <w:color w:val="000000"/>
        </w:rPr>
      </w:pPr>
      <w:bookmarkStart w:id="1542" w:name="_Toc152042483"/>
      <w:bookmarkStart w:id="1543" w:name="_Toc505934121"/>
      <w:bookmarkStart w:id="1544" w:name="_Toc362252822"/>
      <w:bookmarkStart w:id="1545" w:name="_Toc505934561"/>
      <w:bookmarkStart w:id="1546" w:name="_Toc179632723"/>
      <w:bookmarkStart w:id="1547" w:name="_Toc5701399"/>
      <w:bookmarkStart w:id="1548" w:name="_Toc152045705"/>
      <w:bookmarkStart w:id="1549" w:name="_Toc144974674"/>
      <w:bookmarkStart w:id="1550" w:name="_Toc342296356"/>
      <w:bookmarkStart w:id="1551" w:name="_Toc455697882"/>
      <w:bookmarkStart w:id="1552" w:name="_Toc338944798"/>
      <w:r>
        <w:rPr>
          <w:rFonts w:hint="eastAsia"/>
          <w:color w:val="000000"/>
        </w:rPr>
        <w:t xml:space="preserve">14.3 </w:t>
      </w:r>
      <w:r>
        <w:rPr>
          <w:rFonts w:hint="eastAsia"/>
          <w:color w:val="000000"/>
        </w:rPr>
        <w:t>现场工艺试验</w:t>
      </w:r>
      <w:bookmarkEnd w:id="1542"/>
      <w:bookmarkEnd w:id="1543"/>
      <w:bookmarkEnd w:id="1544"/>
      <w:bookmarkEnd w:id="1545"/>
      <w:bookmarkEnd w:id="1546"/>
      <w:bookmarkEnd w:id="1547"/>
      <w:bookmarkEnd w:id="1548"/>
      <w:bookmarkEnd w:id="1549"/>
      <w:bookmarkEnd w:id="1550"/>
      <w:bookmarkEnd w:id="1551"/>
      <w:bookmarkEnd w:id="1552"/>
    </w:p>
    <w:p w14:paraId="65FACB4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承包人应按合同约定或监理人指示进行现场工艺试验。对大型的现场工艺试验，监理人认为必要时，应由承包人根据监理人提出的工艺试验要求，编制工艺试验措施计划，报送监理人审批。</w:t>
      </w:r>
    </w:p>
    <w:p w14:paraId="61568591" w14:textId="77777777" w:rsidR="005C436B" w:rsidRDefault="00000000">
      <w:pPr>
        <w:pStyle w:val="2TimesNewRoman5020"/>
        <w:spacing w:before="0"/>
        <w:rPr>
          <w:rFonts w:ascii="宋体" w:hAnsi="宋体"/>
          <w:color w:val="000000"/>
        </w:rPr>
      </w:pPr>
      <w:bookmarkStart w:id="1553" w:name="_Toc342296357"/>
      <w:bookmarkStart w:id="1554" w:name="_Toc455697883"/>
      <w:bookmarkStart w:id="1555" w:name="_Toc26759"/>
      <w:bookmarkStart w:id="1556" w:name="_Toc362252823"/>
      <w:bookmarkStart w:id="1557" w:name="_Toc505934562"/>
      <w:bookmarkStart w:id="1558" w:name="_Toc505934122"/>
      <w:bookmarkStart w:id="1559" w:name="_Toc338944799"/>
      <w:r>
        <w:rPr>
          <w:rFonts w:ascii="宋体" w:hAnsi="宋体" w:hint="eastAsia"/>
          <w:color w:val="000000"/>
        </w:rPr>
        <w:t>15. 变更</w:t>
      </w:r>
      <w:bookmarkEnd w:id="1553"/>
      <w:bookmarkEnd w:id="1554"/>
      <w:bookmarkEnd w:id="1555"/>
      <w:bookmarkEnd w:id="1556"/>
      <w:bookmarkEnd w:id="1557"/>
      <w:bookmarkEnd w:id="1558"/>
      <w:bookmarkEnd w:id="1559"/>
    </w:p>
    <w:p w14:paraId="4F4EECC8" w14:textId="77777777" w:rsidR="005C436B" w:rsidRDefault="00000000">
      <w:pPr>
        <w:rPr>
          <w:color w:val="000000"/>
        </w:rPr>
      </w:pPr>
      <w:bookmarkStart w:id="1560" w:name="_Toc5701400"/>
      <w:bookmarkStart w:id="1561" w:name="_Toc338944800"/>
      <w:bookmarkStart w:id="1562" w:name="_Toc362252824"/>
      <w:bookmarkStart w:id="1563" w:name="_Toc505934123"/>
      <w:bookmarkStart w:id="1564" w:name="_Toc342296358"/>
      <w:bookmarkStart w:id="1565" w:name="_Toc505934563"/>
      <w:bookmarkStart w:id="1566" w:name="_Toc455697884"/>
      <w:r>
        <w:rPr>
          <w:rFonts w:hint="eastAsia"/>
          <w:color w:val="000000"/>
        </w:rPr>
        <w:t xml:space="preserve">15.1 </w:t>
      </w:r>
      <w:r>
        <w:rPr>
          <w:rFonts w:hint="eastAsia"/>
          <w:color w:val="000000"/>
        </w:rPr>
        <w:t>变更的范围和内容</w:t>
      </w:r>
      <w:bookmarkEnd w:id="1560"/>
      <w:bookmarkEnd w:id="1561"/>
      <w:bookmarkEnd w:id="1562"/>
      <w:bookmarkEnd w:id="1563"/>
      <w:bookmarkEnd w:id="1564"/>
      <w:bookmarkEnd w:id="1565"/>
      <w:bookmarkEnd w:id="1566"/>
    </w:p>
    <w:p w14:paraId="21DE9E1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除专用合同条款另有约定外，在履行合同中发生以下情形之一，应按照本条规定进行变更。</w:t>
      </w:r>
    </w:p>
    <w:p w14:paraId="746354E8"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（1）取消合同中任何一项工作，但被取消的工作不能转由发包人或其他人实施；</w:t>
      </w:r>
    </w:p>
    <w:p w14:paraId="21BD3AD9"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（2）改变合同中任何一项工作的质量或其他特性；</w:t>
      </w:r>
    </w:p>
    <w:p w14:paraId="73876654"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（3）改变合同工程的基线、标高、位置或尺寸；</w:t>
      </w:r>
    </w:p>
    <w:p w14:paraId="2C6D9A01"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（4）改变合同中任何一项工作的施工时间或改变已批准的施工工艺或顺序；</w:t>
      </w:r>
    </w:p>
    <w:p w14:paraId="03B9EB03"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（5）为完成工程需要追加的额外工作。</w:t>
      </w:r>
    </w:p>
    <w:p w14:paraId="0E7992FB" w14:textId="77777777" w:rsidR="005C436B" w:rsidRDefault="00000000">
      <w:pPr>
        <w:rPr>
          <w:color w:val="000000"/>
        </w:rPr>
      </w:pPr>
      <w:bookmarkStart w:id="1567" w:name="_Toc152042486"/>
      <w:bookmarkStart w:id="1568" w:name="_Toc455697885"/>
      <w:bookmarkStart w:id="1569" w:name="_Toc152045708"/>
      <w:bookmarkStart w:id="1570" w:name="_Toc505934564"/>
      <w:bookmarkStart w:id="1571" w:name="_Toc338944801"/>
      <w:bookmarkStart w:id="1572" w:name="_Toc505934124"/>
      <w:bookmarkStart w:id="1573" w:name="_Toc179632726"/>
      <w:bookmarkStart w:id="1574" w:name="_Toc342296359"/>
      <w:bookmarkStart w:id="1575" w:name="_Toc144974677"/>
      <w:bookmarkStart w:id="1576" w:name="_Toc362252825"/>
      <w:bookmarkStart w:id="1577" w:name="_Toc5701401"/>
      <w:r>
        <w:rPr>
          <w:rFonts w:hint="eastAsia"/>
          <w:color w:val="000000"/>
        </w:rPr>
        <w:t xml:space="preserve">15.2 </w:t>
      </w:r>
      <w:r>
        <w:rPr>
          <w:rFonts w:hint="eastAsia"/>
          <w:color w:val="000000"/>
        </w:rPr>
        <w:t>变更权</w:t>
      </w:r>
      <w:bookmarkEnd w:id="1567"/>
      <w:bookmarkEnd w:id="1568"/>
      <w:bookmarkEnd w:id="1569"/>
      <w:bookmarkEnd w:id="1570"/>
      <w:bookmarkEnd w:id="1571"/>
      <w:bookmarkEnd w:id="1572"/>
      <w:bookmarkEnd w:id="1573"/>
      <w:bookmarkEnd w:id="1574"/>
      <w:bookmarkEnd w:id="1575"/>
      <w:bookmarkEnd w:id="1576"/>
      <w:bookmarkEnd w:id="1577"/>
    </w:p>
    <w:p w14:paraId="6908663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在履行合同过程中，经发包人同意，监理人可按第15.3款约定的变更程序向承包人作出变更指示，承包人应遵照执行。没有监理人的变更指示，承包人不得擅自变更。</w:t>
      </w:r>
    </w:p>
    <w:p w14:paraId="02458327" w14:textId="77777777" w:rsidR="005C436B" w:rsidRDefault="00000000">
      <w:pPr>
        <w:rPr>
          <w:color w:val="000000"/>
        </w:rPr>
      </w:pPr>
      <w:bookmarkStart w:id="1578" w:name="_Toc5701402"/>
      <w:bookmarkStart w:id="1579" w:name="_Toc505934565"/>
      <w:bookmarkStart w:id="1580" w:name="_Toc338944802"/>
      <w:bookmarkStart w:id="1581" w:name="_Toc362252826"/>
      <w:bookmarkStart w:id="1582" w:name="_Toc455697886"/>
      <w:bookmarkStart w:id="1583" w:name="_Toc342296360"/>
      <w:bookmarkStart w:id="1584" w:name="_Toc505934125"/>
      <w:r>
        <w:rPr>
          <w:rFonts w:hint="eastAsia"/>
          <w:color w:val="000000"/>
        </w:rPr>
        <w:t xml:space="preserve">15.3 </w:t>
      </w:r>
      <w:r>
        <w:rPr>
          <w:rFonts w:hint="eastAsia"/>
          <w:color w:val="000000"/>
        </w:rPr>
        <w:t>变更程序</w:t>
      </w:r>
      <w:bookmarkEnd w:id="1578"/>
      <w:bookmarkEnd w:id="1579"/>
      <w:bookmarkEnd w:id="1580"/>
      <w:bookmarkEnd w:id="1581"/>
      <w:bookmarkEnd w:id="1582"/>
      <w:bookmarkEnd w:id="1583"/>
      <w:bookmarkEnd w:id="1584"/>
    </w:p>
    <w:p w14:paraId="3FC533B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15.3.1 变更的提出</w:t>
      </w:r>
    </w:p>
    <w:p w14:paraId="0B5E482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14:paraId="3B01F78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（2）在合同履行过程中，发生第15.1款约定情形的，监理人应按照第15.3.3项约定向承包人发出变更指示。</w:t>
      </w:r>
    </w:p>
    <w:p w14:paraId="5580B75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4606C6F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（4）若承包人收到监理人的变更意向书后认为难以实施此项变更，应立即通知监理人，说明原因并附详细依据。监理人与承包人和发包人协商后确定撤销、改变或不改变原变更意向书。</w:t>
      </w:r>
    </w:p>
    <w:p w14:paraId="0D0BF8A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15.3.2 变更估价</w:t>
      </w:r>
    </w:p>
    <w:p w14:paraId="1F4FE3D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56E52EA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（2）变更工作影响工期的，承包人应提出调整工期的具体细节。监理人认为有必要时，可要求承包人提交要求提前或延长工期的施工进度计划及相应施工措施等详细资料。</w:t>
      </w:r>
    </w:p>
    <w:p w14:paraId="313CDF8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（3）除专用合同条款对期限另有约定外，监理人收到承包人变更报价书后的14天内，根据第15.4款约定的估价原则，按照第3.5款商定或确定变更价格。</w:t>
      </w:r>
    </w:p>
    <w:p w14:paraId="0757B30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15.3.3 变更指示</w:t>
      </w:r>
    </w:p>
    <w:p w14:paraId="4A7BF8D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（1）变更指示只能由监理人发出。</w:t>
      </w:r>
    </w:p>
    <w:p w14:paraId="1106667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（2）变更指示应说明变更的目的、范围、变更内容以及变更的工程量及其进度和技术要求，并附有关图纸和文件。承包人收到变更指示后，应按变更指示进行变更工作。</w:t>
      </w:r>
    </w:p>
    <w:p w14:paraId="3D969217" w14:textId="77777777" w:rsidR="005C436B" w:rsidRDefault="00000000">
      <w:pPr>
        <w:rPr>
          <w:color w:val="000000"/>
        </w:rPr>
      </w:pPr>
      <w:bookmarkStart w:id="1585" w:name="_Toc505934126"/>
      <w:bookmarkStart w:id="1586" w:name="_Toc338944803"/>
      <w:bookmarkStart w:id="1587" w:name="_Toc362252827"/>
      <w:bookmarkStart w:id="1588" w:name="_Toc505934566"/>
      <w:bookmarkStart w:id="1589" w:name="_Toc5701403"/>
      <w:bookmarkStart w:id="1590" w:name="_Toc455697887"/>
      <w:bookmarkStart w:id="1591" w:name="_Toc342296361"/>
      <w:r>
        <w:rPr>
          <w:rFonts w:hint="eastAsia"/>
          <w:color w:val="000000"/>
        </w:rPr>
        <w:t xml:space="preserve">15.4 </w:t>
      </w:r>
      <w:r>
        <w:rPr>
          <w:rFonts w:hint="eastAsia"/>
          <w:color w:val="000000"/>
        </w:rPr>
        <w:t>变更的估价原则</w:t>
      </w:r>
      <w:bookmarkEnd w:id="1585"/>
      <w:bookmarkEnd w:id="1586"/>
      <w:bookmarkEnd w:id="1587"/>
      <w:bookmarkEnd w:id="1588"/>
      <w:bookmarkEnd w:id="1589"/>
      <w:bookmarkEnd w:id="1590"/>
      <w:bookmarkEnd w:id="1591"/>
    </w:p>
    <w:p w14:paraId="546F5D8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除专用合同条款另有约定外，因变更引起的价格调整按照本款约定处理。</w:t>
      </w:r>
    </w:p>
    <w:p w14:paraId="4F64412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15.4.1 已标价工程量清单中有适用于变更工作的子目的，采用该子目的单价。</w:t>
      </w:r>
    </w:p>
    <w:p w14:paraId="5424AD6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15.4.2 已标价工程量清单中无适用于变更工作的子目，但有类似子目的，可在合理范围内参照类似子目的单价，由监理人按第3.5款商定或确定变更工作的单价。</w:t>
      </w:r>
    </w:p>
    <w:p w14:paraId="1E1DAE7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15.4.3 已标价工程量清单中无适用或类似子目的单价，可按照成本加利润的原则，由监理人按第3.5款商定或确定变更工作的单价。</w:t>
      </w:r>
    </w:p>
    <w:p w14:paraId="73BA3DA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15.4.4  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4ADD1620" w14:textId="77777777" w:rsidR="005C436B" w:rsidRDefault="00000000">
      <w:pPr>
        <w:rPr>
          <w:color w:val="000000"/>
        </w:rPr>
      </w:pPr>
      <w:bookmarkStart w:id="1592" w:name="_Toc455697888"/>
      <w:bookmarkStart w:id="1593" w:name="_Toc338944804"/>
      <w:bookmarkStart w:id="1594" w:name="_Toc505934127"/>
      <w:bookmarkStart w:id="1595" w:name="_Toc362252828"/>
      <w:bookmarkStart w:id="1596" w:name="_Toc5701404"/>
      <w:bookmarkStart w:id="1597" w:name="_Toc505934567"/>
      <w:bookmarkStart w:id="1598" w:name="_Toc342296362"/>
      <w:r>
        <w:rPr>
          <w:rFonts w:hint="eastAsia"/>
          <w:color w:val="000000"/>
        </w:rPr>
        <w:t xml:space="preserve">15.5 </w:t>
      </w:r>
      <w:r>
        <w:rPr>
          <w:rFonts w:hint="eastAsia"/>
          <w:color w:val="000000"/>
        </w:rPr>
        <w:t>承包人的合理化建议</w:t>
      </w:r>
      <w:bookmarkEnd w:id="1592"/>
      <w:bookmarkEnd w:id="1593"/>
      <w:bookmarkEnd w:id="1594"/>
      <w:bookmarkEnd w:id="1595"/>
      <w:bookmarkEnd w:id="1596"/>
      <w:bookmarkEnd w:id="1597"/>
      <w:bookmarkEnd w:id="1598"/>
    </w:p>
    <w:p w14:paraId="1EA6A24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79ABDFF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15.5.2 承包人提出的合理化建议降低了合同价格、缩短了工期或者提高了工程经济效益的，发包人可按国家有关规定在专用合同条款中约定给予奖励。</w:t>
      </w:r>
    </w:p>
    <w:p w14:paraId="51BC220E" w14:textId="77777777" w:rsidR="005C436B" w:rsidRDefault="00000000">
      <w:pPr>
        <w:rPr>
          <w:color w:val="000000"/>
        </w:rPr>
      </w:pPr>
      <w:bookmarkStart w:id="1599" w:name="_Toc5701405"/>
      <w:bookmarkStart w:id="1600" w:name="_Toc342296363"/>
      <w:bookmarkStart w:id="1601" w:name="_Toc179632730"/>
      <w:bookmarkStart w:id="1602" w:name="_Toc152042490"/>
      <w:bookmarkStart w:id="1603" w:name="_Toc152045712"/>
      <w:bookmarkStart w:id="1604" w:name="_Toc338944805"/>
      <w:bookmarkStart w:id="1605" w:name="_Toc362252829"/>
      <w:bookmarkStart w:id="1606" w:name="_Toc455697889"/>
      <w:bookmarkStart w:id="1607" w:name="_Toc144974681"/>
      <w:bookmarkStart w:id="1608" w:name="_Toc505934128"/>
      <w:bookmarkStart w:id="1609" w:name="_Toc505934568"/>
      <w:r>
        <w:rPr>
          <w:rFonts w:hint="eastAsia"/>
          <w:color w:val="000000"/>
        </w:rPr>
        <w:t xml:space="preserve">15.6 </w:t>
      </w:r>
      <w:r>
        <w:rPr>
          <w:rFonts w:hint="eastAsia"/>
          <w:color w:val="000000"/>
        </w:rPr>
        <w:t>暂列金额</w:t>
      </w:r>
      <w:bookmarkEnd w:id="1599"/>
      <w:bookmarkEnd w:id="1600"/>
      <w:bookmarkEnd w:id="1601"/>
      <w:bookmarkEnd w:id="1602"/>
      <w:bookmarkEnd w:id="1603"/>
      <w:bookmarkEnd w:id="1604"/>
      <w:bookmarkEnd w:id="1605"/>
      <w:bookmarkEnd w:id="1606"/>
      <w:bookmarkEnd w:id="1607"/>
      <w:bookmarkEnd w:id="1608"/>
      <w:bookmarkEnd w:id="1609"/>
    </w:p>
    <w:p w14:paraId="397361C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暂列金额只能按照监理人的指示使用，并对合同价格进行相应调整。</w:t>
      </w:r>
    </w:p>
    <w:p w14:paraId="1A7A0DD2" w14:textId="77777777" w:rsidR="005C436B" w:rsidRDefault="00000000">
      <w:pPr>
        <w:rPr>
          <w:color w:val="000000"/>
        </w:rPr>
      </w:pPr>
      <w:bookmarkStart w:id="1610" w:name="_Toc505934129"/>
      <w:bookmarkStart w:id="1611" w:name="_Toc179632731"/>
      <w:bookmarkStart w:id="1612" w:name="_Toc362252830"/>
      <w:bookmarkStart w:id="1613" w:name="_Toc144974682"/>
      <w:bookmarkStart w:id="1614" w:name="_Toc152045713"/>
      <w:bookmarkStart w:id="1615" w:name="_Toc455697890"/>
      <w:bookmarkStart w:id="1616" w:name="_Toc342296364"/>
      <w:bookmarkStart w:id="1617" w:name="_Toc152042491"/>
      <w:bookmarkStart w:id="1618" w:name="_Toc338944806"/>
      <w:bookmarkStart w:id="1619" w:name="_Toc5701406"/>
      <w:bookmarkStart w:id="1620" w:name="_Toc505934569"/>
      <w:r>
        <w:rPr>
          <w:rFonts w:hint="eastAsia"/>
          <w:color w:val="000000"/>
        </w:rPr>
        <w:t xml:space="preserve">15.7 </w:t>
      </w:r>
      <w:r>
        <w:rPr>
          <w:rFonts w:hint="eastAsia"/>
          <w:color w:val="000000"/>
        </w:rPr>
        <w:t>计日工</w:t>
      </w:r>
      <w:bookmarkEnd w:id="1610"/>
      <w:bookmarkEnd w:id="1611"/>
      <w:bookmarkEnd w:id="1612"/>
      <w:bookmarkEnd w:id="1613"/>
      <w:bookmarkEnd w:id="1614"/>
      <w:bookmarkEnd w:id="1615"/>
      <w:bookmarkEnd w:id="1616"/>
      <w:bookmarkEnd w:id="1617"/>
      <w:bookmarkEnd w:id="1618"/>
      <w:bookmarkEnd w:id="1619"/>
      <w:bookmarkEnd w:id="1620"/>
    </w:p>
    <w:p w14:paraId="5770E98F" w14:textId="77777777" w:rsidR="005C436B" w:rsidRDefault="00000000">
      <w:pPr>
        <w:spacing w:line="400" w:lineRule="exact"/>
        <w:ind w:firstLineChars="200" w:firstLine="420"/>
        <w:rPr>
          <w:rFonts w:ascii="宋体" w:hAnsi="宋体" w:cs="宋体"/>
          <w:color w:val="000000"/>
          <w:shd w:val="pct10" w:color="auto" w:fill="FFFFFF"/>
        </w:rPr>
      </w:pPr>
      <w:r>
        <w:rPr>
          <w:rFonts w:ascii="宋体" w:hAnsi="宋体" w:cs="宋体" w:hint="eastAsia"/>
          <w:color w:val="000000"/>
        </w:rPr>
        <w:t>15.7.1 发包人认为有必要时，</w:t>
      </w:r>
      <w:r>
        <w:rPr>
          <w:rFonts w:ascii="宋体" w:hAnsi="宋体" w:cs="宋体" w:hint="eastAsia"/>
          <w:color w:val="000000"/>
          <w:szCs w:val="21"/>
        </w:rPr>
        <w:t>由</w:t>
      </w:r>
      <w:r>
        <w:rPr>
          <w:rFonts w:ascii="宋体" w:hAnsi="宋体" w:cs="宋体" w:hint="eastAsia"/>
          <w:color w:val="000000"/>
        </w:rPr>
        <w:t>监理人通知承包人以计日工方式实施变更的零星工作。其价款按列入已标价工程量清单中的计日工计价子目及其单价进行计算。</w:t>
      </w:r>
    </w:p>
    <w:p w14:paraId="21BCFC9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15.7.2 采用计日工计价的任何一项变更工作，应从暂列金额中支付，承包人应在该项变更的实施过程中，每天提交以下报表和有关凭证报送监理人审批：</w:t>
      </w:r>
    </w:p>
    <w:p w14:paraId="6A3357C4"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（1）工作名称、内容和数量；</w:t>
      </w:r>
    </w:p>
    <w:p w14:paraId="4EBAE068"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（2）投入该工作所有人员的姓名、工种、级别和耗用工时；</w:t>
      </w:r>
    </w:p>
    <w:p w14:paraId="723FC654"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（3）投入该工作的材料类别和数量；</w:t>
      </w:r>
    </w:p>
    <w:p w14:paraId="13A86879"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（4）投入该工作的施工设备型号、台数和耗用台时；</w:t>
      </w:r>
    </w:p>
    <w:p w14:paraId="3EBCA96C"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（5）监理人要求提交的其他资料和凭证。</w:t>
      </w:r>
    </w:p>
    <w:p w14:paraId="66BC684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15.7.3 计日工由承包人汇总后，按第17.3.2项的约定列入进度付款申请单，由监理人复核并经发包人同意后列入进度付款。</w:t>
      </w:r>
    </w:p>
    <w:p w14:paraId="64FA4A88" w14:textId="77777777" w:rsidR="005C436B" w:rsidRDefault="00000000">
      <w:pPr>
        <w:rPr>
          <w:color w:val="000000"/>
        </w:rPr>
      </w:pPr>
      <w:bookmarkStart w:id="1621" w:name="_Toc338944807"/>
      <w:bookmarkStart w:id="1622" w:name="_Toc362252831"/>
      <w:bookmarkStart w:id="1623" w:name="_Toc455697891"/>
      <w:bookmarkStart w:id="1624" w:name="_Toc505934570"/>
      <w:bookmarkStart w:id="1625" w:name="_Toc342296365"/>
      <w:bookmarkStart w:id="1626" w:name="_Toc5701407"/>
      <w:bookmarkStart w:id="1627" w:name="_Toc505934130"/>
      <w:r>
        <w:rPr>
          <w:rFonts w:hint="eastAsia"/>
          <w:color w:val="000000"/>
        </w:rPr>
        <w:t xml:space="preserve">15.8 </w:t>
      </w:r>
      <w:r>
        <w:rPr>
          <w:rFonts w:hint="eastAsia"/>
          <w:color w:val="000000"/>
        </w:rPr>
        <w:t>暂估价</w:t>
      </w:r>
      <w:bookmarkEnd w:id="1621"/>
      <w:bookmarkEnd w:id="1622"/>
      <w:bookmarkEnd w:id="1623"/>
      <w:bookmarkEnd w:id="1624"/>
      <w:bookmarkEnd w:id="1625"/>
      <w:bookmarkEnd w:id="1626"/>
      <w:bookmarkEnd w:id="1627"/>
    </w:p>
    <w:p w14:paraId="710A2735" w14:textId="77777777" w:rsidR="005C436B" w:rsidRDefault="00000000">
      <w:pPr>
        <w:spacing w:line="400" w:lineRule="exact"/>
        <w:rPr>
          <w:rFonts w:ascii="宋体" w:hAnsi="宋体" w:cs="宋体"/>
          <w:color w:val="000000"/>
        </w:rPr>
      </w:pPr>
      <w:r>
        <w:rPr>
          <w:rFonts w:ascii="宋体" w:hAnsi="宋体" w:cs="宋体" w:hint="eastAsia"/>
          <w:color w:val="000000"/>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2D8F1A5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65F309D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37CE90AC" w14:textId="77777777" w:rsidR="005C436B" w:rsidRDefault="00000000">
      <w:pPr>
        <w:pStyle w:val="2TimesNewRoman5020"/>
        <w:spacing w:before="0"/>
        <w:rPr>
          <w:rFonts w:ascii="宋体" w:hAnsi="宋体"/>
          <w:color w:val="000000"/>
        </w:rPr>
      </w:pPr>
      <w:bookmarkStart w:id="1628" w:name="_Toc505934571"/>
      <w:bookmarkStart w:id="1629" w:name="_Toc362252832"/>
      <w:bookmarkStart w:id="1630" w:name="_Toc342296366"/>
      <w:bookmarkStart w:id="1631" w:name="_Toc505934131"/>
      <w:bookmarkStart w:id="1632" w:name="_Toc455697892"/>
      <w:bookmarkStart w:id="1633" w:name="_Toc338944808"/>
      <w:bookmarkStart w:id="1634" w:name="_Toc14914"/>
      <w:r>
        <w:rPr>
          <w:rFonts w:ascii="宋体" w:hAnsi="宋体" w:hint="eastAsia"/>
          <w:color w:val="000000"/>
        </w:rPr>
        <w:t>16. 价格调整</w:t>
      </w:r>
      <w:bookmarkEnd w:id="1628"/>
      <w:bookmarkEnd w:id="1629"/>
      <w:bookmarkEnd w:id="1630"/>
      <w:bookmarkEnd w:id="1631"/>
      <w:bookmarkEnd w:id="1632"/>
      <w:bookmarkEnd w:id="1633"/>
      <w:bookmarkEnd w:id="1634"/>
    </w:p>
    <w:p w14:paraId="0A90D61A" w14:textId="77777777" w:rsidR="005C436B" w:rsidRDefault="00000000">
      <w:pPr>
        <w:rPr>
          <w:color w:val="000000"/>
        </w:rPr>
      </w:pPr>
      <w:bookmarkStart w:id="1635" w:name="_Toc505934132"/>
      <w:bookmarkStart w:id="1636" w:name="_Toc505934572"/>
      <w:bookmarkStart w:id="1637" w:name="_Toc362252833"/>
      <w:bookmarkStart w:id="1638" w:name="_Toc455697893"/>
      <w:bookmarkStart w:id="1639" w:name="_Toc338944809"/>
      <w:bookmarkStart w:id="1640" w:name="_Toc342296367"/>
      <w:bookmarkStart w:id="1641" w:name="_Toc5701408"/>
      <w:r>
        <w:rPr>
          <w:rFonts w:hint="eastAsia"/>
          <w:color w:val="000000"/>
        </w:rPr>
        <w:t xml:space="preserve">16.1 </w:t>
      </w:r>
      <w:r>
        <w:rPr>
          <w:rFonts w:hint="eastAsia"/>
          <w:color w:val="000000"/>
        </w:rPr>
        <w:t>物价波动引起的价格调整</w:t>
      </w:r>
      <w:bookmarkEnd w:id="1635"/>
      <w:bookmarkEnd w:id="1636"/>
      <w:bookmarkEnd w:id="1637"/>
      <w:bookmarkEnd w:id="1638"/>
      <w:bookmarkEnd w:id="1639"/>
      <w:bookmarkEnd w:id="1640"/>
      <w:bookmarkEnd w:id="1641"/>
    </w:p>
    <w:p w14:paraId="71725F1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除专用合同条款另有约定外，因物价波动引起的价格调整按照本款约定处理。</w:t>
      </w:r>
    </w:p>
    <w:p w14:paraId="4BB6BF4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16.1.1 采用价格指数调整价格差额</w:t>
      </w:r>
    </w:p>
    <w:p w14:paraId="3CD61E54" w14:textId="77777777" w:rsidR="005C436B" w:rsidRDefault="00000000">
      <w:pPr>
        <w:spacing w:line="400" w:lineRule="exact"/>
        <w:ind w:firstLineChars="200" w:firstLine="420"/>
        <w:rPr>
          <w:rFonts w:ascii="宋体" w:hAnsi="宋体" w:cs="宋体"/>
          <w:color w:val="000000"/>
        </w:rPr>
      </w:pPr>
      <w:bookmarkStart w:id="1642" w:name="_Toc505934133"/>
      <w:bookmarkStart w:id="1643" w:name="_Toc5701409"/>
      <w:bookmarkStart w:id="1644" w:name="_Toc455697894"/>
      <w:bookmarkStart w:id="1645" w:name="_Toc505934573"/>
      <w:r>
        <w:rPr>
          <w:rFonts w:ascii="宋体" w:hAnsi="宋体" w:cs="宋体" w:hint="eastAsia"/>
          <w:color w:val="000000"/>
        </w:rPr>
        <w:t>16.1.1.1 价格调整公式</w:t>
      </w:r>
      <w:bookmarkEnd w:id="1642"/>
      <w:bookmarkEnd w:id="1643"/>
      <w:bookmarkEnd w:id="1644"/>
      <w:bookmarkEnd w:id="1645"/>
    </w:p>
    <w:p w14:paraId="7D56542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因人工、材料和设备等价格波动影响合同价格时，根据投标函附录中的价格指数和权重表约定的数据，按以下公式计算差额并调整合同价格。</w:t>
      </w:r>
    </w:p>
    <w:p w14:paraId="73E8567A" w14:textId="77777777" w:rsidR="005C436B" w:rsidRDefault="00000000">
      <w:pPr>
        <w:autoSpaceDE w:val="0"/>
        <w:autoSpaceDN w:val="0"/>
        <w:adjustRightInd w:val="0"/>
        <w:spacing w:line="1200" w:lineRule="exact"/>
        <w:ind w:right="248" w:firstLineChars="398" w:firstLine="759"/>
        <w:rPr>
          <w:rFonts w:ascii="宋体" w:hAnsi="宋体" w:cs="宋体"/>
          <w:color w:val="000000"/>
        </w:rPr>
      </w:pPr>
      <w:r>
        <w:rPr>
          <w:rFonts w:ascii="宋体" w:hAnsi="宋体" w:cs="宋体" w:hint="eastAsia"/>
          <w:b/>
          <w:bCs/>
          <w:color w:val="000000"/>
          <w:kern w:val="0"/>
          <w:sz w:val="19"/>
          <w:szCs w:val="19"/>
          <w:lang w:val="zh-CN"/>
        </w:rPr>
        <w:t xml:space="preserve">        </w:t>
      </w:r>
      <w:r>
        <w:rPr>
          <w:rFonts w:ascii="宋体" w:hAnsi="宋体" w:cs="宋体" w:hint="eastAsia"/>
          <w:color w:val="000000"/>
          <w:position w:val="-34"/>
        </w:rPr>
        <w:object w:dxaOrig="6120" w:dyaOrig="795" w14:anchorId="588BE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9.75pt" o:ole="">
            <v:imagedata r:id="rId16" o:title=""/>
          </v:shape>
          <o:OLEObject Type="Embed" ProgID="Equation.3" ShapeID="_x0000_i1025" DrawAspect="Content" ObjectID="_1781534663" r:id="rId17"/>
        </w:object>
      </w:r>
    </w:p>
    <w:p w14:paraId="556BDB60" w14:textId="77777777" w:rsidR="005C436B" w:rsidRDefault="00000000">
      <w:pPr>
        <w:tabs>
          <w:tab w:val="left" w:pos="1260"/>
        </w:tabs>
        <w:spacing w:line="400" w:lineRule="exact"/>
        <w:ind w:firstLineChars="200" w:firstLine="420"/>
        <w:rPr>
          <w:rFonts w:ascii="宋体" w:hAnsi="宋体" w:cs="宋体"/>
          <w:color w:val="000000"/>
        </w:rPr>
      </w:pPr>
      <w:r>
        <w:rPr>
          <w:rFonts w:ascii="宋体" w:hAnsi="宋体" w:cs="宋体" w:hint="eastAsia"/>
          <w:color w:val="000000"/>
        </w:rPr>
        <w:t xml:space="preserve"> </w:t>
      </w:r>
    </w:p>
    <w:p w14:paraId="25CBD695" w14:textId="77777777" w:rsidR="005C436B" w:rsidRDefault="00000000">
      <w:pPr>
        <w:tabs>
          <w:tab w:val="left" w:pos="1260"/>
        </w:tabs>
        <w:spacing w:line="400" w:lineRule="exact"/>
        <w:ind w:firstLineChars="200" w:firstLine="420"/>
        <w:rPr>
          <w:rFonts w:ascii="宋体" w:hAnsi="宋体" w:cs="宋体"/>
          <w:color w:val="000000"/>
        </w:rPr>
      </w:pPr>
      <w:r>
        <w:rPr>
          <w:rFonts w:ascii="宋体" w:hAnsi="宋体" w:cs="宋体" w:hint="eastAsia"/>
          <w:color w:val="000000"/>
        </w:rPr>
        <w:t>式中： △P -- 需调整的价格差额；</w:t>
      </w:r>
    </w:p>
    <w:p w14:paraId="17F3CA67" w14:textId="77777777" w:rsidR="005C436B" w:rsidRDefault="00000000">
      <w:pPr>
        <w:tabs>
          <w:tab w:val="left" w:pos="1260"/>
        </w:tabs>
        <w:spacing w:line="400" w:lineRule="exact"/>
        <w:rPr>
          <w:rFonts w:ascii="宋体" w:hAnsi="宋体" w:cs="宋体"/>
          <w:color w:val="000000"/>
        </w:rPr>
      </w:pPr>
      <w:r>
        <w:rPr>
          <w:rFonts w:ascii="宋体" w:hAnsi="宋体" w:cs="宋体" w:hint="eastAsia"/>
          <w:color w:val="000000"/>
        </w:rPr>
        <w:tab/>
        <w:t>P</w:t>
      </w:r>
      <w:r>
        <w:rPr>
          <w:rFonts w:ascii="宋体" w:hAnsi="宋体" w:cs="宋体" w:hint="eastAsia"/>
          <w:color w:val="000000"/>
          <w:szCs w:val="21"/>
          <w:vertAlign w:val="subscript"/>
        </w:rPr>
        <w:t>0</w:t>
      </w:r>
      <w:r>
        <w:rPr>
          <w:rFonts w:ascii="宋体" w:hAnsi="宋体" w:cs="宋体" w:hint="eastAsia"/>
          <w:color w:val="000000"/>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7EA894B3" w14:textId="77777777" w:rsidR="005C436B" w:rsidRDefault="00000000">
      <w:pPr>
        <w:tabs>
          <w:tab w:val="left" w:pos="1260"/>
        </w:tabs>
        <w:spacing w:line="400" w:lineRule="exact"/>
        <w:rPr>
          <w:rFonts w:ascii="宋体" w:hAnsi="宋体" w:cs="宋体"/>
          <w:color w:val="000000"/>
        </w:rPr>
      </w:pPr>
      <w:r>
        <w:rPr>
          <w:rFonts w:ascii="宋体" w:hAnsi="宋体" w:cs="宋体" w:hint="eastAsia"/>
          <w:color w:val="000000"/>
        </w:rPr>
        <w:tab/>
      </w:r>
      <w:bookmarkStart w:id="1646" w:name="_Toc152042495"/>
      <w:bookmarkStart w:id="1647" w:name="_Toc144974686"/>
      <w:r>
        <w:rPr>
          <w:rFonts w:ascii="宋体" w:hAnsi="宋体" w:cs="宋体" w:hint="eastAsia"/>
          <w:color w:val="000000"/>
        </w:rPr>
        <w:t>A -- 定值权重(即不调部分的权重)；</w:t>
      </w:r>
      <w:bookmarkEnd w:id="1646"/>
      <w:bookmarkEnd w:id="1647"/>
    </w:p>
    <w:p w14:paraId="245D9B94" w14:textId="77777777" w:rsidR="005C436B" w:rsidRDefault="00000000">
      <w:pPr>
        <w:tabs>
          <w:tab w:val="left" w:pos="1260"/>
        </w:tabs>
        <w:spacing w:line="400" w:lineRule="exact"/>
        <w:rPr>
          <w:rFonts w:ascii="宋体" w:hAnsi="宋体" w:cs="宋体"/>
          <w:color w:val="000000"/>
        </w:rPr>
      </w:pPr>
      <w:r>
        <w:rPr>
          <w:rFonts w:ascii="宋体" w:hAnsi="宋体" w:cs="宋体" w:hint="eastAsia"/>
          <w:color w:val="000000"/>
        </w:rPr>
        <w:tab/>
        <w:t>B</w:t>
      </w:r>
      <w:r>
        <w:rPr>
          <w:rFonts w:ascii="宋体" w:hAnsi="宋体" w:cs="宋体" w:hint="eastAsia"/>
          <w:color w:val="000000"/>
          <w:szCs w:val="21"/>
          <w:vertAlign w:val="subscript"/>
        </w:rPr>
        <w:t>1</w:t>
      </w:r>
      <w:r>
        <w:rPr>
          <w:rFonts w:ascii="宋体" w:hAnsi="宋体" w:cs="宋体" w:hint="eastAsia"/>
          <w:color w:val="000000"/>
          <w:sz w:val="15"/>
          <w:szCs w:val="15"/>
        </w:rPr>
        <w:t>;</w:t>
      </w:r>
      <w:r>
        <w:rPr>
          <w:rFonts w:ascii="宋体" w:hAnsi="宋体" w:cs="宋体" w:hint="eastAsia"/>
          <w:color w:val="000000"/>
        </w:rPr>
        <w:t xml:space="preserve"> B</w:t>
      </w:r>
      <w:r>
        <w:rPr>
          <w:rFonts w:ascii="宋体" w:hAnsi="宋体" w:cs="宋体" w:hint="eastAsia"/>
          <w:color w:val="000000"/>
          <w:szCs w:val="21"/>
          <w:vertAlign w:val="subscript"/>
        </w:rPr>
        <w:t>2</w:t>
      </w:r>
      <w:r>
        <w:rPr>
          <w:rFonts w:ascii="宋体" w:hAnsi="宋体" w:cs="宋体" w:hint="eastAsia"/>
          <w:color w:val="000000"/>
        </w:rPr>
        <w:t xml:space="preserve"> ;B</w:t>
      </w:r>
      <w:r>
        <w:rPr>
          <w:rFonts w:ascii="宋体" w:hAnsi="宋体" w:cs="宋体" w:hint="eastAsia"/>
          <w:color w:val="000000"/>
          <w:szCs w:val="21"/>
          <w:vertAlign w:val="subscript"/>
        </w:rPr>
        <w:t>3</w:t>
      </w:r>
      <w:r>
        <w:rPr>
          <w:rFonts w:ascii="宋体" w:hAnsi="宋体" w:cs="宋体" w:hint="eastAsia"/>
          <w:color w:val="000000"/>
          <w:sz w:val="15"/>
          <w:szCs w:val="15"/>
        </w:rPr>
        <w:t>·····</w:t>
      </w:r>
      <w:r>
        <w:rPr>
          <w:rFonts w:ascii="宋体" w:hAnsi="宋体" w:cs="宋体" w:hint="eastAsia"/>
          <w:color w:val="000000"/>
        </w:rPr>
        <w:t>B</w:t>
      </w:r>
      <w:r>
        <w:rPr>
          <w:rFonts w:ascii="宋体" w:hAnsi="宋体" w:cs="宋体" w:hint="eastAsia"/>
          <w:color w:val="000000"/>
          <w:szCs w:val="21"/>
          <w:vertAlign w:val="subscript"/>
        </w:rPr>
        <w:t>n</w:t>
      </w:r>
      <w:r>
        <w:rPr>
          <w:rFonts w:ascii="宋体" w:hAnsi="宋体" w:cs="宋体" w:hint="eastAsia"/>
          <w:color w:val="000000"/>
        </w:rPr>
        <w:t xml:space="preserve"> -- 各可调因子的变值权重(即可调部分的权重)为各可调因子在投标函投标总报价中所占的比例；</w:t>
      </w:r>
    </w:p>
    <w:p w14:paraId="36263CAE" w14:textId="77777777" w:rsidR="005C436B" w:rsidRDefault="00000000">
      <w:pPr>
        <w:tabs>
          <w:tab w:val="left" w:pos="1260"/>
        </w:tabs>
        <w:spacing w:line="400" w:lineRule="exact"/>
        <w:rPr>
          <w:rFonts w:ascii="宋体" w:hAnsi="宋体" w:cs="宋体"/>
          <w:color w:val="000000"/>
        </w:rPr>
      </w:pPr>
      <w:r>
        <w:rPr>
          <w:rFonts w:ascii="宋体" w:hAnsi="宋体" w:cs="宋体" w:hint="eastAsia"/>
          <w:color w:val="000000"/>
        </w:rPr>
        <w:tab/>
        <w:t>F</w:t>
      </w:r>
      <w:r>
        <w:rPr>
          <w:rFonts w:ascii="宋体" w:hAnsi="宋体" w:cs="宋体" w:hint="eastAsia"/>
          <w:color w:val="000000"/>
          <w:szCs w:val="21"/>
          <w:vertAlign w:val="subscript"/>
        </w:rPr>
        <w:t>t1</w:t>
      </w:r>
      <w:r>
        <w:rPr>
          <w:rFonts w:ascii="宋体" w:hAnsi="宋体" w:cs="宋体" w:hint="eastAsia"/>
          <w:color w:val="000000"/>
        </w:rPr>
        <w:t xml:space="preserve"> ;F</w:t>
      </w:r>
      <w:r>
        <w:rPr>
          <w:rFonts w:ascii="宋体" w:hAnsi="宋体" w:cs="宋体" w:hint="eastAsia"/>
          <w:color w:val="000000"/>
          <w:szCs w:val="21"/>
          <w:vertAlign w:val="subscript"/>
        </w:rPr>
        <w:t>t2</w:t>
      </w:r>
      <w:r>
        <w:rPr>
          <w:rFonts w:ascii="宋体" w:hAnsi="宋体" w:cs="宋体" w:hint="eastAsia"/>
          <w:color w:val="000000"/>
        </w:rPr>
        <w:t xml:space="preserve"> ;F</w:t>
      </w:r>
      <w:r>
        <w:rPr>
          <w:rFonts w:ascii="宋体" w:hAnsi="宋体" w:cs="宋体" w:hint="eastAsia"/>
          <w:color w:val="000000"/>
          <w:szCs w:val="21"/>
          <w:vertAlign w:val="subscript"/>
        </w:rPr>
        <w:t>t3</w:t>
      </w:r>
      <w:r>
        <w:rPr>
          <w:rFonts w:ascii="宋体" w:hAnsi="宋体" w:cs="宋体" w:hint="eastAsia"/>
          <w:color w:val="000000"/>
          <w:sz w:val="15"/>
          <w:szCs w:val="15"/>
        </w:rPr>
        <w:t>·····</w:t>
      </w:r>
      <w:r>
        <w:rPr>
          <w:rFonts w:ascii="宋体" w:hAnsi="宋体" w:cs="宋体" w:hint="eastAsia"/>
          <w:color w:val="000000"/>
        </w:rPr>
        <w:t>F</w:t>
      </w:r>
      <w:r>
        <w:rPr>
          <w:rFonts w:ascii="宋体" w:hAnsi="宋体" w:cs="宋体" w:hint="eastAsia"/>
          <w:color w:val="000000"/>
          <w:szCs w:val="21"/>
          <w:vertAlign w:val="subscript"/>
        </w:rPr>
        <w:t>tn</w:t>
      </w:r>
      <w:r>
        <w:rPr>
          <w:rFonts w:ascii="宋体" w:hAnsi="宋体" w:cs="宋体" w:hint="eastAsia"/>
          <w:color w:val="000000"/>
        </w:rPr>
        <w:t xml:space="preserve"> -- 各可调因子的现行价格指数，指第17.3.3项、第17.5.2项和第17.6.2项约定的付款证书相关周期最后一天的前42天的各可调因子的价格指数；</w:t>
      </w:r>
    </w:p>
    <w:p w14:paraId="73F2B6B9" w14:textId="77777777" w:rsidR="005C436B" w:rsidRDefault="00000000">
      <w:pPr>
        <w:tabs>
          <w:tab w:val="left" w:pos="1260"/>
        </w:tabs>
        <w:spacing w:line="400" w:lineRule="exact"/>
        <w:rPr>
          <w:rFonts w:ascii="宋体" w:hAnsi="宋体" w:cs="宋体"/>
          <w:color w:val="000000"/>
        </w:rPr>
      </w:pPr>
      <w:r>
        <w:rPr>
          <w:rFonts w:ascii="宋体" w:hAnsi="宋体" w:cs="宋体" w:hint="eastAsia"/>
          <w:color w:val="000000"/>
        </w:rPr>
        <w:tab/>
        <w:t>F</w:t>
      </w:r>
      <w:r>
        <w:rPr>
          <w:rFonts w:ascii="宋体" w:hAnsi="宋体" w:cs="宋体" w:hint="eastAsia"/>
          <w:color w:val="000000"/>
          <w:szCs w:val="21"/>
          <w:vertAlign w:val="subscript"/>
        </w:rPr>
        <w:t>o1</w:t>
      </w:r>
      <w:r>
        <w:rPr>
          <w:rFonts w:ascii="宋体" w:hAnsi="宋体" w:cs="宋体" w:hint="eastAsia"/>
          <w:color w:val="000000"/>
        </w:rPr>
        <w:t>; F</w:t>
      </w:r>
      <w:r>
        <w:rPr>
          <w:rFonts w:ascii="宋体" w:hAnsi="宋体" w:cs="宋体" w:hint="eastAsia"/>
          <w:color w:val="000000"/>
          <w:szCs w:val="21"/>
          <w:vertAlign w:val="subscript"/>
        </w:rPr>
        <w:t>o2</w:t>
      </w:r>
      <w:r>
        <w:rPr>
          <w:rFonts w:ascii="宋体" w:hAnsi="宋体" w:cs="宋体" w:hint="eastAsia"/>
          <w:color w:val="000000"/>
          <w:sz w:val="15"/>
          <w:szCs w:val="15"/>
        </w:rPr>
        <w:t>;</w:t>
      </w:r>
      <w:r>
        <w:rPr>
          <w:rFonts w:ascii="宋体" w:hAnsi="宋体" w:cs="宋体" w:hint="eastAsia"/>
          <w:color w:val="000000"/>
        </w:rPr>
        <w:t xml:space="preserve"> F</w:t>
      </w:r>
      <w:r>
        <w:rPr>
          <w:rFonts w:ascii="宋体" w:hAnsi="宋体" w:cs="宋体" w:hint="eastAsia"/>
          <w:color w:val="000000"/>
          <w:szCs w:val="21"/>
          <w:vertAlign w:val="subscript"/>
        </w:rPr>
        <w:t>o3</w:t>
      </w:r>
      <w:r>
        <w:rPr>
          <w:rFonts w:ascii="宋体" w:hAnsi="宋体" w:cs="宋体" w:hint="eastAsia"/>
          <w:color w:val="000000"/>
          <w:sz w:val="15"/>
          <w:szCs w:val="15"/>
        </w:rPr>
        <w:t>·····</w:t>
      </w:r>
      <w:r>
        <w:rPr>
          <w:rFonts w:ascii="宋体" w:hAnsi="宋体" w:cs="宋体" w:hint="eastAsia"/>
          <w:color w:val="000000"/>
        </w:rPr>
        <w:t>F</w:t>
      </w:r>
      <w:r>
        <w:rPr>
          <w:rFonts w:ascii="宋体" w:hAnsi="宋体" w:cs="宋体" w:hint="eastAsia"/>
          <w:color w:val="000000"/>
          <w:szCs w:val="21"/>
          <w:vertAlign w:val="subscript"/>
        </w:rPr>
        <w:t>on</w:t>
      </w:r>
      <w:r>
        <w:rPr>
          <w:rFonts w:ascii="宋体" w:hAnsi="宋体" w:cs="宋体" w:hint="eastAsia"/>
          <w:color w:val="000000"/>
        </w:rPr>
        <w:t xml:space="preserve"> -- 各可调因子的基本价格指数，指基准日期的各可调因子的价格指数。</w:t>
      </w:r>
    </w:p>
    <w:p w14:paraId="4158DD6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09329E8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16.1.1.2 暂时确定调整差额</w:t>
      </w:r>
    </w:p>
    <w:p w14:paraId="75F92A7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在计算调整差额时得不到现行价格指数的，可暂用上一次价格指数计算，并在以后的付款中再按实际价格指数进行调整。</w:t>
      </w:r>
    </w:p>
    <w:p w14:paraId="72DDF2C3" w14:textId="77777777" w:rsidR="005C436B" w:rsidRDefault="00000000">
      <w:pPr>
        <w:ind w:leftChars="299" w:left="628" w:firstLineChars="96" w:firstLine="202"/>
        <w:rPr>
          <w:color w:val="000000"/>
        </w:rPr>
      </w:pPr>
      <w:bookmarkStart w:id="1648" w:name="_Toc5701410"/>
      <w:bookmarkStart w:id="1649" w:name="_Toc505934134"/>
      <w:bookmarkStart w:id="1650" w:name="_Toc505934574"/>
      <w:bookmarkStart w:id="1651" w:name="_Toc455697895"/>
      <w:r>
        <w:rPr>
          <w:rFonts w:ascii="宋体" w:hAnsi="宋体" w:cs="宋体" w:hint="eastAsia"/>
          <w:color w:val="000000"/>
        </w:rPr>
        <w:t>16.1.1.3 权重的调整</w:t>
      </w:r>
      <w:bookmarkEnd w:id="1648"/>
      <w:bookmarkEnd w:id="1649"/>
      <w:bookmarkEnd w:id="1650"/>
      <w:bookmarkEnd w:id="1651"/>
    </w:p>
    <w:p w14:paraId="47B7083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按第15.1款约定的变更导致原定合同中的权重不合理时，由监理人与承包人和发包人协商后进行调整。</w:t>
      </w:r>
    </w:p>
    <w:p w14:paraId="53C31D0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16.1.1.4 承包人工期延误后的价格调整</w:t>
      </w:r>
    </w:p>
    <w:p w14:paraId="7F3DFA8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07C0C41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16.1.2 采用造价信息调整价格差额</w:t>
      </w:r>
    </w:p>
    <w:p w14:paraId="093079D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23BFA0ED" w14:textId="77777777" w:rsidR="005C436B" w:rsidRDefault="00000000">
      <w:pPr>
        <w:rPr>
          <w:color w:val="000000"/>
        </w:rPr>
      </w:pPr>
      <w:bookmarkStart w:id="1652" w:name="_Toc505934135"/>
      <w:bookmarkStart w:id="1653" w:name="_Toc362252834"/>
      <w:bookmarkStart w:id="1654" w:name="_Toc152042496"/>
      <w:bookmarkStart w:id="1655" w:name="_Toc455697896"/>
      <w:bookmarkStart w:id="1656" w:name="_Toc505934575"/>
      <w:bookmarkStart w:id="1657" w:name="_Toc152045717"/>
      <w:bookmarkStart w:id="1658" w:name="_Toc5701411"/>
      <w:bookmarkStart w:id="1659" w:name="_Toc179632735"/>
      <w:bookmarkStart w:id="1660" w:name="_Toc342296368"/>
      <w:bookmarkStart w:id="1661" w:name="_Toc338944810"/>
      <w:bookmarkStart w:id="1662" w:name="_Toc144974688"/>
      <w:r>
        <w:rPr>
          <w:rFonts w:hint="eastAsia"/>
          <w:color w:val="000000"/>
        </w:rPr>
        <w:t xml:space="preserve">16.2 </w:t>
      </w:r>
      <w:r>
        <w:rPr>
          <w:rFonts w:hint="eastAsia"/>
          <w:color w:val="000000"/>
        </w:rPr>
        <w:t>法律变化引起的价格调整</w:t>
      </w:r>
      <w:bookmarkEnd w:id="1652"/>
      <w:bookmarkEnd w:id="1653"/>
      <w:bookmarkEnd w:id="1654"/>
      <w:bookmarkEnd w:id="1655"/>
      <w:bookmarkEnd w:id="1656"/>
      <w:bookmarkEnd w:id="1657"/>
      <w:bookmarkEnd w:id="1658"/>
      <w:bookmarkEnd w:id="1659"/>
      <w:bookmarkEnd w:id="1660"/>
      <w:bookmarkEnd w:id="1661"/>
      <w:bookmarkEnd w:id="1662"/>
    </w:p>
    <w:p w14:paraId="098D59D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0EBBB033" w14:textId="77777777" w:rsidR="005C436B" w:rsidRDefault="00000000">
      <w:pPr>
        <w:pStyle w:val="2TimesNewRoman5020"/>
        <w:spacing w:before="0"/>
        <w:rPr>
          <w:rFonts w:ascii="宋体" w:hAnsi="宋体"/>
          <w:color w:val="000000"/>
        </w:rPr>
      </w:pPr>
      <w:bookmarkStart w:id="1663" w:name="_Toc362252835"/>
      <w:bookmarkStart w:id="1664" w:name="_Toc505934576"/>
      <w:bookmarkStart w:id="1665" w:name="_Toc342296369"/>
      <w:bookmarkStart w:id="1666" w:name="_Toc505934136"/>
      <w:bookmarkStart w:id="1667" w:name="_Toc19082"/>
      <w:bookmarkStart w:id="1668" w:name="_Toc338944811"/>
      <w:bookmarkStart w:id="1669" w:name="_Toc455697897"/>
      <w:r>
        <w:rPr>
          <w:rFonts w:ascii="宋体" w:hAnsi="宋体" w:hint="eastAsia"/>
          <w:color w:val="000000"/>
        </w:rPr>
        <w:t>17. 计量与支付</w:t>
      </w:r>
      <w:bookmarkEnd w:id="1663"/>
      <w:bookmarkEnd w:id="1664"/>
      <w:bookmarkEnd w:id="1665"/>
      <w:bookmarkEnd w:id="1666"/>
      <w:bookmarkEnd w:id="1667"/>
      <w:bookmarkEnd w:id="1668"/>
      <w:bookmarkEnd w:id="1669"/>
    </w:p>
    <w:p w14:paraId="51633F03" w14:textId="77777777" w:rsidR="005C436B" w:rsidRDefault="00000000">
      <w:pPr>
        <w:rPr>
          <w:color w:val="000000"/>
        </w:rPr>
      </w:pPr>
      <w:bookmarkStart w:id="1670" w:name="_Toc362252836"/>
      <w:bookmarkStart w:id="1671" w:name="_Toc455697898"/>
      <w:bookmarkStart w:id="1672" w:name="_Toc338944812"/>
      <w:bookmarkStart w:id="1673" w:name="_Toc342296370"/>
      <w:bookmarkStart w:id="1674" w:name="_Toc505934137"/>
      <w:bookmarkStart w:id="1675" w:name="_Toc5701412"/>
      <w:bookmarkStart w:id="1676" w:name="_Toc505934577"/>
      <w:r>
        <w:rPr>
          <w:rFonts w:hint="eastAsia"/>
          <w:color w:val="000000"/>
        </w:rPr>
        <w:t xml:space="preserve">17.1 </w:t>
      </w:r>
      <w:r>
        <w:rPr>
          <w:rFonts w:hint="eastAsia"/>
          <w:color w:val="000000"/>
        </w:rPr>
        <w:t>计量</w:t>
      </w:r>
      <w:bookmarkEnd w:id="1670"/>
      <w:bookmarkEnd w:id="1671"/>
      <w:bookmarkEnd w:id="1672"/>
      <w:bookmarkEnd w:id="1673"/>
      <w:bookmarkEnd w:id="1674"/>
      <w:bookmarkEnd w:id="1675"/>
      <w:bookmarkEnd w:id="1676"/>
    </w:p>
    <w:p w14:paraId="67752F8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17.1.1 计量单位</w:t>
      </w:r>
    </w:p>
    <w:p w14:paraId="15AE2FC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计量采用国家法定的计量单位。</w:t>
      </w:r>
    </w:p>
    <w:p w14:paraId="566BD34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17.1.2 计量方法</w:t>
      </w:r>
    </w:p>
    <w:p w14:paraId="01958A3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工程量清单中的工程量计算规则应按有关国家标准、行业标准的规定，并在合同中约定执行。</w:t>
      </w:r>
    </w:p>
    <w:p w14:paraId="60E4FD2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17.1.3 计量周期</w:t>
      </w:r>
    </w:p>
    <w:p w14:paraId="4BD0CDC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除专用合同条款另有约定外，单价子目已完成工程量按月计量，总价子目的计量周期按批准的支付分解报告确定。</w:t>
      </w:r>
    </w:p>
    <w:p w14:paraId="2474612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17.1.4 单价子目的计量</w:t>
      </w:r>
    </w:p>
    <w:p w14:paraId="1FC0F987"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（1）已标价工程量清单中的单价子目工程量为估算工程量。结算工程量是承包人实际完成的，并按合同约定的计量方法进行计量的工程量。（不适用）</w:t>
      </w:r>
    </w:p>
    <w:p w14:paraId="49318563"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（2）承包人对已完成的工程进行计量，向监理人提交进度付款申请单、已完成工程量报表和有关计量资料。</w:t>
      </w:r>
    </w:p>
    <w:p w14:paraId="0BD6FC89"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51A2D7E1"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（4）监理人认为有必要时，可通知承包人共同进行联合测量、计量，承包人应遵照执行。</w:t>
      </w:r>
    </w:p>
    <w:p w14:paraId="6F40B0D8"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1FCD5411"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（6）监理人应在收到承包人提交的工程量报表后的7天内进行复核，监理人未在约定时间内复核的，承包人提交的工程量报表中的工程量视为承包人实际完成的工程量，据此计算工程价款。</w:t>
      </w:r>
    </w:p>
    <w:p w14:paraId="231EE4E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17.1.5 总价子目的计量</w:t>
      </w:r>
    </w:p>
    <w:p w14:paraId="7340F5EB" w14:textId="77777777" w:rsidR="005C436B" w:rsidRDefault="00000000">
      <w:pPr>
        <w:spacing w:line="400" w:lineRule="exact"/>
        <w:ind w:firstLineChars="300" w:firstLine="630"/>
        <w:rPr>
          <w:rFonts w:ascii="宋体" w:hAnsi="宋体" w:cs="宋体"/>
          <w:color w:val="000000"/>
        </w:rPr>
      </w:pPr>
      <w:r>
        <w:rPr>
          <w:rFonts w:ascii="宋体" w:hAnsi="宋体" w:cs="宋体" w:hint="eastAsia"/>
          <w:color w:val="000000"/>
        </w:rPr>
        <w:t>除专用合同条款另有约定外，总价子目的分解和计量按照下述约定进行。</w:t>
      </w:r>
    </w:p>
    <w:p w14:paraId="1E271D74" w14:textId="77777777" w:rsidR="005C436B" w:rsidRDefault="00000000">
      <w:pPr>
        <w:spacing w:line="400" w:lineRule="exact"/>
        <w:ind w:firstLineChars="300" w:firstLine="630"/>
        <w:rPr>
          <w:rFonts w:ascii="宋体" w:hAnsi="宋体" w:cs="宋体"/>
          <w:color w:val="000000"/>
        </w:rPr>
      </w:pPr>
      <w:r>
        <w:rPr>
          <w:rFonts w:ascii="宋体" w:hAnsi="宋体" w:cs="宋体" w:hint="eastAsia"/>
          <w:color w:val="000000"/>
        </w:rPr>
        <w:t>（1）总价子目的计量和支付应以总价为基础，不因第16.1款中的因素而进行调整。承包人实际完成的工程量，是进行工程目标管理和控制进度支付的依据。</w:t>
      </w:r>
    </w:p>
    <w:p w14:paraId="5DA19FF7" w14:textId="77777777" w:rsidR="005C436B" w:rsidRDefault="00000000">
      <w:pPr>
        <w:spacing w:line="400" w:lineRule="exact"/>
        <w:ind w:firstLineChars="300" w:firstLine="630"/>
        <w:rPr>
          <w:rFonts w:ascii="宋体" w:hAnsi="宋体" w:cs="宋体"/>
          <w:color w:val="000000"/>
        </w:rPr>
      </w:pPr>
      <w:r>
        <w:rPr>
          <w:rFonts w:ascii="宋体" w:hAnsi="宋体" w:cs="宋体" w:hint="eastAsia"/>
          <w:color w:val="000000"/>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1C82A2BF" w14:textId="77777777" w:rsidR="005C436B" w:rsidRDefault="00000000">
      <w:pPr>
        <w:spacing w:line="400" w:lineRule="exact"/>
        <w:ind w:firstLineChars="300" w:firstLine="630"/>
        <w:rPr>
          <w:rFonts w:ascii="宋体" w:hAnsi="宋体" w:cs="宋体"/>
          <w:color w:val="000000"/>
        </w:rPr>
      </w:pPr>
      <w:r>
        <w:rPr>
          <w:rFonts w:ascii="宋体" w:hAnsi="宋体" w:cs="宋体" w:hint="eastAsia"/>
          <w:color w:val="000000"/>
        </w:rPr>
        <w:t>（3）监理人对承包人提交的上述资料进行复核，以确定分阶段实际完成的工程量和工程形象目标。对其有异议的，可要求承包人按第8.2款约定进行共同复核和抽样复测。</w:t>
      </w:r>
    </w:p>
    <w:p w14:paraId="5AAA2EF6" w14:textId="77777777" w:rsidR="005C436B" w:rsidRDefault="00000000">
      <w:pPr>
        <w:spacing w:line="400" w:lineRule="exact"/>
        <w:ind w:firstLineChars="300" w:firstLine="630"/>
        <w:rPr>
          <w:rFonts w:ascii="宋体" w:hAnsi="宋体" w:cs="宋体"/>
          <w:color w:val="000000"/>
        </w:rPr>
      </w:pPr>
      <w:r>
        <w:rPr>
          <w:rFonts w:ascii="宋体" w:hAnsi="宋体" w:cs="宋体" w:hint="eastAsia"/>
          <w:color w:val="000000"/>
        </w:rPr>
        <w:t xml:space="preserve">（4）除按照第15条约定的变更外，总价子目的工程量是承包人用于结算的最终工程量。 </w:t>
      </w:r>
    </w:p>
    <w:p w14:paraId="4DD86856" w14:textId="77777777" w:rsidR="005C436B" w:rsidRDefault="00000000">
      <w:pPr>
        <w:rPr>
          <w:color w:val="000000"/>
        </w:rPr>
      </w:pPr>
      <w:bookmarkStart w:id="1677" w:name="_Toc455697899"/>
      <w:bookmarkStart w:id="1678" w:name="_Toc342296371"/>
      <w:bookmarkStart w:id="1679" w:name="_Toc505934138"/>
      <w:bookmarkStart w:id="1680" w:name="_Toc338944813"/>
      <w:bookmarkStart w:id="1681" w:name="_Toc362252837"/>
      <w:bookmarkStart w:id="1682" w:name="_Toc505934578"/>
      <w:r>
        <w:rPr>
          <w:rFonts w:hint="eastAsia"/>
          <w:color w:val="000000"/>
        </w:rPr>
        <w:t xml:space="preserve">17.2 </w:t>
      </w:r>
      <w:r>
        <w:rPr>
          <w:rFonts w:hint="eastAsia"/>
          <w:color w:val="000000"/>
        </w:rPr>
        <w:t>预付款</w:t>
      </w:r>
      <w:bookmarkEnd w:id="1677"/>
      <w:bookmarkEnd w:id="1678"/>
      <w:bookmarkEnd w:id="1679"/>
      <w:bookmarkEnd w:id="1680"/>
      <w:bookmarkEnd w:id="1681"/>
      <w:bookmarkEnd w:id="1682"/>
    </w:p>
    <w:p w14:paraId="0227845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17.2.1 预付款</w:t>
      </w:r>
    </w:p>
    <w:p w14:paraId="410C899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预付款用于承包人为合同工程施工购置材料、工程设备、施工设备、修建临时设施以及组织施工队伍进场等。预付款的额度和预付办法在专用合同条款中约定。预付款必须专用于合同工程。</w:t>
      </w:r>
    </w:p>
    <w:p w14:paraId="1907687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17.2.2 预付款保函</w:t>
      </w:r>
    </w:p>
    <w:p w14:paraId="4C3F31F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除专用合同条款另有约定外，承包人应在收到预付款的同时向发包人提交预付款保函，预付款保函的担保金额应与预付款金额相同。保函的担保金额可根据预付款扣回的金额相应递减。</w:t>
      </w:r>
    </w:p>
    <w:p w14:paraId="2F6D767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17.2.3 预付款的扣回与还清</w:t>
      </w:r>
    </w:p>
    <w:p w14:paraId="1565F4D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预付款在进度付款中扣回，扣回办法在专用合同条款中约定。在颁发工程接收证书前，由于不可抗力或其他原因解除合同时，预付款尚未扣清的，尚未扣清的预付款余额应作为承包人的到期应付款。</w:t>
      </w:r>
    </w:p>
    <w:p w14:paraId="036DC401" w14:textId="77777777" w:rsidR="005C436B" w:rsidRDefault="00000000">
      <w:pPr>
        <w:rPr>
          <w:color w:val="000000"/>
        </w:rPr>
      </w:pPr>
      <w:bookmarkStart w:id="1683" w:name="_Toc362252838"/>
      <w:bookmarkStart w:id="1684" w:name="_Toc505934579"/>
      <w:bookmarkStart w:id="1685" w:name="_Toc505934139"/>
      <w:bookmarkStart w:id="1686" w:name="_Toc5701413"/>
      <w:bookmarkStart w:id="1687" w:name="_Toc455697900"/>
      <w:bookmarkStart w:id="1688" w:name="_Toc342296372"/>
      <w:bookmarkStart w:id="1689" w:name="_Toc338944814"/>
      <w:r>
        <w:rPr>
          <w:rFonts w:hint="eastAsia"/>
          <w:color w:val="000000"/>
        </w:rPr>
        <w:t xml:space="preserve">17.3 </w:t>
      </w:r>
      <w:r>
        <w:rPr>
          <w:rFonts w:hint="eastAsia"/>
          <w:color w:val="000000"/>
        </w:rPr>
        <w:t>工程进度付款</w:t>
      </w:r>
      <w:bookmarkEnd w:id="1683"/>
      <w:bookmarkEnd w:id="1684"/>
      <w:bookmarkEnd w:id="1685"/>
      <w:bookmarkEnd w:id="1686"/>
      <w:bookmarkEnd w:id="1687"/>
      <w:bookmarkEnd w:id="1688"/>
      <w:bookmarkEnd w:id="1689"/>
    </w:p>
    <w:p w14:paraId="2505182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17.3.1 付款周期</w:t>
      </w:r>
    </w:p>
    <w:p w14:paraId="4F7D70E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付款周期同计量周期。</w:t>
      </w:r>
    </w:p>
    <w:p w14:paraId="1A623A9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17.3.2 进度付款申请单</w:t>
      </w:r>
    </w:p>
    <w:p w14:paraId="456EB4C8" w14:textId="77777777" w:rsidR="005C436B" w:rsidRDefault="00000000">
      <w:pPr>
        <w:spacing w:line="400" w:lineRule="exact"/>
        <w:ind w:firstLineChars="200" w:firstLine="420"/>
        <w:rPr>
          <w:rFonts w:ascii="宋体" w:hAnsi="宋体" w:cs="宋体"/>
          <w:dstrike/>
          <w:color w:val="000000"/>
          <w:szCs w:val="21"/>
        </w:rPr>
      </w:pPr>
      <w:r>
        <w:rPr>
          <w:rFonts w:ascii="宋体" w:hAnsi="宋体" w:cs="宋体" w:hint="eastAsia"/>
          <w:color w:val="000000"/>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31A352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（1）截至本次付款周期末已实施工程的价款；</w:t>
      </w:r>
    </w:p>
    <w:p w14:paraId="5F75BA2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（2）根据第15条应增加和扣减的变更金额；</w:t>
      </w:r>
    </w:p>
    <w:p w14:paraId="4272A78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（3）根据第23条应增加和扣减的索赔金额；</w:t>
      </w:r>
    </w:p>
    <w:p w14:paraId="4392E06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（4）根据第17.2款约定应支付的预付款和扣减的返还预付款；</w:t>
      </w:r>
    </w:p>
    <w:p w14:paraId="74B8C0B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（5）根据第17.4.1项约定应扣减的质量保证金；</w:t>
      </w:r>
    </w:p>
    <w:p w14:paraId="6EC6F84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（6）根据合同应增加和扣减的其他金额。</w:t>
      </w:r>
    </w:p>
    <w:p w14:paraId="622F07D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17.3.3 进度付款证书和支付时间</w:t>
      </w:r>
    </w:p>
    <w:p w14:paraId="414DAE48" w14:textId="77777777" w:rsidR="005C436B" w:rsidRDefault="00000000">
      <w:pPr>
        <w:spacing w:line="400" w:lineRule="exact"/>
        <w:ind w:firstLineChars="300" w:firstLine="630"/>
        <w:rPr>
          <w:rFonts w:ascii="宋体" w:hAnsi="宋体" w:cs="宋体"/>
          <w:color w:val="000000"/>
        </w:rPr>
      </w:pPr>
      <w:r>
        <w:rPr>
          <w:rFonts w:ascii="宋体" w:hAnsi="宋体" w:cs="宋体" w:hint="eastAsia"/>
          <w:color w:val="000000"/>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C23E9CE"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（2）发包人应在监理人收到进度付款申请单后的28天内，将进度应付款支付给承包人。发包人不按期支付的，按专用合同条款的约定支付逾期付款违约金。</w:t>
      </w:r>
    </w:p>
    <w:p w14:paraId="68CD6205"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（3）监理人出具进度付款证书，不应视为监理人已同意、批准或接受了承包人完成的该部分工作。</w:t>
      </w:r>
    </w:p>
    <w:p w14:paraId="2A364005"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（4）进度付款涉及政府投资资金的，按照国库集中支付等国家相关规定和专用合同条款的约定办理。</w:t>
      </w:r>
    </w:p>
    <w:p w14:paraId="7E42D05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17.3.4 工程进度付款的修正</w:t>
      </w:r>
    </w:p>
    <w:p w14:paraId="644063B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在对以往历次已签发的进度付款证书进行汇总和复核中发现错、漏或重复的，监理人有权予以修正，承包人也有权提出修正申请。经双方复核同意的修正，应在本次进度付款中支付或扣除。</w:t>
      </w:r>
    </w:p>
    <w:p w14:paraId="153F2F7E" w14:textId="77777777" w:rsidR="005C436B" w:rsidRDefault="00000000">
      <w:pPr>
        <w:rPr>
          <w:color w:val="000000"/>
        </w:rPr>
      </w:pPr>
      <w:bookmarkStart w:id="1690" w:name="_Toc342296373"/>
      <w:bookmarkStart w:id="1691" w:name="_Toc505934140"/>
      <w:bookmarkStart w:id="1692" w:name="_Toc505934580"/>
      <w:bookmarkStart w:id="1693" w:name="_Toc455697901"/>
      <w:bookmarkStart w:id="1694" w:name="_Toc362252839"/>
      <w:bookmarkStart w:id="1695" w:name="_Toc338944815"/>
      <w:r>
        <w:rPr>
          <w:rFonts w:hint="eastAsia"/>
          <w:color w:val="000000"/>
        </w:rPr>
        <w:t xml:space="preserve">17.4 </w:t>
      </w:r>
      <w:r>
        <w:rPr>
          <w:rFonts w:hint="eastAsia"/>
          <w:color w:val="000000"/>
        </w:rPr>
        <w:t>质量保证金</w:t>
      </w:r>
      <w:bookmarkEnd w:id="1690"/>
      <w:bookmarkEnd w:id="1691"/>
      <w:bookmarkEnd w:id="1692"/>
      <w:bookmarkEnd w:id="1693"/>
      <w:bookmarkEnd w:id="1694"/>
      <w:bookmarkEnd w:id="1695"/>
    </w:p>
    <w:p w14:paraId="340DA27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0A1F1AE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66570D8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34AF653D" w14:textId="77777777" w:rsidR="005C436B" w:rsidRDefault="00000000">
      <w:pPr>
        <w:rPr>
          <w:color w:val="000000"/>
        </w:rPr>
      </w:pPr>
      <w:bookmarkStart w:id="1696" w:name="_Toc338944816"/>
      <w:bookmarkStart w:id="1697" w:name="_Toc362252840"/>
      <w:bookmarkStart w:id="1698" w:name="_Toc505934581"/>
      <w:bookmarkStart w:id="1699" w:name="_Toc505934141"/>
      <w:bookmarkStart w:id="1700" w:name="_Toc342296374"/>
      <w:bookmarkStart w:id="1701" w:name="_Toc455697902"/>
      <w:bookmarkStart w:id="1702" w:name="_Toc5701414"/>
      <w:r>
        <w:rPr>
          <w:rFonts w:hint="eastAsia"/>
          <w:color w:val="000000"/>
        </w:rPr>
        <w:t xml:space="preserve">17.5 </w:t>
      </w:r>
      <w:r>
        <w:rPr>
          <w:rFonts w:hint="eastAsia"/>
          <w:color w:val="000000"/>
        </w:rPr>
        <w:t>竣工结算</w:t>
      </w:r>
      <w:bookmarkEnd w:id="1696"/>
      <w:bookmarkEnd w:id="1697"/>
      <w:bookmarkEnd w:id="1698"/>
      <w:bookmarkEnd w:id="1699"/>
      <w:bookmarkEnd w:id="1700"/>
      <w:bookmarkEnd w:id="1701"/>
      <w:bookmarkEnd w:id="1702"/>
    </w:p>
    <w:p w14:paraId="47CBA38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17.5.1 竣工付款申请单</w:t>
      </w:r>
    </w:p>
    <w:p w14:paraId="6A4D9875"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3DDEAA9A"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（2）监理人对竣工付款申请单有异议的，有权要求承包人进行修正和提供补充资料。经监理人和承包人协商后，由承包人向监理人提交修正后的竣工付款申请单。</w:t>
      </w:r>
    </w:p>
    <w:p w14:paraId="2243B79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17.5.2 竣工付款证书及支付时间</w:t>
      </w:r>
    </w:p>
    <w:p w14:paraId="1AE6763E"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1652FB52"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（2）发包人应在监理人出具竣工付款证书后的14天内，将应支付款支付给承包人。发包人不按期支付的，按第17.3.3（2）目的约定，将逾期付款违约金支付给承包人。</w:t>
      </w:r>
    </w:p>
    <w:p w14:paraId="0880479E"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（3）承包人对发包人签认的竣工付款证书有异议的，发包人可出具竣工付款申请单中承包人已同意部分的临时付款证书。存在争议的部分，按第24条的约定办理。</w:t>
      </w:r>
    </w:p>
    <w:p w14:paraId="3C482F2C" w14:textId="77777777" w:rsidR="005C436B" w:rsidRDefault="00000000">
      <w:pPr>
        <w:spacing w:line="400" w:lineRule="exact"/>
        <w:ind w:firstLineChars="300" w:firstLine="630"/>
        <w:rPr>
          <w:rFonts w:ascii="宋体" w:hAnsi="宋体" w:cs="宋体"/>
          <w:color w:val="000000"/>
        </w:rPr>
      </w:pPr>
      <w:r>
        <w:rPr>
          <w:rFonts w:ascii="宋体" w:hAnsi="宋体" w:cs="宋体" w:hint="eastAsia"/>
          <w:color w:val="000000"/>
        </w:rPr>
        <w:t>（4）竣工付款涉及政府投资资金的，按第17.3.3（４）目的约定办理。</w:t>
      </w:r>
    </w:p>
    <w:p w14:paraId="38467C5B" w14:textId="77777777" w:rsidR="005C436B" w:rsidRDefault="00000000">
      <w:pPr>
        <w:rPr>
          <w:color w:val="000000"/>
        </w:rPr>
      </w:pPr>
      <w:bookmarkStart w:id="1703" w:name="_Toc505934582"/>
      <w:bookmarkStart w:id="1704" w:name="_Toc362252841"/>
      <w:bookmarkStart w:id="1705" w:name="_Toc505934142"/>
      <w:bookmarkStart w:id="1706" w:name="_Toc5701415"/>
      <w:bookmarkStart w:id="1707" w:name="_Toc455697903"/>
      <w:bookmarkStart w:id="1708" w:name="_Toc342296375"/>
      <w:bookmarkStart w:id="1709" w:name="_Toc338944817"/>
      <w:r>
        <w:rPr>
          <w:rFonts w:hint="eastAsia"/>
          <w:color w:val="000000"/>
        </w:rPr>
        <w:t xml:space="preserve">17.6 </w:t>
      </w:r>
      <w:r>
        <w:rPr>
          <w:rFonts w:hint="eastAsia"/>
          <w:color w:val="000000"/>
        </w:rPr>
        <w:t>最终结清</w:t>
      </w:r>
      <w:bookmarkEnd w:id="1703"/>
      <w:bookmarkEnd w:id="1704"/>
      <w:bookmarkEnd w:id="1705"/>
      <w:bookmarkEnd w:id="1706"/>
      <w:bookmarkEnd w:id="1707"/>
      <w:bookmarkEnd w:id="1708"/>
      <w:bookmarkEnd w:id="1709"/>
    </w:p>
    <w:p w14:paraId="031D92F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17.6.1 最终结清申请单</w:t>
      </w:r>
    </w:p>
    <w:p w14:paraId="209ADFE6"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（1）缺陷责任期终止证书签发后，承包人可按专用合同条款约定的份数和期限向监理人提交最终结清申请单，并提供相关证明材料。</w:t>
      </w:r>
    </w:p>
    <w:p w14:paraId="708C44CF"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（2）发包人对最终结清申请单内容有异议的，有权要求承包人进行修正和提供补充资料，由承包人向监理人提交修正后的最终结清申请单。</w:t>
      </w:r>
    </w:p>
    <w:p w14:paraId="5038AA4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17.6.2 最终结清证书和支付时间</w:t>
      </w:r>
    </w:p>
    <w:p w14:paraId="28E8D04A"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068B7BB5"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（2）发包人应在监理人出具最终结清证书后的14天内，将应支付款支付给承包人。发包人不按期支付的，按第17.3.3（2）目的约定，将逾期付款违约金支付给承包人。</w:t>
      </w:r>
    </w:p>
    <w:p w14:paraId="3015738C"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（3）承包人对发包人签认的最终结清证书有异议的，按第24条的约定办理。</w:t>
      </w:r>
    </w:p>
    <w:p w14:paraId="41FE7C74"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（4）最终结清付款涉及政府投资资金的，按第17.3.3（４）目的约定办理。</w:t>
      </w:r>
    </w:p>
    <w:p w14:paraId="5AF949A0" w14:textId="77777777" w:rsidR="005C436B" w:rsidRDefault="00000000">
      <w:pPr>
        <w:pStyle w:val="2TimesNewRoman5020"/>
        <w:spacing w:before="0"/>
        <w:rPr>
          <w:rFonts w:ascii="宋体" w:hAnsi="宋体"/>
          <w:color w:val="000000"/>
        </w:rPr>
      </w:pPr>
      <w:bookmarkStart w:id="1710" w:name="_Toc455697904"/>
      <w:bookmarkStart w:id="1711" w:name="_Toc338944818"/>
      <w:bookmarkStart w:id="1712" w:name="_Toc342296376"/>
      <w:bookmarkStart w:id="1713" w:name="_Toc505934583"/>
      <w:bookmarkStart w:id="1714" w:name="_Toc505934143"/>
      <w:bookmarkStart w:id="1715" w:name="_Toc5701416"/>
      <w:bookmarkStart w:id="1716" w:name="_Toc23610"/>
      <w:bookmarkStart w:id="1717" w:name="_Toc362252842"/>
      <w:r>
        <w:rPr>
          <w:rFonts w:ascii="宋体" w:hAnsi="宋体" w:hint="eastAsia"/>
          <w:color w:val="000000"/>
        </w:rPr>
        <w:t>18. 竣工验收</w:t>
      </w:r>
      <w:bookmarkEnd w:id="1710"/>
      <w:bookmarkEnd w:id="1711"/>
      <w:bookmarkEnd w:id="1712"/>
      <w:bookmarkEnd w:id="1713"/>
      <w:bookmarkEnd w:id="1714"/>
      <w:bookmarkEnd w:id="1715"/>
      <w:bookmarkEnd w:id="1716"/>
      <w:bookmarkEnd w:id="1717"/>
    </w:p>
    <w:p w14:paraId="288A7703" w14:textId="77777777" w:rsidR="005C436B" w:rsidRDefault="00000000">
      <w:pPr>
        <w:rPr>
          <w:color w:val="000000"/>
        </w:rPr>
      </w:pPr>
      <w:bookmarkStart w:id="1718" w:name="_Toc455697905"/>
      <w:bookmarkStart w:id="1719" w:name="_Toc152042505"/>
      <w:bookmarkStart w:id="1720" w:name="_Toc505934584"/>
      <w:bookmarkStart w:id="1721" w:name="_Toc338944819"/>
      <w:bookmarkStart w:id="1722" w:name="_Toc144974697"/>
      <w:bookmarkStart w:id="1723" w:name="_Toc362252843"/>
      <w:bookmarkStart w:id="1724" w:name="_Toc342296377"/>
      <w:bookmarkStart w:id="1725" w:name="_Toc179632744"/>
      <w:bookmarkStart w:id="1726" w:name="_Toc505934144"/>
      <w:bookmarkStart w:id="1727" w:name="_Toc5701417"/>
      <w:bookmarkStart w:id="1728" w:name="_Toc152045726"/>
      <w:r>
        <w:rPr>
          <w:rFonts w:hint="eastAsia"/>
          <w:color w:val="000000"/>
        </w:rPr>
        <w:t xml:space="preserve">18.1 </w:t>
      </w:r>
      <w:r>
        <w:rPr>
          <w:rFonts w:hint="eastAsia"/>
          <w:color w:val="000000"/>
        </w:rPr>
        <w:t>竣工验收的含义</w:t>
      </w:r>
      <w:bookmarkEnd w:id="1718"/>
      <w:bookmarkEnd w:id="1719"/>
      <w:bookmarkEnd w:id="1720"/>
      <w:bookmarkEnd w:id="1721"/>
      <w:bookmarkEnd w:id="1722"/>
      <w:bookmarkEnd w:id="1723"/>
      <w:bookmarkEnd w:id="1724"/>
      <w:bookmarkEnd w:id="1725"/>
      <w:bookmarkEnd w:id="1726"/>
      <w:bookmarkEnd w:id="1727"/>
      <w:bookmarkEnd w:id="1728"/>
    </w:p>
    <w:p w14:paraId="6304798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18.1.1 竣工验收指承包人完成了全部合同工作后，发包人按合同要求进行的验收。</w:t>
      </w:r>
    </w:p>
    <w:p w14:paraId="3DB79FF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18.1.2 国家验收是政府有关部门根据法律、规范、规程和政策要求，针对发包人全面组织实施的整个工程正式交付投运前的验收。</w:t>
      </w:r>
    </w:p>
    <w:p w14:paraId="488091B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0763AC52" w14:textId="77777777" w:rsidR="005C436B" w:rsidRDefault="00000000">
      <w:pPr>
        <w:rPr>
          <w:color w:val="000000"/>
        </w:rPr>
      </w:pPr>
      <w:bookmarkStart w:id="1729" w:name="_Toc455697906"/>
      <w:bookmarkStart w:id="1730" w:name="_Toc5701418"/>
      <w:bookmarkStart w:id="1731" w:name="_Toc362252844"/>
      <w:bookmarkStart w:id="1732" w:name="_Toc338944820"/>
      <w:bookmarkStart w:id="1733" w:name="_Toc342296378"/>
      <w:bookmarkStart w:id="1734" w:name="_Toc505934145"/>
      <w:bookmarkStart w:id="1735" w:name="_Toc505934585"/>
      <w:r>
        <w:rPr>
          <w:rFonts w:hint="eastAsia"/>
          <w:color w:val="000000"/>
        </w:rPr>
        <w:t xml:space="preserve">18.2 </w:t>
      </w:r>
      <w:r>
        <w:rPr>
          <w:rFonts w:hint="eastAsia"/>
          <w:color w:val="000000"/>
        </w:rPr>
        <w:t>竣工验收申请报告</w:t>
      </w:r>
      <w:bookmarkEnd w:id="1729"/>
      <w:bookmarkEnd w:id="1730"/>
      <w:bookmarkEnd w:id="1731"/>
      <w:bookmarkEnd w:id="1732"/>
      <w:bookmarkEnd w:id="1733"/>
      <w:bookmarkEnd w:id="1734"/>
      <w:bookmarkEnd w:id="1735"/>
    </w:p>
    <w:p w14:paraId="15D6832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当工程具备以下条件时，承包人即可向监理人报送竣工验收申请报告：</w:t>
      </w:r>
    </w:p>
    <w:p w14:paraId="6172664D"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（1）除监理人同意列入缺陷责任期内完成的尾工（甩项）工程和缺陷修补工作外，合同范围内的全部单位工程以及有关工作，包括合同要求的试验、试运行以及检验和验收均已完成，并符合合同要求；</w:t>
      </w:r>
    </w:p>
    <w:p w14:paraId="7CCB90D4"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 xml:space="preserve">（2）已按合同约定的内容和份数备齐了符合要求的竣工资料； </w:t>
      </w:r>
    </w:p>
    <w:p w14:paraId="288014B2"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（3）已按监理人的要求编制了在缺陷责任期内完成的尾工（甩项）工程和缺陷修补工作清单以及相应施工计划；</w:t>
      </w:r>
    </w:p>
    <w:p w14:paraId="54A6B7EC"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（4）监理人要求在竣工验收前应完成的其他工作；</w:t>
      </w:r>
    </w:p>
    <w:p w14:paraId="1AEAA89C"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（5）监理人要求提交的竣工验收资料清单。</w:t>
      </w:r>
    </w:p>
    <w:p w14:paraId="37533446" w14:textId="77777777" w:rsidR="005C436B" w:rsidRDefault="00000000">
      <w:pPr>
        <w:rPr>
          <w:color w:val="000000"/>
        </w:rPr>
      </w:pPr>
      <w:bookmarkStart w:id="1736" w:name="_Toc338944821"/>
      <w:bookmarkStart w:id="1737" w:name="_Toc5701419"/>
      <w:bookmarkStart w:id="1738" w:name="_Toc362252845"/>
      <w:bookmarkStart w:id="1739" w:name="_Toc455697907"/>
      <w:bookmarkStart w:id="1740" w:name="_Toc505934586"/>
      <w:bookmarkStart w:id="1741" w:name="_Toc342296379"/>
      <w:bookmarkStart w:id="1742" w:name="_Toc505934146"/>
      <w:r>
        <w:rPr>
          <w:rFonts w:hint="eastAsia"/>
          <w:color w:val="000000"/>
        </w:rPr>
        <w:t xml:space="preserve">18.3 </w:t>
      </w:r>
      <w:r>
        <w:rPr>
          <w:rFonts w:hint="eastAsia"/>
          <w:color w:val="000000"/>
        </w:rPr>
        <w:t>竣工验收</w:t>
      </w:r>
      <w:bookmarkEnd w:id="1736"/>
      <w:bookmarkEnd w:id="1737"/>
      <w:bookmarkEnd w:id="1738"/>
      <w:bookmarkEnd w:id="1739"/>
      <w:bookmarkEnd w:id="1740"/>
      <w:bookmarkEnd w:id="1741"/>
      <w:bookmarkEnd w:id="1742"/>
    </w:p>
    <w:p w14:paraId="0E0945D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监理人收到承包人按第18.2款约定提交的竣工验收申请报告后，应审查申请报告的各项内容，并按以下不同情况进行处理。</w:t>
      </w:r>
    </w:p>
    <w:p w14:paraId="14C8E58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7A1959A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18.3.2 监理人审查后认为已具备竣工验收条件的，应在收到竣工验收申请报告后的28天内提请发包人进行工程验收。</w:t>
      </w:r>
    </w:p>
    <w:p w14:paraId="3990788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766D142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51AA399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18.3.5 除专用合同条款另有约定外，经验收合格工程的实际竣工日期，以提交竣工验收申请报告的日期为准，并在工程接收证书中写明。</w:t>
      </w:r>
    </w:p>
    <w:p w14:paraId="0A6F21A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18.3.6 发包人在收到承包人竣工验收申请报告56天后未进行验收的，视为验收合格，实际竣工日期以提交竣工验收申请报告的日期为准，但发包人由于不可抗力不能进行验收的除外。</w:t>
      </w:r>
    </w:p>
    <w:p w14:paraId="646AE36D" w14:textId="77777777" w:rsidR="005C436B" w:rsidRDefault="00000000">
      <w:pPr>
        <w:rPr>
          <w:color w:val="000000"/>
        </w:rPr>
      </w:pPr>
      <w:bookmarkStart w:id="1743" w:name="_Toc342296380"/>
      <w:bookmarkStart w:id="1744" w:name="_Toc152042508"/>
      <w:bookmarkStart w:id="1745" w:name="_Toc179632747"/>
      <w:bookmarkStart w:id="1746" w:name="_Toc505934147"/>
      <w:bookmarkStart w:id="1747" w:name="_Toc5701420"/>
      <w:bookmarkStart w:id="1748" w:name="_Toc505934587"/>
      <w:bookmarkStart w:id="1749" w:name="_Toc144974700"/>
      <w:bookmarkStart w:id="1750" w:name="_Toc455697908"/>
      <w:bookmarkStart w:id="1751" w:name="_Toc362252846"/>
      <w:bookmarkStart w:id="1752" w:name="_Toc338944822"/>
      <w:bookmarkStart w:id="1753" w:name="_Toc152045729"/>
      <w:r>
        <w:rPr>
          <w:rFonts w:hint="eastAsia"/>
          <w:color w:val="000000"/>
        </w:rPr>
        <w:t xml:space="preserve">18.4 </w:t>
      </w:r>
      <w:r>
        <w:rPr>
          <w:rFonts w:hint="eastAsia"/>
          <w:color w:val="000000"/>
        </w:rPr>
        <w:t>单位工程验收</w:t>
      </w:r>
      <w:bookmarkEnd w:id="1743"/>
      <w:bookmarkEnd w:id="1744"/>
      <w:bookmarkEnd w:id="1745"/>
      <w:bookmarkEnd w:id="1746"/>
      <w:bookmarkEnd w:id="1747"/>
      <w:bookmarkEnd w:id="1748"/>
      <w:bookmarkEnd w:id="1749"/>
      <w:bookmarkEnd w:id="1750"/>
      <w:bookmarkEnd w:id="1751"/>
      <w:bookmarkEnd w:id="1752"/>
      <w:bookmarkEnd w:id="1753"/>
    </w:p>
    <w:p w14:paraId="73A3ABA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68FE1F4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18.4.2 发包人在全部工程竣工前，使用已接收的单位工程导致承包人费用增加的，发包人应承担由此增加的费用和（或）工期延误，并支付承包人合理利润。</w:t>
      </w:r>
    </w:p>
    <w:p w14:paraId="7803DF28" w14:textId="77777777" w:rsidR="005C436B" w:rsidRDefault="00000000">
      <w:pPr>
        <w:rPr>
          <w:color w:val="000000"/>
        </w:rPr>
      </w:pPr>
      <w:bookmarkStart w:id="1754" w:name="_Toc505934148"/>
      <w:bookmarkStart w:id="1755" w:name="_Toc505934588"/>
      <w:bookmarkStart w:id="1756" w:name="_Toc338944823"/>
      <w:bookmarkStart w:id="1757" w:name="_Toc362252847"/>
      <w:bookmarkStart w:id="1758" w:name="_Toc5701421"/>
      <w:bookmarkStart w:id="1759" w:name="_Toc455697909"/>
      <w:bookmarkStart w:id="1760" w:name="_Toc342296381"/>
      <w:r>
        <w:rPr>
          <w:rFonts w:hint="eastAsia"/>
          <w:color w:val="000000"/>
        </w:rPr>
        <w:t xml:space="preserve">18.5 </w:t>
      </w:r>
      <w:r>
        <w:rPr>
          <w:rFonts w:hint="eastAsia"/>
          <w:color w:val="000000"/>
        </w:rPr>
        <w:t>施工期运行</w:t>
      </w:r>
      <w:bookmarkEnd w:id="1754"/>
      <w:bookmarkEnd w:id="1755"/>
      <w:bookmarkEnd w:id="1756"/>
      <w:bookmarkEnd w:id="1757"/>
      <w:bookmarkEnd w:id="1758"/>
      <w:bookmarkEnd w:id="1759"/>
      <w:bookmarkEnd w:id="1760"/>
    </w:p>
    <w:p w14:paraId="4794E9F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36E1241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18.5.2 在施工期运行中发现工程或工程设备损坏或存在缺陷的，由承包人按第19.2款约定进行修复。</w:t>
      </w:r>
    </w:p>
    <w:p w14:paraId="763355E2" w14:textId="77777777" w:rsidR="005C436B" w:rsidRDefault="00000000">
      <w:pPr>
        <w:rPr>
          <w:color w:val="000000"/>
        </w:rPr>
      </w:pPr>
      <w:bookmarkStart w:id="1761" w:name="_Toc505934149"/>
      <w:bookmarkStart w:id="1762" w:name="_Toc5701422"/>
      <w:bookmarkStart w:id="1763" w:name="_Toc505934589"/>
      <w:bookmarkStart w:id="1764" w:name="_Toc342296382"/>
      <w:bookmarkStart w:id="1765" w:name="_Toc362252848"/>
      <w:bookmarkStart w:id="1766" w:name="_Toc338944824"/>
      <w:bookmarkStart w:id="1767" w:name="_Toc455697910"/>
      <w:r>
        <w:rPr>
          <w:rFonts w:hint="eastAsia"/>
          <w:color w:val="000000"/>
        </w:rPr>
        <w:t xml:space="preserve">18.6 </w:t>
      </w:r>
      <w:r>
        <w:rPr>
          <w:rFonts w:hint="eastAsia"/>
          <w:color w:val="000000"/>
        </w:rPr>
        <w:t>试运行</w:t>
      </w:r>
      <w:bookmarkEnd w:id="1761"/>
      <w:bookmarkEnd w:id="1762"/>
      <w:bookmarkEnd w:id="1763"/>
      <w:bookmarkEnd w:id="1764"/>
      <w:bookmarkEnd w:id="1765"/>
      <w:bookmarkEnd w:id="1766"/>
      <w:bookmarkEnd w:id="1767"/>
    </w:p>
    <w:p w14:paraId="2A72A7C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18.6.1 除专用合同条款另有约定外，承包人应按专用合同条款约定进行工程及工程设备试运行，负责提供试运行所需的人员、器材和必要的条件，并承担全部试运行费用。</w:t>
      </w:r>
    </w:p>
    <w:p w14:paraId="0B9B4DB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60005551" w14:textId="77777777" w:rsidR="005C436B" w:rsidRDefault="00000000">
      <w:pPr>
        <w:rPr>
          <w:color w:val="000000"/>
        </w:rPr>
      </w:pPr>
      <w:bookmarkStart w:id="1768" w:name="_Toc455697911"/>
      <w:bookmarkStart w:id="1769" w:name="_Toc505934150"/>
      <w:bookmarkStart w:id="1770" w:name="_Toc505934590"/>
      <w:bookmarkStart w:id="1771" w:name="_Toc338944825"/>
      <w:bookmarkStart w:id="1772" w:name="_Toc362252849"/>
      <w:bookmarkStart w:id="1773" w:name="_Toc5701423"/>
      <w:bookmarkStart w:id="1774" w:name="_Toc342296383"/>
      <w:r>
        <w:rPr>
          <w:rFonts w:hint="eastAsia"/>
          <w:color w:val="000000"/>
        </w:rPr>
        <w:t xml:space="preserve">18.7 </w:t>
      </w:r>
      <w:r>
        <w:rPr>
          <w:rFonts w:hint="eastAsia"/>
          <w:color w:val="000000"/>
        </w:rPr>
        <w:t>竣工清场</w:t>
      </w:r>
      <w:bookmarkEnd w:id="1768"/>
      <w:bookmarkEnd w:id="1769"/>
      <w:bookmarkEnd w:id="1770"/>
      <w:bookmarkEnd w:id="1771"/>
      <w:bookmarkEnd w:id="1772"/>
      <w:bookmarkEnd w:id="1773"/>
      <w:bookmarkEnd w:id="1774"/>
    </w:p>
    <w:p w14:paraId="07D5F25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18.7.1 除合同另有约定外，工程接收证书颁发后，承包人应按以下要求对施工场地进行清理，直至监理人检验合格为止。竣工清场费用由承包人承担。</w:t>
      </w:r>
    </w:p>
    <w:p w14:paraId="35BF05B7"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（1）施工场地内残留的垃圾已全部清除出场；</w:t>
      </w:r>
    </w:p>
    <w:p w14:paraId="7C4B1EF5"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（2）临时工程已拆除，场地已按合同要求进行清理、平整或复原；</w:t>
      </w:r>
    </w:p>
    <w:p w14:paraId="68EFA944"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（3）按合同约定应撤离的承包人设备和剩余的材料，包括废弃的施工设备和材料，已按计划撤离施工场地；</w:t>
      </w:r>
    </w:p>
    <w:p w14:paraId="4D3D971B"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（4）工程建筑物周边及其附近道路、河道的施工堆积物，已按监理人指示全部清理；</w:t>
      </w:r>
    </w:p>
    <w:p w14:paraId="4EDAB4E2"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（5）监理人指示的其他场地清理工作已全部完成。</w:t>
      </w:r>
    </w:p>
    <w:p w14:paraId="375A264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18.7.2 承包人未按监理人的要求恢复临时占地，或者场地清理未达到合同约定的，发包人有权委托其他人恢复或清理，所发生的金额从拟支付给承包人的款项中扣除。</w:t>
      </w:r>
    </w:p>
    <w:p w14:paraId="187B6C61" w14:textId="77777777" w:rsidR="005C436B" w:rsidRDefault="00000000">
      <w:pPr>
        <w:rPr>
          <w:color w:val="000000"/>
        </w:rPr>
      </w:pPr>
      <w:bookmarkStart w:id="1775" w:name="_Toc5701424"/>
      <w:bookmarkStart w:id="1776" w:name="_Toc362252850"/>
      <w:bookmarkStart w:id="1777" w:name="_Toc455697912"/>
      <w:bookmarkStart w:id="1778" w:name="_Toc505934151"/>
      <w:bookmarkStart w:id="1779" w:name="_Toc342296384"/>
      <w:bookmarkStart w:id="1780" w:name="_Toc505934591"/>
      <w:bookmarkStart w:id="1781" w:name="_Toc338944826"/>
      <w:r>
        <w:rPr>
          <w:rFonts w:hint="eastAsia"/>
          <w:color w:val="000000"/>
        </w:rPr>
        <w:t xml:space="preserve">18.8 </w:t>
      </w:r>
      <w:r>
        <w:rPr>
          <w:rFonts w:hint="eastAsia"/>
          <w:color w:val="000000"/>
        </w:rPr>
        <w:t>施工队伍的撤离</w:t>
      </w:r>
      <w:bookmarkEnd w:id="1775"/>
      <w:bookmarkEnd w:id="1776"/>
      <w:bookmarkEnd w:id="1777"/>
      <w:bookmarkEnd w:id="1778"/>
      <w:bookmarkEnd w:id="1779"/>
      <w:bookmarkEnd w:id="1780"/>
      <w:bookmarkEnd w:id="1781"/>
    </w:p>
    <w:p w14:paraId="51F97F0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6B8A4B49" w14:textId="77777777" w:rsidR="005C436B" w:rsidRDefault="00000000">
      <w:pPr>
        <w:pStyle w:val="2TimesNewRoman5020"/>
        <w:spacing w:before="0"/>
        <w:rPr>
          <w:rFonts w:ascii="宋体" w:hAnsi="宋体"/>
          <w:color w:val="000000"/>
        </w:rPr>
      </w:pPr>
      <w:bookmarkStart w:id="1782" w:name="_Toc505934592"/>
      <w:bookmarkStart w:id="1783" w:name="_Toc362252851"/>
      <w:bookmarkStart w:id="1784" w:name="_Toc5701425"/>
      <w:bookmarkStart w:id="1785" w:name="_Toc9922"/>
      <w:bookmarkStart w:id="1786" w:name="_Toc338944827"/>
      <w:bookmarkStart w:id="1787" w:name="_Toc455697913"/>
      <w:bookmarkStart w:id="1788" w:name="_Toc342296385"/>
      <w:bookmarkStart w:id="1789" w:name="_Toc505934152"/>
      <w:r>
        <w:rPr>
          <w:rFonts w:ascii="宋体" w:hAnsi="宋体" w:hint="eastAsia"/>
          <w:color w:val="000000"/>
        </w:rPr>
        <w:t>19. 缺陷责任与保修责任</w:t>
      </w:r>
      <w:bookmarkEnd w:id="1782"/>
      <w:bookmarkEnd w:id="1783"/>
      <w:bookmarkEnd w:id="1784"/>
      <w:bookmarkEnd w:id="1785"/>
      <w:bookmarkEnd w:id="1786"/>
      <w:bookmarkEnd w:id="1787"/>
      <w:bookmarkEnd w:id="1788"/>
      <w:bookmarkEnd w:id="1789"/>
    </w:p>
    <w:p w14:paraId="33772E60" w14:textId="77777777" w:rsidR="005C436B" w:rsidRDefault="00000000">
      <w:pPr>
        <w:rPr>
          <w:color w:val="000000"/>
        </w:rPr>
      </w:pPr>
      <w:bookmarkStart w:id="1790" w:name="_Toc179632753"/>
      <w:bookmarkStart w:id="1791" w:name="_Toc152045735"/>
      <w:bookmarkStart w:id="1792" w:name="_Toc455697914"/>
      <w:bookmarkStart w:id="1793" w:name="_Toc505934593"/>
      <w:bookmarkStart w:id="1794" w:name="_Toc338944828"/>
      <w:bookmarkStart w:id="1795" w:name="_Toc362252852"/>
      <w:bookmarkStart w:id="1796" w:name="_Toc342296386"/>
      <w:bookmarkStart w:id="1797" w:name="_Toc152042514"/>
      <w:bookmarkStart w:id="1798" w:name="_Toc505934153"/>
      <w:bookmarkStart w:id="1799" w:name="_Toc5701426"/>
      <w:bookmarkStart w:id="1800" w:name="_Toc144974706"/>
      <w:r>
        <w:rPr>
          <w:rFonts w:hint="eastAsia"/>
          <w:color w:val="000000"/>
        </w:rPr>
        <w:t xml:space="preserve">19.1 </w:t>
      </w:r>
      <w:r>
        <w:rPr>
          <w:rFonts w:hint="eastAsia"/>
          <w:color w:val="000000"/>
        </w:rPr>
        <w:t>缺陷责任期的起算时间</w:t>
      </w:r>
      <w:bookmarkEnd w:id="1790"/>
      <w:bookmarkEnd w:id="1791"/>
      <w:bookmarkEnd w:id="1792"/>
      <w:bookmarkEnd w:id="1793"/>
      <w:bookmarkEnd w:id="1794"/>
      <w:bookmarkEnd w:id="1795"/>
      <w:bookmarkEnd w:id="1796"/>
      <w:bookmarkEnd w:id="1797"/>
      <w:bookmarkEnd w:id="1798"/>
      <w:bookmarkEnd w:id="1799"/>
      <w:bookmarkEnd w:id="1800"/>
    </w:p>
    <w:p w14:paraId="7E3AE04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缺陷责任期自实际竣工日期起计算。在全部工程竣工验收前，已经发包人提前验收的单位工程，其缺陷责任期的起算日期相应提前。</w:t>
      </w:r>
    </w:p>
    <w:p w14:paraId="33BB07F8" w14:textId="77777777" w:rsidR="005C436B" w:rsidRDefault="00000000">
      <w:pPr>
        <w:rPr>
          <w:color w:val="000000"/>
        </w:rPr>
      </w:pPr>
      <w:bookmarkStart w:id="1801" w:name="_Toc342296387"/>
      <w:bookmarkStart w:id="1802" w:name="_Toc455697915"/>
      <w:bookmarkStart w:id="1803" w:name="_Toc144974707"/>
      <w:bookmarkStart w:id="1804" w:name="_Toc179632754"/>
      <w:bookmarkStart w:id="1805" w:name="_Toc152045736"/>
      <w:bookmarkStart w:id="1806" w:name="_Toc338944829"/>
      <w:bookmarkStart w:id="1807" w:name="_Toc5701427"/>
      <w:bookmarkStart w:id="1808" w:name="_Toc505934594"/>
      <w:bookmarkStart w:id="1809" w:name="_Toc152042515"/>
      <w:bookmarkStart w:id="1810" w:name="_Toc362252853"/>
      <w:bookmarkStart w:id="1811" w:name="_Toc505934154"/>
      <w:r>
        <w:rPr>
          <w:rFonts w:hint="eastAsia"/>
          <w:color w:val="000000"/>
        </w:rPr>
        <w:t xml:space="preserve">19.2 </w:t>
      </w:r>
      <w:r>
        <w:rPr>
          <w:rFonts w:hint="eastAsia"/>
          <w:color w:val="000000"/>
        </w:rPr>
        <w:t>缺陷责任</w:t>
      </w:r>
      <w:bookmarkEnd w:id="1801"/>
      <w:bookmarkEnd w:id="1802"/>
      <w:bookmarkEnd w:id="1803"/>
      <w:bookmarkEnd w:id="1804"/>
      <w:bookmarkEnd w:id="1805"/>
      <w:bookmarkEnd w:id="1806"/>
      <w:bookmarkEnd w:id="1807"/>
      <w:bookmarkEnd w:id="1808"/>
      <w:bookmarkEnd w:id="1809"/>
      <w:bookmarkEnd w:id="1810"/>
      <w:bookmarkEnd w:id="1811"/>
    </w:p>
    <w:p w14:paraId="292D787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19.2.1 承包人应在缺陷责任期内对已交付使用的工程承担缺陷责任。</w:t>
      </w:r>
    </w:p>
    <w:p w14:paraId="5072DF4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61ED225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614AC17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19.2.4 承包人不能在合理时间内修复缺陷的，发包人可自行修复或委托其他人修复，所需费用和利润的承担，按第19.2.3项约定办理。</w:t>
      </w:r>
    </w:p>
    <w:p w14:paraId="0BEBC620" w14:textId="77777777" w:rsidR="005C436B" w:rsidRDefault="00000000">
      <w:pPr>
        <w:rPr>
          <w:color w:val="000000"/>
        </w:rPr>
      </w:pPr>
      <w:bookmarkStart w:id="1812" w:name="_Toc152042516"/>
      <w:bookmarkStart w:id="1813" w:name="_Toc5701428"/>
      <w:bookmarkStart w:id="1814" w:name="_Toc505934595"/>
      <w:bookmarkStart w:id="1815" w:name="_Toc338944830"/>
      <w:bookmarkStart w:id="1816" w:name="_Toc152045737"/>
      <w:bookmarkStart w:id="1817" w:name="_Toc505934155"/>
      <w:bookmarkStart w:id="1818" w:name="_Toc342296388"/>
      <w:bookmarkStart w:id="1819" w:name="_Toc144974708"/>
      <w:bookmarkStart w:id="1820" w:name="_Toc455697916"/>
      <w:bookmarkStart w:id="1821" w:name="_Toc179632755"/>
      <w:bookmarkStart w:id="1822" w:name="_Toc362252854"/>
      <w:r>
        <w:rPr>
          <w:rFonts w:hint="eastAsia"/>
          <w:color w:val="000000"/>
        </w:rPr>
        <w:t xml:space="preserve">19.3 </w:t>
      </w:r>
      <w:r>
        <w:rPr>
          <w:rFonts w:hint="eastAsia"/>
          <w:color w:val="000000"/>
        </w:rPr>
        <w:t>缺陷责任期的延长</w:t>
      </w:r>
      <w:bookmarkEnd w:id="1812"/>
      <w:bookmarkEnd w:id="1813"/>
      <w:bookmarkEnd w:id="1814"/>
      <w:bookmarkEnd w:id="1815"/>
      <w:bookmarkEnd w:id="1816"/>
      <w:bookmarkEnd w:id="1817"/>
      <w:bookmarkEnd w:id="1818"/>
      <w:bookmarkEnd w:id="1819"/>
      <w:bookmarkEnd w:id="1820"/>
      <w:bookmarkEnd w:id="1821"/>
      <w:bookmarkEnd w:id="1822"/>
    </w:p>
    <w:p w14:paraId="6F1C645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由于承包人原因造成某项缺陷或损坏使某项工程或工程设备不能按原定目标使用而需要再次检查、检验和修复的，发包人有权要求承包人相应延长缺陷责任期，但缺陷责任期最长不超过2年。</w:t>
      </w:r>
    </w:p>
    <w:p w14:paraId="2F41FF40" w14:textId="77777777" w:rsidR="005C436B" w:rsidRDefault="00000000">
      <w:pPr>
        <w:rPr>
          <w:color w:val="000000"/>
        </w:rPr>
      </w:pPr>
      <w:bookmarkStart w:id="1823" w:name="_Toc362252855"/>
      <w:bookmarkStart w:id="1824" w:name="_Toc152045738"/>
      <w:bookmarkStart w:id="1825" w:name="_Toc179632756"/>
      <w:bookmarkStart w:id="1826" w:name="_Toc455697917"/>
      <w:bookmarkStart w:id="1827" w:name="_Toc5701429"/>
      <w:bookmarkStart w:id="1828" w:name="_Toc152042517"/>
      <w:bookmarkStart w:id="1829" w:name="_Toc505934156"/>
      <w:bookmarkStart w:id="1830" w:name="_Toc505934596"/>
      <w:bookmarkStart w:id="1831" w:name="_Toc338944831"/>
      <w:bookmarkStart w:id="1832" w:name="_Toc144974709"/>
      <w:bookmarkStart w:id="1833" w:name="_Toc342296389"/>
      <w:r>
        <w:rPr>
          <w:rFonts w:hint="eastAsia"/>
          <w:color w:val="000000"/>
        </w:rPr>
        <w:t xml:space="preserve">19.4 </w:t>
      </w:r>
      <w:r>
        <w:rPr>
          <w:rFonts w:hint="eastAsia"/>
          <w:color w:val="000000"/>
        </w:rPr>
        <w:t>进一步试验和试运行</w:t>
      </w:r>
      <w:bookmarkEnd w:id="1823"/>
      <w:bookmarkEnd w:id="1824"/>
      <w:bookmarkEnd w:id="1825"/>
      <w:bookmarkEnd w:id="1826"/>
      <w:bookmarkEnd w:id="1827"/>
      <w:bookmarkEnd w:id="1828"/>
      <w:bookmarkEnd w:id="1829"/>
      <w:bookmarkEnd w:id="1830"/>
      <w:bookmarkEnd w:id="1831"/>
      <w:bookmarkEnd w:id="1832"/>
      <w:bookmarkEnd w:id="1833"/>
    </w:p>
    <w:p w14:paraId="11EA032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任何一项缺陷或损坏修复后，经检查证明其影响了工程或工程设备的使用性能，承包人应重新进行合同约定的试验和试运行，试验和试运行的全部费用应由责任方承担。</w:t>
      </w:r>
    </w:p>
    <w:p w14:paraId="5987E541" w14:textId="77777777" w:rsidR="005C436B" w:rsidRDefault="00000000">
      <w:pPr>
        <w:rPr>
          <w:color w:val="000000"/>
        </w:rPr>
      </w:pPr>
      <w:bookmarkStart w:id="1834" w:name="_Toc342296390"/>
      <w:bookmarkStart w:id="1835" w:name="_Toc505934157"/>
      <w:bookmarkStart w:id="1836" w:name="_Toc455697918"/>
      <w:bookmarkStart w:id="1837" w:name="_Toc144974710"/>
      <w:bookmarkStart w:id="1838" w:name="_Toc362252856"/>
      <w:bookmarkStart w:id="1839" w:name="_Toc505934597"/>
      <w:bookmarkStart w:id="1840" w:name="_Toc5701430"/>
      <w:bookmarkStart w:id="1841" w:name="_Toc179632757"/>
      <w:bookmarkStart w:id="1842" w:name="_Toc338944832"/>
      <w:bookmarkStart w:id="1843" w:name="_Toc152042518"/>
      <w:bookmarkStart w:id="1844" w:name="_Toc152045739"/>
      <w:r>
        <w:rPr>
          <w:rFonts w:hint="eastAsia"/>
          <w:color w:val="000000"/>
        </w:rPr>
        <w:t xml:space="preserve">19.5 </w:t>
      </w:r>
      <w:r>
        <w:rPr>
          <w:rFonts w:hint="eastAsia"/>
          <w:color w:val="000000"/>
        </w:rPr>
        <w:t>承包人的进入权</w:t>
      </w:r>
      <w:bookmarkEnd w:id="1834"/>
      <w:bookmarkEnd w:id="1835"/>
      <w:bookmarkEnd w:id="1836"/>
      <w:bookmarkEnd w:id="1837"/>
      <w:bookmarkEnd w:id="1838"/>
      <w:bookmarkEnd w:id="1839"/>
      <w:bookmarkEnd w:id="1840"/>
      <w:bookmarkEnd w:id="1841"/>
      <w:bookmarkEnd w:id="1842"/>
      <w:bookmarkEnd w:id="1843"/>
      <w:bookmarkEnd w:id="1844"/>
    </w:p>
    <w:p w14:paraId="4D72D2A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缺陷责任期内承包人为缺陷修复工作需要，有权进入工程现场，但应遵守发包人的保安和保密规定。</w:t>
      </w:r>
    </w:p>
    <w:p w14:paraId="4907CA39" w14:textId="77777777" w:rsidR="005C436B" w:rsidRDefault="00000000">
      <w:pPr>
        <w:rPr>
          <w:color w:val="000000"/>
        </w:rPr>
      </w:pPr>
      <w:bookmarkStart w:id="1845" w:name="_Toc179632758"/>
      <w:bookmarkStart w:id="1846" w:name="_Toc505934598"/>
      <w:bookmarkStart w:id="1847" w:name="_Toc362252857"/>
      <w:bookmarkStart w:id="1848" w:name="_Toc342296391"/>
      <w:bookmarkStart w:id="1849" w:name="_Toc144974711"/>
      <w:bookmarkStart w:id="1850" w:name="_Toc5701431"/>
      <w:bookmarkStart w:id="1851" w:name="_Toc505934158"/>
      <w:bookmarkStart w:id="1852" w:name="_Toc455697919"/>
      <w:bookmarkStart w:id="1853" w:name="_Toc152045740"/>
      <w:bookmarkStart w:id="1854" w:name="_Toc338944833"/>
      <w:bookmarkStart w:id="1855" w:name="_Toc152042519"/>
      <w:r>
        <w:rPr>
          <w:rFonts w:hint="eastAsia"/>
          <w:color w:val="000000"/>
        </w:rPr>
        <w:t xml:space="preserve">19.6 </w:t>
      </w:r>
      <w:r>
        <w:rPr>
          <w:rFonts w:hint="eastAsia"/>
          <w:color w:val="000000"/>
        </w:rPr>
        <w:t>缺陷责任期终止证书</w:t>
      </w:r>
      <w:bookmarkEnd w:id="1845"/>
      <w:bookmarkEnd w:id="1846"/>
      <w:bookmarkEnd w:id="1847"/>
      <w:bookmarkEnd w:id="1848"/>
      <w:bookmarkEnd w:id="1849"/>
      <w:bookmarkEnd w:id="1850"/>
      <w:bookmarkEnd w:id="1851"/>
      <w:bookmarkEnd w:id="1852"/>
      <w:bookmarkEnd w:id="1853"/>
      <w:bookmarkEnd w:id="1854"/>
      <w:bookmarkEnd w:id="1855"/>
    </w:p>
    <w:p w14:paraId="4AE5D51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在第1.1.4.5目约定的缺陷责任期，包括根据第19.3款延长的期限终止后14天内，由监理人向承包人出具经发包人签认的缺陷责任期终止证书，并退还剩余的质量保证金。</w:t>
      </w:r>
    </w:p>
    <w:p w14:paraId="6E2C6171" w14:textId="77777777" w:rsidR="005C436B" w:rsidRDefault="00000000">
      <w:pPr>
        <w:rPr>
          <w:color w:val="000000"/>
        </w:rPr>
      </w:pPr>
      <w:bookmarkStart w:id="1856" w:name="_Toc455697920"/>
      <w:bookmarkStart w:id="1857" w:name="_Toc505934599"/>
      <w:bookmarkStart w:id="1858" w:name="_Toc342296392"/>
      <w:bookmarkStart w:id="1859" w:name="_Toc505934159"/>
      <w:bookmarkStart w:id="1860" w:name="_Toc5701432"/>
      <w:bookmarkStart w:id="1861" w:name="_Toc338944834"/>
      <w:bookmarkStart w:id="1862" w:name="_Toc362252858"/>
      <w:r>
        <w:rPr>
          <w:rFonts w:hint="eastAsia"/>
          <w:color w:val="000000"/>
        </w:rPr>
        <w:t xml:space="preserve">19.7 </w:t>
      </w:r>
      <w:r>
        <w:rPr>
          <w:rFonts w:hint="eastAsia"/>
          <w:color w:val="000000"/>
        </w:rPr>
        <w:t>保修责任</w:t>
      </w:r>
      <w:bookmarkEnd w:id="1856"/>
      <w:bookmarkEnd w:id="1857"/>
      <w:bookmarkEnd w:id="1858"/>
      <w:bookmarkEnd w:id="1859"/>
      <w:bookmarkEnd w:id="1860"/>
      <w:bookmarkEnd w:id="1861"/>
      <w:bookmarkEnd w:id="1862"/>
    </w:p>
    <w:p w14:paraId="37A30B9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050043C0" w14:textId="77777777" w:rsidR="005C436B" w:rsidRDefault="00000000">
      <w:pPr>
        <w:pStyle w:val="2TimesNewRoman5020"/>
        <w:spacing w:before="0"/>
        <w:rPr>
          <w:rFonts w:ascii="宋体" w:hAnsi="宋体"/>
          <w:color w:val="000000"/>
        </w:rPr>
      </w:pPr>
      <w:bookmarkStart w:id="1863" w:name="_Toc505934600"/>
      <w:bookmarkStart w:id="1864" w:name="_Toc342296393"/>
      <w:bookmarkStart w:id="1865" w:name="_Toc5701433"/>
      <w:bookmarkStart w:id="1866" w:name="_Toc505934160"/>
      <w:bookmarkStart w:id="1867" w:name="_Toc338944835"/>
      <w:bookmarkStart w:id="1868" w:name="_Toc362252859"/>
      <w:bookmarkStart w:id="1869" w:name="_Toc13010"/>
      <w:bookmarkStart w:id="1870" w:name="_Toc455697921"/>
      <w:r>
        <w:rPr>
          <w:rFonts w:ascii="宋体" w:hAnsi="宋体" w:hint="eastAsia"/>
          <w:color w:val="000000"/>
        </w:rPr>
        <w:t>20. 保险</w:t>
      </w:r>
      <w:bookmarkEnd w:id="1863"/>
      <w:bookmarkEnd w:id="1864"/>
      <w:bookmarkEnd w:id="1865"/>
      <w:bookmarkEnd w:id="1866"/>
      <w:bookmarkEnd w:id="1867"/>
      <w:bookmarkEnd w:id="1868"/>
      <w:bookmarkEnd w:id="1869"/>
      <w:bookmarkEnd w:id="1870"/>
    </w:p>
    <w:p w14:paraId="7633D073" w14:textId="77777777" w:rsidR="005C436B" w:rsidRDefault="00000000">
      <w:pPr>
        <w:rPr>
          <w:color w:val="000000"/>
        </w:rPr>
      </w:pPr>
      <w:bookmarkStart w:id="1871" w:name="_Toc5701434"/>
      <w:bookmarkStart w:id="1872" w:name="_Toc338944836"/>
      <w:bookmarkStart w:id="1873" w:name="_Toc455697922"/>
      <w:bookmarkStart w:id="1874" w:name="_Toc505934161"/>
      <w:bookmarkStart w:id="1875" w:name="_Toc505934601"/>
      <w:bookmarkStart w:id="1876" w:name="_Toc342296394"/>
      <w:bookmarkStart w:id="1877" w:name="_Toc362252860"/>
      <w:r>
        <w:rPr>
          <w:rFonts w:hint="eastAsia"/>
          <w:color w:val="000000"/>
        </w:rPr>
        <w:t xml:space="preserve">20.1 </w:t>
      </w:r>
      <w:r>
        <w:rPr>
          <w:rFonts w:hint="eastAsia"/>
          <w:color w:val="000000"/>
        </w:rPr>
        <w:t>工程保险</w:t>
      </w:r>
      <w:bookmarkEnd w:id="1871"/>
      <w:bookmarkEnd w:id="1872"/>
      <w:bookmarkEnd w:id="1873"/>
      <w:bookmarkEnd w:id="1874"/>
      <w:bookmarkEnd w:id="1875"/>
      <w:bookmarkEnd w:id="1876"/>
      <w:bookmarkEnd w:id="1877"/>
    </w:p>
    <w:p w14:paraId="3CD0B25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2D571A29" w14:textId="77777777" w:rsidR="005C436B" w:rsidRDefault="00000000">
      <w:pPr>
        <w:rPr>
          <w:color w:val="000000"/>
        </w:rPr>
      </w:pPr>
      <w:bookmarkStart w:id="1878" w:name="_Toc505934162"/>
      <w:bookmarkStart w:id="1879" w:name="_Toc455697923"/>
      <w:bookmarkStart w:id="1880" w:name="_Toc5701435"/>
      <w:bookmarkStart w:id="1881" w:name="_Toc338944837"/>
      <w:bookmarkStart w:id="1882" w:name="_Toc362252861"/>
      <w:bookmarkStart w:id="1883" w:name="_Toc505934602"/>
      <w:bookmarkStart w:id="1884" w:name="_Toc342296395"/>
      <w:r>
        <w:rPr>
          <w:rFonts w:hint="eastAsia"/>
          <w:color w:val="000000"/>
        </w:rPr>
        <w:t xml:space="preserve">20.2 </w:t>
      </w:r>
      <w:r>
        <w:rPr>
          <w:rFonts w:hint="eastAsia"/>
          <w:color w:val="000000"/>
        </w:rPr>
        <w:t>人员工伤事故的保险</w:t>
      </w:r>
      <w:bookmarkEnd w:id="1878"/>
      <w:bookmarkEnd w:id="1879"/>
      <w:bookmarkEnd w:id="1880"/>
      <w:bookmarkEnd w:id="1881"/>
      <w:bookmarkEnd w:id="1882"/>
      <w:bookmarkEnd w:id="1883"/>
      <w:bookmarkEnd w:id="1884"/>
    </w:p>
    <w:p w14:paraId="01936D3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20.2.1 承包人员工伤事故的保险</w:t>
      </w:r>
    </w:p>
    <w:p w14:paraId="0FD1940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承包人应依照有关法律规定参加工伤保险，为其履行合同所雇佣的全部人员，缴纳工伤保险费，并要求其分包人也进行此项保险。</w:t>
      </w:r>
    </w:p>
    <w:p w14:paraId="76296B9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20.2.2 发包人员工伤事故的保险</w:t>
      </w:r>
    </w:p>
    <w:p w14:paraId="2E12A13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发包人应依照有关法律规定参加工伤保险，为其现场机构雇佣的全部人员，缴纳工伤保险费，并要求其监理人也进行此项保险。</w:t>
      </w:r>
    </w:p>
    <w:p w14:paraId="1BC0AE1A" w14:textId="77777777" w:rsidR="005C436B" w:rsidRDefault="00000000">
      <w:pPr>
        <w:rPr>
          <w:color w:val="000000"/>
        </w:rPr>
      </w:pPr>
      <w:bookmarkStart w:id="1885" w:name="_Toc362252862"/>
      <w:bookmarkStart w:id="1886" w:name="_Toc152045745"/>
      <w:bookmarkStart w:id="1887" w:name="_Toc5701436"/>
      <w:bookmarkStart w:id="1888" w:name="_Toc144974716"/>
      <w:bookmarkStart w:id="1889" w:name="_Toc342296396"/>
      <w:bookmarkStart w:id="1890" w:name="_Toc338944838"/>
      <w:bookmarkStart w:id="1891" w:name="_Toc505934603"/>
      <w:bookmarkStart w:id="1892" w:name="_Toc152042524"/>
      <w:bookmarkStart w:id="1893" w:name="_Toc505934163"/>
      <w:bookmarkStart w:id="1894" w:name="_Toc179632763"/>
      <w:bookmarkStart w:id="1895" w:name="_Toc455697924"/>
      <w:r>
        <w:rPr>
          <w:rFonts w:hint="eastAsia"/>
          <w:color w:val="000000"/>
        </w:rPr>
        <w:t xml:space="preserve">20.3 </w:t>
      </w:r>
      <w:r>
        <w:rPr>
          <w:rFonts w:hint="eastAsia"/>
          <w:color w:val="000000"/>
        </w:rPr>
        <w:t>人身意外伤害险</w:t>
      </w:r>
      <w:bookmarkEnd w:id="1885"/>
      <w:bookmarkEnd w:id="1886"/>
      <w:bookmarkEnd w:id="1887"/>
      <w:bookmarkEnd w:id="1888"/>
      <w:bookmarkEnd w:id="1889"/>
      <w:bookmarkEnd w:id="1890"/>
      <w:bookmarkEnd w:id="1891"/>
      <w:bookmarkEnd w:id="1892"/>
      <w:bookmarkEnd w:id="1893"/>
      <w:bookmarkEnd w:id="1894"/>
      <w:bookmarkEnd w:id="1895"/>
    </w:p>
    <w:p w14:paraId="49E3E87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20.3.1 发包人应在整个施工期间为其现场机构雇用的全部人员，投保人身意外伤害险，缴纳保险费，并要求其监理人也进行此项保险。</w:t>
      </w:r>
    </w:p>
    <w:p w14:paraId="475A394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20.3.2 承包人应在整个施工期间为其现场机构雇用的全部人员，投保人身意外伤害险，缴纳保险费，并要求其分包人也进行此项保险。</w:t>
      </w:r>
    </w:p>
    <w:p w14:paraId="6B554CE2" w14:textId="77777777" w:rsidR="005C436B" w:rsidRDefault="00000000">
      <w:pPr>
        <w:rPr>
          <w:color w:val="000000"/>
        </w:rPr>
      </w:pPr>
      <w:bookmarkStart w:id="1896" w:name="_Toc505934164"/>
      <w:bookmarkStart w:id="1897" w:name="_Toc505934604"/>
      <w:bookmarkStart w:id="1898" w:name="_Toc342296397"/>
      <w:bookmarkStart w:id="1899" w:name="_Toc5701437"/>
      <w:bookmarkStart w:id="1900" w:name="_Toc338944839"/>
      <w:bookmarkStart w:id="1901" w:name="_Toc362252863"/>
      <w:bookmarkStart w:id="1902" w:name="_Toc455697925"/>
      <w:r>
        <w:rPr>
          <w:rFonts w:hint="eastAsia"/>
          <w:color w:val="000000"/>
        </w:rPr>
        <w:t xml:space="preserve">20.4 </w:t>
      </w:r>
      <w:r>
        <w:rPr>
          <w:rFonts w:hint="eastAsia"/>
          <w:color w:val="000000"/>
        </w:rPr>
        <w:t>第三者责任险</w:t>
      </w:r>
      <w:bookmarkEnd w:id="1896"/>
      <w:bookmarkEnd w:id="1897"/>
      <w:bookmarkEnd w:id="1898"/>
      <w:bookmarkEnd w:id="1899"/>
      <w:bookmarkEnd w:id="1900"/>
      <w:bookmarkEnd w:id="1901"/>
      <w:bookmarkEnd w:id="1902"/>
    </w:p>
    <w:p w14:paraId="42737B5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6350124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20.4.2 在缺陷责任期终止证书颁发前，承包人应以承包人和发包人的共同名义，投保第20.4.1项约定的第三者责任险，其保险费率、保险金额等有关内容在专用合同条款中约定。</w:t>
      </w:r>
    </w:p>
    <w:p w14:paraId="11D9D476" w14:textId="77777777" w:rsidR="005C436B" w:rsidRDefault="00000000">
      <w:pPr>
        <w:rPr>
          <w:color w:val="000000"/>
        </w:rPr>
      </w:pPr>
      <w:bookmarkStart w:id="1903" w:name="_Toc505934165"/>
      <w:bookmarkStart w:id="1904" w:name="_Toc342296398"/>
      <w:bookmarkStart w:id="1905" w:name="_Toc5701438"/>
      <w:bookmarkStart w:id="1906" w:name="_Toc505934605"/>
      <w:bookmarkStart w:id="1907" w:name="_Toc338944840"/>
      <w:bookmarkStart w:id="1908" w:name="_Toc455697926"/>
      <w:bookmarkStart w:id="1909" w:name="_Toc362252864"/>
      <w:r>
        <w:rPr>
          <w:rFonts w:hint="eastAsia"/>
          <w:color w:val="000000"/>
        </w:rPr>
        <w:t xml:space="preserve">20.5 </w:t>
      </w:r>
      <w:r>
        <w:rPr>
          <w:rFonts w:hint="eastAsia"/>
          <w:color w:val="000000"/>
        </w:rPr>
        <w:t>其他保险</w:t>
      </w:r>
      <w:bookmarkEnd w:id="1903"/>
      <w:bookmarkEnd w:id="1904"/>
      <w:bookmarkEnd w:id="1905"/>
      <w:bookmarkEnd w:id="1906"/>
      <w:bookmarkEnd w:id="1907"/>
      <w:bookmarkEnd w:id="1908"/>
      <w:bookmarkEnd w:id="1909"/>
    </w:p>
    <w:p w14:paraId="6CB85BD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除专用合同条款另有约定外，承包人应为其施工设备、进场的材料和工程设备等办理保险。</w:t>
      </w:r>
    </w:p>
    <w:p w14:paraId="77A8A1BE" w14:textId="77777777" w:rsidR="005C436B" w:rsidRDefault="00000000">
      <w:pPr>
        <w:rPr>
          <w:color w:val="000000"/>
        </w:rPr>
      </w:pPr>
      <w:bookmarkStart w:id="1910" w:name="_Toc362252865"/>
      <w:bookmarkStart w:id="1911" w:name="_Toc338944841"/>
      <w:bookmarkStart w:id="1912" w:name="_Toc505934166"/>
      <w:bookmarkStart w:id="1913" w:name="_Toc505934606"/>
      <w:bookmarkStart w:id="1914" w:name="_Toc342296399"/>
      <w:bookmarkStart w:id="1915" w:name="_Toc455697927"/>
      <w:bookmarkStart w:id="1916" w:name="_Toc5701439"/>
      <w:r>
        <w:rPr>
          <w:rFonts w:hint="eastAsia"/>
          <w:color w:val="000000"/>
        </w:rPr>
        <w:t xml:space="preserve">20.6 </w:t>
      </w:r>
      <w:r>
        <w:rPr>
          <w:rFonts w:hint="eastAsia"/>
          <w:color w:val="000000"/>
        </w:rPr>
        <w:t>对各项保险的一般要求</w:t>
      </w:r>
      <w:bookmarkEnd w:id="1910"/>
      <w:bookmarkEnd w:id="1911"/>
      <w:bookmarkEnd w:id="1912"/>
      <w:bookmarkEnd w:id="1913"/>
      <w:bookmarkEnd w:id="1914"/>
      <w:bookmarkEnd w:id="1915"/>
      <w:bookmarkEnd w:id="1916"/>
    </w:p>
    <w:p w14:paraId="1B51F76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20.6.1 保险凭证</w:t>
      </w:r>
    </w:p>
    <w:p w14:paraId="328DDEC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承包人应在专用合同条款约定的期限内向发包人提交各项保险生效的证据和保险单副本，保险单必须与专用合同条款约定的条件保持一致。</w:t>
      </w:r>
    </w:p>
    <w:p w14:paraId="07A7308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20.6.2 保险合同条款的变动</w:t>
      </w:r>
    </w:p>
    <w:p w14:paraId="33FDC7D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承包人需要变动保险合同条款时，应事先征得发包人同意，并通知监理人。保险人作出变动的，承包人应在收到保险人通知后立即通知发包人和监理人。</w:t>
      </w:r>
    </w:p>
    <w:p w14:paraId="29E9702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20.6.3 持续保险</w:t>
      </w:r>
    </w:p>
    <w:p w14:paraId="7B80869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承包人应与保险人保持联系，使保险人能够随时了解工程实施中的变动，并确保按保险合同条款要求持续保险。</w:t>
      </w:r>
    </w:p>
    <w:p w14:paraId="0CB7794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20.6.4 保险金不足的补偿</w:t>
      </w:r>
    </w:p>
    <w:p w14:paraId="75B4D53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保险金不足以补偿损失的，应由承包人和（或）发包人按合同约定负责补偿。</w:t>
      </w:r>
    </w:p>
    <w:p w14:paraId="3565585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20.6.5 未按约定投保的补救</w:t>
      </w:r>
    </w:p>
    <w:p w14:paraId="0BFA805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（1）由于负有投保义务的一方当事人未按合同约定办理保险，或未能使保险持续有效的，另一方当事人可代为办理，所需费用由对方当事人承担。</w:t>
      </w:r>
    </w:p>
    <w:p w14:paraId="241A135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（2）由于负有投保义务的一方当事人未按合同约定办理某项保险，导致受益人未能得到保险人的赔偿，原应从该项保险得到的保险金应由负有投保义务的一方当事人支付。</w:t>
      </w:r>
    </w:p>
    <w:p w14:paraId="1765085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20.6.6 报告义务</w:t>
      </w:r>
    </w:p>
    <w:p w14:paraId="19FD9E4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当保险事故发生时，投保人应按照保险单规定的条件和期限及时向保险人报告。</w:t>
      </w:r>
    </w:p>
    <w:p w14:paraId="31AD5412" w14:textId="77777777" w:rsidR="005C436B" w:rsidRDefault="00000000">
      <w:pPr>
        <w:pStyle w:val="2TimesNewRoman5020"/>
        <w:spacing w:before="0"/>
        <w:rPr>
          <w:rFonts w:ascii="宋体" w:hAnsi="宋体"/>
          <w:color w:val="000000"/>
        </w:rPr>
      </w:pPr>
      <w:bookmarkStart w:id="1917" w:name="_Toc19544"/>
      <w:bookmarkStart w:id="1918" w:name="_Toc455697928"/>
      <w:bookmarkStart w:id="1919" w:name="_Toc505934167"/>
      <w:bookmarkStart w:id="1920" w:name="_Toc362252866"/>
      <w:bookmarkStart w:id="1921" w:name="_Toc5701440"/>
      <w:bookmarkStart w:id="1922" w:name="_Toc342296400"/>
      <w:bookmarkStart w:id="1923" w:name="_Toc338944842"/>
      <w:bookmarkStart w:id="1924" w:name="_Toc505934607"/>
      <w:r>
        <w:rPr>
          <w:rFonts w:ascii="宋体" w:hAnsi="宋体" w:hint="eastAsia"/>
          <w:color w:val="000000"/>
        </w:rPr>
        <w:t>21. 不可抗力</w:t>
      </w:r>
      <w:bookmarkEnd w:id="1917"/>
      <w:bookmarkEnd w:id="1918"/>
      <w:bookmarkEnd w:id="1919"/>
      <w:bookmarkEnd w:id="1920"/>
      <w:bookmarkEnd w:id="1921"/>
      <w:bookmarkEnd w:id="1922"/>
      <w:bookmarkEnd w:id="1923"/>
      <w:bookmarkEnd w:id="1924"/>
    </w:p>
    <w:p w14:paraId="617F074F" w14:textId="77777777" w:rsidR="005C436B" w:rsidRDefault="00000000">
      <w:pPr>
        <w:rPr>
          <w:color w:val="000000"/>
        </w:rPr>
      </w:pPr>
      <w:bookmarkStart w:id="1925" w:name="_Toc362252867"/>
      <w:bookmarkStart w:id="1926" w:name="_Toc505934608"/>
      <w:bookmarkStart w:id="1927" w:name="_Toc505934168"/>
      <w:bookmarkStart w:id="1928" w:name="_Toc455697929"/>
      <w:bookmarkStart w:id="1929" w:name="_Toc5701441"/>
      <w:bookmarkStart w:id="1930" w:name="_Toc338944843"/>
      <w:bookmarkStart w:id="1931" w:name="_Toc342296401"/>
      <w:r>
        <w:rPr>
          <w:rFonts w:hint="eastAsia"/>
          <w:color w:val="000000"/>
        </w:rPr>
        <w:t xml:space="preserve">21.1 </w:t>
      </w:r>
      <w:r>
        <w:rPr>
          <w:rFonts w:hint="eastAsia"/>
          <w:color w:val="000000"/>
        </w:rPr>
        <w:t>不可抗力的确认</w:t>
      </w:r>
      <w:bookmarkEnd w:id="1925"/>
      <w:bookmarkEnd w:id="1926"/>
      <w:bookmarkEnd w:id="1927"/>
      <w:bookmarkEnd w:id="1928"/>
      <w:bookmarkEnd w:id="1929"/>
      <w:bookmarkEnd w:id="1930"/>
      <w:bookmarkEnd w:id="1931"/>
    </w:p>
    <w:p w14:paraId="61485A8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2FC6F94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7F556CF5" w14:textId="77777777" w:rsidR="005C436B" w:rsidRDefault="00000000">
      <w:pPr>
        <w:rPr>
          <w:color w:val="000000"/>
        </w:rPr>
      </w:pPr>
      <w:bookmarkStart w:id="1932" w:name="_Toc179632769"/>
      <w:bookmarkStart w:id="1933" w:name="_Toc152042530"/>
      <w:bookmarkStart w:id="1934" w:name="_Toc5701442"/>
      <w:bookmarkStart w:id="1935" w:name="_Toc455697930"/>
      <w:bookmarkStart w:id="1936" w:name="_Toc362252868"/>
      <w:bookmarkStart w:id="1937" w:name="_Toc144974722"/>
      <w:bookmarkStart w:id="1938" w:name="_Toc152045751"/>
      <w:bookmarkStart w:id="1939" w:name="_Toc505934609"/>
      <w:bookmarkStart w:id="1940" w:name="_Toc338944844"/>
      <w:bookmarkStart w:id="1941" w:name="_Toc342296402"/>
      <w:bookmarkStart w:id="1942" w:name="_Toc505934169"/>
      <w:r>
        <w:rPr>
          <w:rFonts w:hint="eastAsia"/>
          <w:color w:val="000000"/>
        </w:rPr>
        <w:t xml:space="preserve">21.2 </w:t>
      </w:r>
      <w:r>
        <w:rPr>
          <w:rFonts w:hint="eastAsia"/>
          <w:color w:val="000000"/>
        </w:rPr>
        <w:t>不可抗力的通知</w:t>
      </w:r>
      <w:bookmarkEnd w:id="1932"/>
      <w:bookmarkEnd w:id="1933"/>
      <w:bookmarkEnd w:id="1934"/>
      <w:bookmarkEnd w:id="1935"/>
      <w:bookmarkEnd w:id="1936"/>
      <w:bookmarkEnd w:id="1937"/>
      <w:bookmarkEnd w:id="1938"/>
      <w:bookmarkEnd w:id="1939"/>
      <w:bookmarkEnd w:id="1940"/>
      <w:bookmarkEnd w:id="1941"/>
      <w:bookmarkEnd w:id="1942"/>
    </w:p>
    <w:p w14:paraId="0B41E93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21.2.1 合同一方当事人遇到不可抗力事件，使其履行合同义务受到阻碍时，应立即通知合同另一方当事人和监理人，书面说明不可抗力和受阻碍的详细情况，并提供必要的证明。</w:t>
      </w:r>
    </w:p>
    <w:p w14:paraId="7A9DBB4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21.2.2 如不可抗力持续发生，合同一方当事人应及时向合同另一方当事人和监理人提交中间报告，说明不可抗力和履行合同受阻的情况，并于不可抗力事件结束后28天内提交最终报告及有关资料。</w:t>
      </w:r>
    </w:p>
    <w:p w14:paraId="10265EC6" w14:textId="77777777" w:rsidR="005C436B" w:rsidRDefault="00000000">
      <w:pPr>
        <w:rPr>
          <w:color w:val="000000"/>
        </w:rPr>
      </w:pPr>
      <w:bookmarkStart w:id="1943" w:name="_Toc338944845"/>
      <w:bookmarkStart w:id="1944" w:name="_Toc505934610"/>
      <w:bookmarkStart w:id="1945" w:name="_Toc505934170"/>
      <w:bookmarkStart w:id="1946" w:name="_Toc455697931"/>
      <w:bookmarkStart w:id="1947" w:name="_Toc362252869"/>
      <w:bookmarkStart w:id="1948" w:name="_Toc342296403"/>
      <w:bookmarkStart w:id="1949" w:name="_Toc5701443"/>
      <w:r>
        <w:rPr>
          <w:rFonts w:hint="eastAsia"/>
          <w:color w:val="000000"/>
        </w:rPr>
        <w:t xml:space="preserve">21.3 </w:t>
      </w:r>
      <w:r>
        <w:rPr>
          <w:rFonts w:hint="eastAsia"/>
          <w:color w:val="000000"/>
        </w:rPr>
        <w:t>不可抗力后果及其处理</w:t>
      </w:r>
      <w:bookmarkEnd w:id="1943"/>
      <w:bookmarkEnd w:id="1944"/>
      <w:bookmarkEnd w:id="1945"/>
      <w:bookmarkEnd w:id="1946"/>
      <w:bookmarkEnd w:id="1947"/>
      <w:bookmarkEnd w:id="1948"/>
      <w:bookmarkEnd w:id="1949"/>
    </w:p>
    <w:p w14:paraId="2B0E8C9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21.3.1 不可抗力造成损害的责任</w:t>
      </w:r>
    </w:p>
    <w:p w14:paraId="6834AC0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除专用合同条款另有约定外，不可抗力导致的人员伤亡、财产损失、费用增加和（或）工期延误等后果，由合同双方按以下原则承担：</w:t>
      </w:r>
    </w:p>
    <w:p w14:paraId="47B8C909"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（1）永久工程，包括已运至施工场地的材料和工程设备的损害，以及因工程损害造成的第三者人员伤亡和财产损失由发包人承担；</w:t>
      </w:r>
    </w:p>
    <w:p w14:paraId="17052A1A"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（2）承包人设备的损坏由承包人承担；</w:t>
      </w:r>
    </w:p>
    <w:p w14:paraId="3C2CD407"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（3）发包人和承包人各自承担其人员伤亡和其他财产损失及其相关费用；</w:t>
      </w:r>
    </w:p>
    <w:p w14:paraId="1ECEED4E"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（4）承包人的停工损失由承包人承担，但停工期间应监理人要求照管工程和清理、修复工程的金额由发包人承担；</w:t>
      </w:r>
    </w:p>
    <w:p w14:paraId="03729E3C"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（5）不能按期竣工的，应合理延长工期，承包人不需支付逾期竣工违约金。发包人要求赶工的，承包人应采取赶工措施，赶工费用由发包人承担。</w:t>
      </w:r>
    </w:p>
    <w:p w14:paraId="5F2D0F8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21.3.2 延迟履行期间发生的不可抗力</w:t>
      </w:r>
    </w:p>
    <w:p w14:paraId="5EBA976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合同一方当事人延迟履行，在延迟履行期间发生不可抗力的，不免除其责任。</w:t>
      </w:r>
    </w:p>
    <w:p w14:paraId="374FE61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21.3.3 避免和减少不可抗力损失</w:t>
      </w:r>
    </w:p>
    <w:p w14:paraId="0F3B1B1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不可抗力发生后，发包人和承包人均应采取措施尽量避免和减少损失的扩大，任何一方没有采取有效措施导致损失扩大的，应对扩大的损失承担责任。</w:t>
      </w:r>
    </w:p>
    <w:p w14:paraId="698AD1D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21.3.4 因不可抗力解除合同</w:t>
      </w:r>
    </w:p>
    <w:p w14:paraId="0DA0FD7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7427DE2B" w14:textId="77777777" w:rsidR="005C436B" w:rsidRDefault="00000000">
      <w:pPr>
        <w:pStyle w:val="2TimesNewRoman5020"/>
        <w:spacing w:before="0"/>
        <w:rPr>
          <w:rFonts w:ascii="宋体" w:hAnsi="宋体"/>
          <w:color w:val="000000"/>
        </w:rPr>
      </w:pPr>
      <w:bookmarkStart w:id="1950" w:name="_Toc144974724"/>
      <w:bookmarkStart w:id="1951" w:name="_Toc342296404"/>
      <w:bookmarkStart w:id="1952" w:name="_Toc5701444"/>
      <w:bookmarkStart w:id="1953" w:name="_Toc505934171"/>
      <w:bookmarkStart w:id="1954" w:name="_Toc455697932"/>
      <w:bookmarkStart w:id="1955" w:name="_Toc1169"/>
      <w:bookmarkStart w:id="1956" w:name="_Toc362252870"/>
      <w:bookmarkStart w:id="1957" w:name="_Toc152045753"/>
      <w:bookmarkStart w:id="1958" w:name="_Toc505934611"/>
      <w:bookmarkStart w:id="1959" w:name="_Toc179632771"/>
      <w:bookmarkStart w:id="1960" w:name="_Toc152042532"/>
      <w:bookmarkStart w:id="1961" w:name="_Toc338944846"/>
      <w:r>
        <w:rPr>
          <w:rFonts w:ascii="宋体" w:hAnsi="宋体" w:hint="eastAsia"/>
          <w:color w:val="000000"/>
        </w:rPr>
        <w:t>22. 违约</w:t>
      </w:r>
      <w:bookmarkEnd w:id="1950"/>
      <w:bookmarkEnd w:id="1951"/>
      <w:bookmarkEnd w:id="1952"/>
      <w:bookmarkEnd w:id="1953"/>
      <w:bookmarkEnd w:id="1954"/>
      <w:bookmarkEnd w:id="1955"/>
      <w:bookmarkEnd w:id="1956"/>
      <w:bookmarkEnd w:id="1957"/>
      <w:bookmarkEnd w:id="1958"/>
      <w:bookmarkEnd w:id="1959"/>
      <w:bookmarkEnd w:id="1960"/>
      <w:bookmarkEnd w:id="1961"/>
    </w:p>
    <w:p w14:paraId="38831D12" w14:textId="77777777" w:rsidR="005C436B" w:rsidRDefault="00000000">
      <w:pPr>
        <w:rPr>
          <w:color w:val="000000"/>
        </w:rPr>
      </w:pPr>
      <w:bookmarkStart w:id="1962" w:name="_Toc152045754"/>
      <w:bookmarkStart w:id="1963" w:name="_Toc505934612"/>
      <w:bookmarkStart w:id="1964" w:name="_Toc144974725"/>
      <w:bookmarkStart w:id="1965" w:name="_Toc455697933"/>
      <w:bookmarkStart w:id="1966" w:name="_Toc505934172"/>
      <w:bookmarkStart w:id="1967" w:name="_Toc342296405"/>
      <w:bookmarkStart w:id="1968" w:name="_Toc152042533"/>
      <w:bookmarkStart w:id="1969" w:name="_Toc179632772"/>
      <w:bookmarkStart w:id="1970" w:name="_Toc338944847"/>
      <w:bookmarkStart w:id="1971" w:name="_Toc362252871"/>
      <w:bookmarkStart w:id="1972" w:name="_Toc5701445"/>
      <w:r>
        <w:rPr>
          <w:rFonts w:hint="eastAsia"/>
          <w:color w:val="000000"/>
        </w:rPr>
        <w:t xml:space="preserve">22.1 </w:t>
      </w:r>
      <w:r>
        <w:rPr>
          <w:rFonts w:hint="eastAsia"/>
          <w:color w:val="000000"/>
        </w:rPr>
        <w:t>承包人违约</w:t>
      </w:r>
      <w:bookmarkEnd w:id="1962"/>
      <w:bookmarkEnd w:id="1963"/>
      <w:bookmarkEnd w:id="1964"/>
      <w:bookmarkEnd w:id="1965"/>
      <w:bookmarkEnd w:id="1966"/>
      <w:bookmarkEnd w:id="1967"/>
      <w:bookmarkEnd w:id="1968"/>
      <w:bookmarkEnd w:id="1969"/>
      <w:bookmarkEnd w:id="1970"/>
      <w:bookmarkEnd w:id="1971"/>
      <w:bookmarkEnd w:id="1972"/>
    </w:p>
    <w:p w14:paraId="18FF025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22.1.1 承包人违约的情形</w:t>
      </w:r>
    </w:p>
    <w:p w14:paraId="0A09DCC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在履行合同过程中发生的下列情况属承包人违约：</w:t>
      </w:r>
    </w:p>
    <w:p w14:paraId="3766E2CE"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（1）承包人违反第1.8款或第4.3款的约定，私自将合同的全部或部分权利转让给其他人，或私自将合同的全部或部分义务转移给其他人；</w:t>
      </w:r>
    </w:p>
    <w:p w14:paraId="0117DAFF"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（2）承包人违反第5.3款或第6.4款的约定，未经监理人批准，私自将已按合同约定进入施工场地的施工设备、临时设施或材料撤离施工场地；</w:t>
      </w:r>
    </w:p>
    <w:p w14:paraId="0B391A2B"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（3）承包人违反第5.4款的约定使用了不合格材料或工程设备，工程质量达不到标准要求，又拒绝清除不合格工程；</w:t>
      </w:r>
    </w:p>
    <w:p w14:paraId="28AD9993"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（4）承包人未能按合同进度计划及时完成合同约定的工作，已造成或预期造成工期延误；</w:t>
      </w:r>
    </w:p>
    <w:p w14:paraId="26E952FD"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（5）承包人在缺陷责任期内，未能对工程接收证书所列的缺陷清单的内容或缺陷责任期内发生的缺陷进行修复，而又拒绝按监理人指示再进行修补；</w:t>
      </w:r>
    </w:p>
    <w:p w14:paraId="6021870B"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（6）承包人无法继续履行或明确表示不履行或实质上已停止履行合同；</w:t>
      </w:r>
    </w:p>
    <w:p w14:paraId="01468C00"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（7）承包人不按合同约定履行义务的其他情况。</w:t>
      </w:r>
    </w:p>
    <w:p w14:paraId="0A75937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22.1.2 对承包人违约的处理</w:t>
      </w:r>
    </w:p>
    <w:p w14:paraId="5BA66623"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（1）承包人发生第22.1.1（6）目约定的违约情况时，发包人可通知承包人立即解除合同，并按有关法律处理。</w:t>
      </w:r>
    </w:p>
    <w:p w14:paraId="19A93D5F"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（2）承包人发生除第22.1.1（6）目约定以外的其他违约情况时，监理人可向承包人发出整改通知，要求其在指定的期限内改正。承包人应承担其违约所引起的费用增加和（或）工期延误。</w:t>
      </w:r>
    </w:p>
    <w:p w14:paraId="0CA42FD8"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（3）经检查证明承包人已采取了有效措施纠正违约行为，具备复工条件的，可由监理人签发复工通知复工。</w:t>
      </w:r>
    </w:p>
    <w:p w14:paraId="11CC2C2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22.1.3 承包人违约解除合同</w:t>
      </w:r>
    </w:p>
    <w:p w14:paraId="60C61D2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2B59EE6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22.1.4 合同解除后的估价、付款和结清</w:t>
      </w:r>
    </w:p>
    <w:p w14:paraId="341B17CB"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 xml:space="preserve">（1）合同解除后，监理人按第3.5款商定或确定承包人实际完成工作的价值，以及承包人已提供的材料、施工设备、工程设备和临时工程等的价值。 </w:t>
      </w:r>
    </w:p>
    <w:p w14:paraId="0E6C99B2"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 xml:space="preserve">（2）合同解除后，发包人应暂停对承包人的一切付款，查清各项付款和已扣款金额，包括承包人应支付的违约金。 </w:t>
      </w:r>
    </w:p>
    <w:p w14:paraId="7750F80F"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（3）合同解除后，发包人应按第23.4款的约定向承包人索赔由于解除合同给发包人造成的损失。</w:t>
      </w:r>
    </w:p>
    <w:p w14:paraId="784952B4"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（4）合同双方确认上述往来款项后，出具最终结清付款证书，结清全部合同款项。</w:t>
      </w:r>
    </w:p>
    <w:p w14:paraId="2FF6BBF4"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（5）发包人和承包人未能就解除合同后的结清达成一致而形成争议的，按第24条的约定办理。</w:t>
      </w:r>
    </w:p>
    <w:p w14:paraId="27953D29"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22.1.5 协议利益的转让</w:t>
      </w:r>
    </w:p>
    <w:p w14:paraId="2358063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 xml:space="preserve">因承包人违约解除合同的，发包人有权要求承包人将其为实施合同而签订的材料和设备的订货协议或任何服务协议利益转让给发包人，并在解除合同后的14天内，依法办理转让手续。 </w:t>
      </w:r>
    </w:p>
    <w:p w14:paraId="02F442C8"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22.1.6 紧急情况下无能力或不愿进行抢救</w:t>
      </w:r>
    </w:p>
    <w:p w14:paraId="6FB2A65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33A4D7A4" w14:textId="77777777" w:rsidR="005C436B" w:rsidRDefault="00000000">
      <w:pPr>
        <w:rPr>
          <w:color w:val="000000"/>
        </w:rPr>
      </w:pPr>
      <w:bookmarkStart w:id="1973" w:name="_Toc505934173"/>
      <w:bookmarkStart w:id="1974" w:name="_Toc338944848"/>
      <w:bookmarkStart w:id="1975" w:name="_Toc505934613"/>
      <w:bookmarkStart w:id="1976" w:name="_Toc342296406"/>
      <w:bookmarkStart w:id="1977" w:name="_Toc152042534"/>
      <w:bookmarkStart w:id="1978" w:name="_Toc144974726"/>
      <w:bookmarkStart w:id="1979" w:name="_Toc362252872"/>
      <w:bookmarkStart w:id="1980" w:name="_Toc152045755"/>
      <w:bookmarkStart w:id="1981" w:name="_Toc455697934"/>
      <w:bookmarkStart w:id="1982" w:name="_Toc5701446"/>
      <w:bookmarkStart w:id="1983" w:name="_Toc179632773"/>
      <w:r>
        <w:rPr>
          <w:rFonts w:hint="eastAsia"/>
          <w:color w:val="000000"/>
        </w:rPr>
        <w:t xml:space="preserve">22.2 </w:t>
      </w:r>
      <w:r>
        <w:rPr>
          <w:rFonts w:hint="eastAsia"/>
          <w:color w:val="000000"/>
        </w:rPr>
        <w:t>发包人违约</w:t>
      </w:r>
      <w:bookmarkEnd w:id="1973"/>
      <w:bookmarkEnd w:id="1974"/>
      <w:bookmarkEnd w:id="1975"/>
      <w:bookmarkEnd w:id="1976"/>
      <w:bookmarkEnd w:id="1977"/>
      <w:bookmarkEnd w:id="1978"/>
      <w:bookmarkEnd w:id="1979"/>
      <w:bookmarkEnd w:id="1980"/>
      <w:bookmarkEnd w:id="1981"/>
      <w:bookmarkEnd w:id="1982"/>
      <w:bookmarkEnd w:id="1983"/>
    </w:p>
    <w:p w14:paraId="55F16C3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22.2.1 发包人违约的情形</w:t>
      </w:r>
    </w:p>
    <w:p w14:paraId="29D2732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在履行合同过程中发生的下列情形，属发包人违约：</w:t>
      </w:r>
    </w:p>
    <w:p w14:paraId="09992100"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（1）发包人未能按合同约定支付预付款或合同价款，或拖延、拒绝批准付款申请和支付凭证，导致付款延误的；</w:t>
      </w:r>
    </w:p>
    <w:p w14:paraId="5293B173"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（2）发包人原因造成停工的；</w:t>
      </w:r>
    </w:p>
    <w:p w14:paraId="070B6851"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（3）监理人无正当理由没有在约定期限内发出复工指示，导致承包人无法复工的；</w:t>
      </w:r>
    </w:p>
    <w:p w14:paraId="5BAD8F3D"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（4）发包人无法继续履行或明确表示不履行或实质上已停止履行合同的；</w:t>
      </w:r>
    </w:p>
    <w:p w14:paraId="2C5D109F"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（5）发包人不履行合同约定其他义务的。</w:t>
      </w:r>
    </w:p>
    <w:p w14:paraId="0953681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22.2.2 承包人有权暂停施工</w:t>
      </w:r>
    </w:p>
    <w:p w14:paraId="5FCD53BB"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6312262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 xml:space="preserve">22.2.3 发包人违约解除合同 </w:t>
      </w:r>
    </w:p>
    <w:p w14:paraId="4A4F156A"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 xml:space="preserve">（1）发生第22.2.1（4）目的违约情况时，承包人可书面通知发包人解除合同。   </w:t>
      </w:r>
    </w:p>
    <w:p w14:paraId="56F55C86"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（2）承包人按22.2.2项暂停施工28天后，发包人仍不纠正违约行为的，承包人可向发包人发出解除合同通知。但承包人的这一行动不免除发包人承担的违约责任，也不影响承包人根据合同约定享有的索赔权利。</w:t>
      </w:r>
    </w:p>
    <w:p w14:paraId="1DEB526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22.2.4 解除合同后的付款</w:t>
      </w:r>
    </w:p>
    <w:p w14:paraId="67C5FFF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因发包人违约解除合同的，发包人应在解除合同后28天内向承包人支付下列金额，承包人应在此期限内及时向发包人提交要求支付下列金额的有关资料和凭证：</w:t>
      </w:r>
    </w:p>
    <w:p w14:paraId="31F9241C"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（1）合同解除日以前所完成工作的价款；</w:t>
      </w:r>
    </w:p>
    <w:p w14:paraId="3DEB124D"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（2）承包人为该工程施工订购并已付款的材料、工程设备和其他物品的金额。发包人付还后，该材料、工程设备和其他物品归发包人所有；</w:t>
      </w:r>
    </w:p>
    <w:p w14:paraId="7E29DC6D"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（3）承包人为完成工程所发生的，而发包人未支付的金额；</w:t>
      </w:r>
    </w:p>
    <w:p w14:paraId="26FA343D"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（4）承包人撤离施工场地以及遣散承包人人员的金额；</w:t>
      </w:r>
    </w:p>
    <w:p w14:paraId="67B2DEB3"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（5）由于解除合同应赔偿的承包人损失；</w:t>
      </w:r>
    </w:p>
    <w:p w14:paraId="5416715C" w14:textId="77777777" w:rsidR="005C436B" w:rsidRDefault="00000000">
      <w:pPr>
        <w:spacing w:line="400" w:lineRule="exact"/>
        <w:ind w:firstLineChars="342" w:firstLine="718"/>
        <w:rPr>
          <w:rFonts w:ascii="宋体" w:hAnsi="宋体" w:cs="宋体"/>
          <w:color w:val="000000"/>
        </w:rPr>
      </w:pPr>
      <w:r>
        <w:rPr>
          <w:rFonts w:ascii="宋体" w:hAnsi="宋体" w:cs="宋体" w:hint="eastAsia"/>
          <w:color w:val="000000"/>
        </w:rPr>
        <w:t>（6）按合同约定在合同解除日前应支付给承包人的其他金额。</w:t>
      </w:r>
    </w:p>
    <w:p w14:paraId="7C07CBA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发包人应按本项约定支付上述金额并退还质量保证金和履约担保，但有权要求承包人支付应偿还给发包人的各项金额。</w:t>
      </w:r>
    </w:p>
    <w:p w14:paraId="521DDCA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22.2.5 解除合同后的承包人撤离</w:t>
      </w:r>
    </w:p>
    <w:p w14:paraId="5EA7CC76"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并办理移交手续。</w:t>
      </w:r>
    </w:p>
    <w:p w14:paraId="665BAF1F" w14:textId="77777777" w:rsidR="005C436B" w:rsidRDefault="00000000">
      <w:pPr>
        <w:rPr>
          <w:color w:val="000000"/>
        </w:rPr>
      </w:pPr>
      <w:bookmarkStart w:id="1984" w:name="_Toc505934614"/>
      <w:bookmarkStart w:id="1985" w:name="_Toc152045756"/>
      <w:bookmarkStart w:id="1986" w:name="_Toc5701447"/>
      <w:bookmarkStart w:id="1987" w:name="_Toc505934174"/>
      <w:bookmarkStart w:id="1988" w:name="_Toc455697935"/>
      <w:bookmarkStart w:id="1989" w:name="_Toc179632774"/>
      <w:bookmarkStart w:id="1990" w:name="_Toc338944849"/>
      <w:bookmarkStart w:id="1991" w:name="_Toc342296407"/>
      <w:bookmarkStart w:id="1992" w:name="_Toc152042535"/>
      <w:bookmarkStart w:id="1993" w:name="_Toc362252873"/>
      <w:r>
        <w:rPr>
          <w:rFonts w:hint="eastAsia"/>
          <w:color w:val="000000"/>
        </w:rPr>
        <w:t xml:space="preserve">22.3 </w:t>
      </w:r>
      <w:r>
        <w:rPr>
          <w:rFonts w:hint="eastAsia"/>
          <w:color w:val="000000"/>
        </w:rPr>
        <w:t>第三人造成的违约</w:t>
      </w:r>
      <w:bookmarkEnd w:id="1984"/>
      <w:bookmarkEnd w:id="1985"/>
      <w:bookmarkEnd w:id="1986"/>
      <w:bookmarkEnd w:id="1987"/>
      <w:bookmarkEnd w:id="1988"/>
      <w:bookmarkEnd w:id="1989"/>
      <w:bookmarkEnd w:id="1990"/>
      <w:bookmarkEnd w:id="1991"/>
      <w:bookmarkEnd w:id="1992"/>
      <w:bookmarkEnd w:id="1993"/>
    </w:p>
    <w:p w14:paraId="665A137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在履行合同过程中，一方当事人因第三人的原因造成违约的，应当向对方当事人承担违约责任。一方当事人和第三人之间的纠纷，依照法律规定或者按照约定解决。</w:t>
      </w:r>
    </w:p>
    <w:p w14:paraId="28A8FECB" w14:textId="77777777" w:rsidR="005C436B" w:rsidRDefault="00000000">
      <w:pPr>
        <w:pStyle w:val="2TimesNewRoman5020"/>
        <w:spacing w:before="0"/>
        <w:rPr>
          <w:rFonts w:ascii="宋体" w:hAnsi="宋体"/>
          <w:color w:val="000000"/>
        </w:rPr>
      </w:pPr>
      <w:bookmarkStart w:id="1994" w:name="_Toc144974727"/>
      <w:bookmarkStart w:id="1995" w:name="_Toc362252874"/>
      <w:bookmarkStart w:id="1996" w:name="_Toc455697936"/>
      <w:bookmarkStart w:id="1997" w:name="_Toc505934175"/>
      <w:bookmarkStart w:id="1998" w:name="_Toc179632775"/>
      <w:bookmarkStart w:id="1999" w:name="_Toc342296408"/>
      <w:bookmarkStart w:id="2000" w:name="_Toc338944850"/>
      <w:bookmarkStart w:id="2001" w:name="_Toc21427"/>
      <w:bookmarkStart w:id="2002" w:name="_Toc152045757"/>
      <w:bookmarkStart w:id="2003" w:name="_Toc5701448"/>
      <w:bookmarkStart w:id="2004" w:name="_Toc152042536"/>
      <w:bookmarkStart w:id="2005" w:name="_Toc505934615"/>
      <w:r>
        <w:rPr>
          <w:rFonts w:ascii="宋体" w:hAnsi="宋体" w:hint="eastAsia"/>
          <w:color w:val="000000"/>
        </w:rPr>
        <w:t>23. 索赔</w:t>
      </w:r>
      <w:bookmarkEnd w:id="1994"/>
      <w:bookmarkEnd w:id="1995"/>
      <w:bookmarkEnd w:id="1996"/>
      <w:bookmarkEnd w:id="1997"/>
      <w:bookmarkEnd w:id="1998"/>
      <w:bookmarkEnd w:id="1999"/>
      <w:bookmarkEnd w:id="2000"/>
      <w:bookmarkEnd w:id="2001"/>
      <w:bookmarkEnd w:id="2002"/>
      <w:bookmarkEnd w:id="2003"/>
      <w:bookmarkEnd w:id="2004"/>
      <w:bookmarkEnd w:id="2005"/>
    </w:p>
    <w:p w14:paraId="76436751" w14:textId="77777777" w:rsidR="005C436B" w:rsidRDefault="00000000">
      <w:pPr>
        <w:rPr>
          <w:color w:val="000000"/>
        </w:rPr>
      </w:pPr>
      <w:bookmarkStart w:id="2006" w:name="_Toc152045758"/>
      <w:bookmarkStart w:id="2007" w:name="_Toc342296409"/>
      <w:bookmarkStart w:id="2008" w:name="_Toc505934616"/>
      <w:bookmarkStart w:id="2009" w:name="_Toc152042537"/>
      <w:bookmarkStart w:id="2010" w:name="_Toc362252875"/>
      <w:bookmarkStart w:id="2011" w:name="_Toc179632776"/>
      <w:bookmarkStart w:id="2012" w:name="_Toc455697937"/>
      <w:bookmarkStart w:id="2013" w:name="_Toc338944851"/>
      <w:bookmarkStart w:id="2014" w:name="_Toc144974728"/>
      <w:bookmarkStart w:id="2015" w:name="_Toc5701449"/>
      <w:bookmarkStart w:id="2016" w:name="_Toc505934176"/>
      <w:r>
        <w:rPr>
          <w:rFonts w:hint="eastAsia"/>
          <w:color w:val="000000"/>
        </w:rPr>
        <w:t xml:space="preserve">23.1 </w:t>
      </w:r>
      <w:r>
        <w:rPr>
          <w:rFonts w:hint="eastAsia"/>
          <w:color w:val="000000"/>
        </w:rPr>
        <w:t>承包人索赔的提出</w:t>
      </w:r>
      <w:bookmarkEnd w:id="2006"/>
      <w:bookmarkEnd w:id="2007"/>
      <w:bookmarkEnd w:id="2008"/>
      <w:bookmarkEnd w:id="2009"/>
      <w:bookmarkEnd w:id="2010"/>
      <w:bookmarkEnd w:id="2011"/>
      <w:bookmarkEnd w:id="2012"/>
      <w:bookmarkEnd w:id="2013"/>
      <w:bookmarkEnd w:id="2014"/>
      <w:bookmarkEnd w:id="2015"/>
      <w:bookmarkEnd w:id="2016"/>
    </w:p>
    <w:p w14:paraId="12DF89C3"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根据合同约定，承包人认为有权得到追加付款和（或）延长工期的，应按以下程序向发包人提出索赔：</w:t>
      </w:r>
    </w:p>
    <w:p w14:paraId="24B4B0B8"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2EC4322"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（2）承包人应在发出索赔意向通知书后28天内，向监理人正式递交索赔通知书。索赔通知书应详细说明索赔理由以及要求追加的付款金额和（或）延长的工期，并附必要的记录和证明材料；</w:t>
      </w:r>
    </w:p>
    <w:p w14:paraId="7CD84358"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（3）索赔事件具有连续影响的，承包人应按合理时间间隔继续递交延续索赔通知，说明连续影响的实际情况和记录，列出累计的追加付款金额和（或）工期延长天数；</w:t>
      </w:r>
    </w:p>
    <w:p w14:paraId="0F9C7890"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（4）在索赔事件影响结束后的28天内，承包人应向监理人递交最终索赔通知书，说明最终要求索赔的追加付款金额和延长的工期，并附必要的记录和证明材料。</w:t>
      </w:r>
    </w:p>
    <w:p w14:paraId="00C9EDE1" w14:textId="77777777" w:rsidR="005C436B" w:rsidRDefault="00000000">
      <w:pPr>
        <w:rPr>
          <w:color w:val="000000"/>
        </w:rPr>
      </w:pPr>
      <w:bookmarkStart w:id="2017" w:name="_Toc152042538"/>
      <w:bookmarkStart w:id="2018" w:name="_Toc505934617"/>
      <w:bookmarkStart w:id="2019" w:name="_Toc5701450"/>
      <w:bookmarkStart w:id="2020" w:name="_Toc144974729"/>
      <w:bookmarkStart w:id="2021" w:name="_Toc505934177"/>
      <w:bookmarkStart w:id="2022" w:name="_Toc342296410"/>
      <w:bookmarkStart w:id="2023" w:name="_Toc152045759"/>
      <w:bookmarkStart w:id="2024" w:name="_Toc338944852"/>
      <w:bookmarkStart w:id="2025" w:name="_Toc362252876"/>
      <w:bookmarkStart w:id="2026" w:name="_Toc455697938"/>
      <w:bookmarkStart w:id="2027" w:name="_Toc179632777"/>
      <w:r>
        <w:rPr>
          <w:rFonts w:hint="eastAsia"/>
          <w:color w:val="000000"/>
        </w:rPr>
        <w:t xml:space="preserve">23.2 </w:t>
      </w:r>
      <w:r>
        <w:rPr>
          <w:rFonts w:hint="eastAsia"/>
          <w:color w:val="000000"/>
        </w:rPr>
        <w:t>承包人索赔处理程序</w:t>
      </w:r>
      <w:bookmarkEnd w:id="2017"/>
      <w:bookmarkEnd w:id="2018"/>
      <w:bookmarkEnd w:id="2019"/>
      <w:bookmarkEnd w:id="2020"/>
      <w:bookmarkEnd w:id="2021"/>
      <w:bookmarkEnd w:id="2022"/>
      <w:bookmarkEnd w:id="2023"/>
      <w:bookmarkEnd w:id="2024"/>
      <w:bookmarkEnd w:id="2025"/>
      <w:bookmarkEnd w:id="2026"/>
      <w:bookmarkEnd w:id="2027"/>
    </w:p>
    <w:p w14:paraId="5DB781BD"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（1）监理人收到承包人提交的索赔通知书后，应及时审查索赔通知书的内容、查验承包人的记录和证明材料，必要时监理人可要求承包人提交全部原始记录副本。</w:t>
      </w:r>
    </w:p>
    <w:p w14:paraId="63F927EB"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（2）监理人应按第3.5款商定或确定追加的付款和（或）延长的工期，并在收到上述索赔通知书或有关索赔的进一步证明材料后的42天内，将索赔处理结果答复承包人。</w:t>
      </w:r>
    </w:p>
    <w:p w14:paraId="687D5C21" w14:textId="77777777" w:rsidR="005C436B" w:rsidRDefault="00000000">
      <w:pPr>
        <w:spacing w:line="400" w:lineRule="exact"/>
        <w:ind w:firstLineChars="171" w:firstLine="359"/>
        <w:rPr>
          <w:rFonts w:ascii="宋体" w:hAnsi="宋体" w:cs="宋体"/>
          <w:color w:val="000000"/>
        </w:rPr>
      </w:pPr>
      <w:r>
        <w:rPr>
          <w:rFonts w:ascii="宋体" w:hAnsi="宋体" w:cs="宋体" w:hint="eastAsia"/>
          <w:color w:val="000000"/>
        </w:rPr>
        <w:t>（3）承包人接受索赔处理结果的，发包人应在作出索赔处理结果答复后28天内完成赔付。承包人不接受索赔处理结果的，按第24条的约定办理。</w:t>
      </w:r>
    </w:p>
    <w:p w14:paraId="2C443E33" w14:textId="77777777" w:rsidR="005C436B" w:rsidRDefault="00000000">
      <w:pPr>
        <w:rPr>
          <w:color w:val="000000"/>
        </w:rPr>
      </w:pPr>
      <w:bookmarkStart w:id="2028" w:name="_Toc362252877"/>
      <w:bookmarkStart w:id="2029" w:name="_Toc144974730"/>
      <w:bookmarkStart w:id="2030" w:name="_Toc179632778"/>
      <w:bookmarkStart w:id="2031" w:name="_Toc342296411"/>
      <w:bookmarkStart w:id="2032" w:name="_Toc338944853"/>
      <w:bookmarkStart w:id="2033" w:name="_Toc152045760"/>
      <w:bookmarkStart w:id="2034" w:name="_Toc505934618"/>
      <w:bookmarkStart w:id="2035" w:name="_Toc5701451"/>
      <w:bookmarkStart w:id="2036" w:name="_Toc455697939"/>
      <w:bookmarkStart w:id="2037" w:name="_Toc152042539"/>
      <w:bookmarkStart w:id="2038" w:name="_Toc505934178"/>
      <w:r>
        <w:rPr>
          <w:rFonts w:hint="eastAsia"/>
          <w:color w:val="000000"/>
        </w:rPr>
        <w:t xml:space="preserve">23.3 </w:t>
      </w:r>
      <w:r>
        <w:rPr>
          <w:rFonts w:hint="eastAsia"/>
          <w:color w:val="000000"/>
        </w:rPr>
        <w:t>承包人提出索赔的期限</w:t>
      </w:r>
      <w:bookmarkEnd w:id="2028"/>
      <w:bookmarkEnd w:id="2029"/>
      <w:bookmarkEnd w:id="2030"/>
      <w:bookmarkEnd w:id="2031"/>
      <w:bookmarkEnd w:id="2032"/>
      <w:bookmarkEnd w:id="2033"/>
      <w:bookmarkEnd w:id="2034"/>
      <w:bookmarkEnd w:id="2035"/>
      <w:bookmarkEnd w:id="2036"/>
      <w:bookmarkEnd w:id="2037"/>
      <w:bookmarkEnd w:id="2038"/>
    </w:p>
    <w:p w14:paraId="5112E6B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23.3.1 承包人按第17.5款的约定接受了竣工付款证书后，应被认为已无权再提出在合同工程接收证书颁发前所发生的任何索赔。</w:t>
      </w:r>
    </w:p>
    <w:p w14:paraId="5D290F08" w14:textId="77777777" w:rsidR="005C436B" w:rsidRDefault="00000000">
      <w:pPr>
        <w:spacing w:line="400" w:lineRule="exact"/>
        <w:ind w:firstLineChars="200" w:firstLine="420"/>
        <w:rPr>
          <w:rFonts w:ascii="宋体" w:hAnsi="宋体" w:cs="宋体"/>
          <w:color w:val="000000"/>
          <w:shd w:val="pct10" w:color="auto" w:fill="FFFFFF"/>
        </w:rPr>
      </w:pPr>
      <w:r>
        <w:rPr>
          <w:rFonts w:ascii="宋体" w:hAnsi="宋体" w:cs="宋体" w:hint="eastAsia"/>
          <w:color w:val="000000"/>
        </w:rPr>
        <w:t xml:space="preserve">23.3.2 承包人按第17.6款的约定提交的最终结清申请单中，只限于提出工程接收证书颁发后发生的索赔。提出索赔的期限自接受最终结清证书时终止。 </w:t>
      </w:r>
    </w:p>
    <w:p w14:paraId="0B3293FB" w14:textId="77777777" w:rsidR="005C436B" w:rsidRDefault="00000000">
      <w:pPr>
        <w:rPr>
          <w:color w:val="000000"/>
        </w:rPr>
      </w:pPr>
      <w:bookmarkStart w:id="2039" w:name="_Toc342296412"/>
      <w:bookmarkStart w:id="2040" w:name="_Toc338944854"/>
      <w:bookmarkStart w:id="2041" w:name="_Toc152045761"/>
      <w:bookmarkStart w:id="2042" w:name="_Toc5701452"/>
      <w:bookmarkStart w:id="2043" w:name="_Toc362252878"/>
      <w:bookmarkStart w:id="2044" w:name="_Toc505934179"/>
      <w:bookmarkStart w:id="2045" w:name="_Toc144974731"/>
      <w:bookmarkStart w:id="2046" w:name="_Toc152042540"/>
      <w:bookmarkStart w:id="2047" w:name="_Toc455697940"/>
      <w:bookmarkStart w:id="2048" w:name="_Toc505934619"/>
      <w:bookmarkStart w:id="2049" w:name="_Toc179632779"/>
      <w:r>
        <w:rPr>
          <w:rFonts w:hint="eastAsia"/>
          <w:color w:val="000000"/>
        </w:rPr>
        <w:t xml:space="preserve">23.4 </w:t>
      </w:r>
      <w:r>
        <w:rPr>
          <w:rFonts w:hint="eastAsia"/>
          <w:color w:val="000000"/>
        </w:rPr>
        <w:t>发包人的索赔</w:t>
      </w:r>
      <w:bookmarkEnd w:id="2039"/>
      <w:bookmarkEnd w:id="2040"/>
      <w:bookmarkEnd w:id="2041"/>
      <w:bookmarkEnd w:id="2042"/>
      <w:bookmarkEnd w:id="2043"/>
      <w:bookmarkEnd w:id="2044"/>
      <w:bookmarkEnd w:id="2045"/>
      <w:bookmarkEnd w:id="2046"/>
      <w:bookmarkEnd w:id="2047"/>
      <w:bookmarkEnd w:id="2048"/>
      <w:bookmarkEnd w:id="2049"/>
    </w:p>
    <w:p w14:paraId="2E63B12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418F8B51"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3AE08914" w14:textId="77777777" w:rsidR="005C436B" w:rsidRDefault="00000000">
      <w:pPr>
        <w:pStyle w:val="2TimesNewRoman5020"/>
        <w:spacing w:before="0"/>
        <w:rPr>
          <w:rFonts w:ascii="宋体" w:hAnsi="宋体"/>
          <w:color w:val="000000"/>
        </w:rPr>
      </w:pPr>
      <w:bookmarkStart w:id="2050" w:name="_Toc505934620"/>
      <w:bookmarkStart w:id="2051" w:name="_Toc5701453"/>
      <w:bookmarkStart w:id="2052" w:name="_Toc11352"/>
      <w:bookmarkStart w:id="2053" w:name="_Toc455697941"/>
      <w:bookmarkStart w:id="2054" w:name="_Toc362252879"/>
      <w:bookmarkStart w:id="2055" w:name="_Toc342296413"/>
      <w:bookmarkStart w:id="2056" w:name="_Toc505934180"/>
      <w:bookmarkStart w:id="2057" w:name="_Toc338944855"/>
      <w:r>
        <w:rPr>
          <w:rFonts w:ascii="宋体" w:hAnsi="宋体" w:hint="eastAsia"/>
          <w:color w:val="000000"/>
        </w:rPr>
        <w:t>24. 争议的解决</w:t>
      </w:r>
      <w:bookmarkEnd w:id="2050"/>
      <w:bookmarkEnd w:id="2051"/>
      <w:bookmarkEnd w:id="2052"/>
      <w:bookmarkEnd w:id="2053"/>
      <w:bookmarkEnd w:id="2054"/>
      <w:bookmarkEnd w:id="2055"/>
      <w:bookmarkEnd w:id="2056"/>
      <w:bookmarkEnd w:id="2057"/>
    </w:p>
    <w:p w14:paraId="52F79842" w14:textId="77777777" w:rsidR="005C436B" w:rsidRDefault="00000000">
      <w:pPr>
        <w:rPr>
          <w:color w:val="000000"/>
        </w:rPr>
      </w:pPr>
      <w:bookmarkStart w:id="2058" w:name="_Toc362252880"/>
      <w:bookmarkStart w:id="2059" w:name="_Toc5701454"/>
      <w:bookmarkStart w:id="2060" w:name="_Toc505934621"/>
      <w:bookmarkStart w:id="2061" w:name="_Toc338944856"/>
      <w:bookmarkStart w:id="2062" w:name="_Toc455697942"/>
      <w:bookmarkStart w:id="2063" w:name="_Toc342296414"/>
      <w:bookmarkStart w:id="2064" w:name="_Toc505934181"/>
      <w:r>
        <w:rPr>
          <w:rFonts w:hint="eastAsia"/>
          <w:color w:val="000000"/>
        </w:rPr>
        <w:t xml:space="preserve">24.1 </w:t>
      </w:r>
      <w:r>
        <w:rPr>
          <w:rFonts w:hint="eastAsia"/>
          <w:color w:val="000000"/>
        </w:rPr>
        <w:t>争议的解决方式</w:t>
      </w:r>
      <w:bookmarkEnd w:id="2058"/>
      <w:bookmarkEnd w:id="2059"/>
      <w:bookmarkEnd w:id="2060"/>
      <w:bookmarkEnd w:id="2061"/>
      <w:bookmarkEnd w:id="2062"/>
      <w:bookmarkEnd w:id="2063"/>
      <w:bookmarkEnd w:id="2064"/>
    </w:p>
    <w:p w14:paraId="7F990D90"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2DAA5B9A"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（1）向约定的仲裁委员会申请仲裁；</w:t>
      </w:r>
    </w:p>
    <w:p w14:paraId="7B88FA62"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（2）向有管辖权的人民法院提起诉讼。</w:t>
      </w:r>
    </w:p>
    <w:p w14:paraId="50FA80D4" w14:textId="77777777" w:rsidR="005C436B" w:rsidRDefault="00000000">
      <w:pPr>
        <w:rPr>
          <w:color w:val="000000"/>
        </w:rPr>
      </w:pPr>
      <w:bookmarkStart w:id="2065" w:name="_Toc338944857"/>
      <w:bookmarkStart w:id="2066" w:name="_Toc5701455"/>
      <w:bookmarkStart w:id="2067" w:name="_Toc342296415"/>
      <w:bookmarkStart w:id="2068" w:name="_Toc362252881"/>
      <w:bookmarkStart w:id="2069" w:name="_Toc505934622"/>
      <w:bookmarkStart w:id="2070" w:name="_Toc505934182"/>
      <w:bookmarkStart w:id="2071" w:name="_Toc455697943"/>
      <w:r>
        <w:rPr>
          <w:rFonts w:hint="eastAsia"/>
          <w:color w:val="000000"/>
        </w:rPr>
        <w:t xml:space="preserve">24.2 </w:t>
      </w:r>
      <w:r>
        <w:rPr>
          <w:rFonts w:hint="eastAsia"/>
          <w:color w:val="000000"/>
        </w:rPr>
        <w:t>友好解决</w:t>
      </w:r>
      <w:bookmarkEnd w:id="2065"/>
      <w:bookmarkEnd w:id="2066"/>
      <w:bookmarkEnd w:id="2067"/>
      <w:bookmarkEnd w:id="2068"/>
      <w:bookmarkEnd w:id="2069"/>
      <w:bookmarkEnd w:id="2070"/>
      <w:bookmarkEnd w:id="2071"/>
    </w:p>
    <w:p w14:paraId="352D2F57"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在提请争议评审、仲裁或者诉讼前，以及在争议评审、仲裁或诉讼过程中，发包人和承包人均可共同努力友好协商解决争议。</w:t>
      </w:r>
    </w:p>
    <w:p w14:paraId="217DECC8" w14:textId="77777777" w:rsidR="005C436B" w:rsidRDefault="00000000">
      <w:pPr>
        <w:rPr>
          <w:color w:val="000000"/>
        </w:rPr>
      </w:pPr>
      <w:bookmarkStart w:id="2072" w:name="_Toc362252882"/>
      <w:bookmarkStart w:id="2073" w:name="_Toc342296416"/>
      <w:bookmarkStart w:id="2074" w:name="_Toc5701456"/>
      <w:bookmarkStart w:id="2075" w:name="_Toc455697944"/>
      <w:bookmarkStart w:id="2076" w:name="_Toc338944858"/>
      <w:bookmarkStart w:id="2077" w:name="_Toc505934623"/>
      <w:bookmarkStart w:id="2078" w:name="_Toc505934183"/>
      <w:r>
        <w:rPr>
          <w:rFonts w:hint="eastAsia"/>
          <w:color w:val="000000"/>
        </w:rPr>
        <w:t xml:space="preserve">24.3 </w:t>
      </w:r>
      <w:r>
        <w:rPr>
          <w:rFonts w:hint="eastAsia"/>
          <w:color w:val="000000"/>
        </w:rPr>
        <w:t>争议评审</w:t>
      </w:r>
      <w:bookmarkEnd w:id="2072"/>
      <w:bookmarkEnd w:id="2073"/>
      <w:bookmarkEnd w:id="2074"/>
      <w:bookmarkEnd w:id="2075"/>
      <w:bookmarkEnd w:id="2076"/>
      <w:bookmarkEnd w:id="2077"/>
      <w:bookmarkEnd w:id="2078"/>
    </w:p>
    <w:p w14:paraId="76F175C4"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24.3.1 采用争议评审的，发包人和承包人应在开工日后的28天内或在争议发生后，协商成立争议评审组。争议评审组由有合同管理和工程实践经验的专家组成。</w:t>
      </w:r>
    </w:p>
    <w:p w14:paraId="283FDA7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24.3.2 合同双方的争议，应首先由申请人向争议评审组提交一份详细的评审申请报告，并附必要的文件、图纸和证明材料，申请人还应将上述报告的副本同时提交给被申请人和监理人。</w:t>
      </w:r>
    </w:p>
    <w:p w14:paraId="34ADB1A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24.3.3 被申请人在收到申请人评审申请报告副本后的28天内，向争议评审组提交一份答辩报告，并附证明材料。被申请人应将答辩报告的副本同时提交给申请人和监理人。</w:t>
      </w:r>
    </w:p>
    <w:p w14:paraId="0685D92C"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24.3.4 除专用合同条款另有约定外，争议评审组在收到合同双方报告后的14天内，邀请双方代表和有关人员举行调查会，向双方调查争议细节；必要时争议评审组可要求双方进一步提供补充材料。</w:t>
      </w:r>
    </w:p>
    <w:p w14:paraId="57E91D9D"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2521E575"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24.3.6 发包人和承包人接受评审意见的，由监理人根据评审意见拟定执行协议，经争议双方签字后作为合同的补充文件，并遵照执行。</w:t>
      </w:r>
    </w:p>
    <w:p w14:paraId="206C6FAE"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7B052632" w14:textId="77777777" w:rsidR="005C436B" w:rsidRDefault="005C436B">
      <w:pPr>
        <w:rPr>
          <w:rFonts w:ascii="宋体" w:hAnsi="宋体" w:cs="宋体"/>
          <w:color w:val="000000"/>
        </w:rPr>
      </w:pPr>
    </w:p>
    <w:p w14:paraId="0F975104" w14:textId="77777777" w:rsidR="005C436B" w:rsidRDefault="00000000">
      <w:pPr>
        <w:pStyle w:val="11"/>
        <w:rPr>
          <w:rStyle w:val="2Char"/>
        </w:rPr>
      </w:pPr>
      <w:r>
        <w:rPr>
          <w:rFonts w:hAnsi="宋体" w:cs="宋体" w:hint="eastAsia"/>
          <w:color w:val="000000"/>
        </w:rPr>
        <w:br w:type="page"/>
      </w:r>
      <w:bookmarkStart w:id="2079" w:name="_Toc2043"/>
      <w:r>
        <w:rPr>
          <w:rStyle w:val="2Char"/>
          <w:rFonts w:hint="eastAsia"/>
        </w:rPr>
        <w:t>第三部分</w:t>
      </w:r>
      <w:r>
        <w:rPr>
          <w:rStyle w:val="2Char"/>
          <w:rFonts w:hint="eastAsia"/>
        </w:rPr>
        <w:t xml:space="preserve"> </w:t>
      </w:r>
      <w:r>
        <w:rPr>
          <w:rStyle w:val="2Char"/>
          <w:rFonts w:hint="eastAsia"/>
        </w:rPr>
        <w:t>专用合同条款</w:t>
      </w:r>
      <w:bookmarkEnd w:id="2079"/>
    </w:p>
    <w:p w14:paraId="3B0BBBE1" w14:textId="77777777" w:rsidR="005C436B" w:rsidRDefault="00000000">
      <w:pPr>
        <w:spacing w:line="500" w:lineRule="exact"/>
        <w:ind w:left="6" w:hangingChars="3" w:hanging="6"/>
        <w:rPr>
          <w:rFonts w:ascii="宋体" w:hAnsi="宋体" w:cs="宋体"/>
          <w:b/>
          <w:color w:val="000000"/>
        </w:rPr>
      </w:pPr>
      <w:r>
        <w:rPr>
          <w:rFonts w:ascii="宋体" w:hAnsi="宋体" w:cs="宋体" w:hint="eastAsia"/>
          <w:b/>
          <w:color w:val="000000"/>
        </w:rPr>
        <w:t>一、词语定义及合同文件</w:t>
      </w:r>
    </w:p>
    <w:p w14:paraId="4C336DC5" w14:textId="77777777" w:rsidR="005C436B" w:rsidRDefault="00000000">
      <w:pPr>
        <w:spacing w:line="500" w:lineRule="exact"/>
        <w:ind w:left="210" w:firstLineChars="200" w:firstLine="420"/>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、合同文件及解释顺序</w:t>
      </w:r>
    </w:p>
    <w:p w14:paraId="6C06FFE5" w14:textId="77777777" w:rsidR="005C436B" w:rsidRDefault="00000000">
      <w:pPr>
        <w:spacing w:line="500" w:lineRule="exact"/>
        <w:ind w:left="210" w:firstLineChars="200" w:firstLine="420"/>
        <w:rPr>
          <w:rFonts w:ascii="宋体" w:hAnsi="宋体" w:cs="宋体"/>
          <w:color w:val="000000"/>
          <w:szCs w:val="21"/>
        </w:rPr>
      </w:pPr>
      <w:r>
        <w:rPr>
          <w:rFonts w:ascii="宋体" w:hAnsi="宋体" w:cs="宋体" w:hint="eastAsia"/>
          <w:color w:val="000000"/>
          <w:szCs w:val="21"/>
        </w:rPr>
        <w:t>（1）本合同协议书</w:t>
      </w:r>
    </w:p>
    <w:p w14:paraId="6393F285" w14:textId="77777777" w:rsidR="005C436B" w:rsidRDefault="00000000">
      <w:pPr>
        <w:spacing w:line="500" w:lineRule="exact"/>
        <w:ind w:left="210" w:firstLineChars="200" w:firstLine="420"/>
        <w:rPr>
          <w:rFonts w:ascii="宋体" w:hAnsi="宋体" w:cs="宋体"/>
          <w:color w:val="000000"/>
          <w:szCs w:val="21"/>
        </w:rPr>
      </w:pPr>
      <w:r>
        <w:rPr>
          <w:rFonts w:ascii="宋体" w:hAnsi="宋体" w:cs="宋体" w:hint="eastAsia"/>
          <w:color w:val="000000"/>
          <w:szCs w:val="21"/>
        </w:rPr>
        <w:t>（2）成交通知书</w:t>
      </w:r>
    </w:p>
    <w:p w14:paraId="3DCBBBBF" w14:textId="77777777" w:rsidR="005C436B" w:rsidRDefault="00000000">
      <w:pPr>
        <w:spacing w:line="500" w:lineRule="exact"/>
        <w:ind w:left="210" w:firstLineChars="200" w:firstLine="420"/>
        <w:rPr>
          <w:rFonts w:ascii="宋体" w:hAnsi="宋体" w:cs="宋体"/>
          <w:color w:val="000000"/>
          <w:szCs w:val="21"/>
        </w:rPr>
      </w:pPr>
      <w:r>
        <w:rPr>
          <w:rFonts w:ascii="宋体" w:hAnsi="宋体" w:cs="宋体" w:hint="eastAsia"/>
          <w:color w:val="000000"/>
          <w:szCs w:val="21"/>
        </w:rPr>
        <w:t>（3）报价函</w:t>
      </w:r>
    </w:p>
    <w:p w14:paraId="4BEE69A6" w14:textId="77777777" w:rsidR="005C436B" w:rsidRDefault="00000000">
      <w:pPr>
        <w:spacing w:line="500" w:lineRule="exact"/>
        <w:ind w:left="210" w:firstLineChars="200" w:firstLine="420"/>
        <w:rPr>
          <w:rFonts w:ascii="宋体" w:hAnsi="宋体" w:cs="宋体"/>
          <w:color w:val="000000"/>
          <w:szCs w:val="21"/>
        </w:rPr>
      </w:pPr>
      <w:r>
        <w:rPr>
          <w:rFonts w:ascii="宋体" w:hAnsi="宋体" w:cs="宋体" w:hint="eastAsia"/>
          <w:color w:val="000000"/>
          <w:szCs w:val="21"/>
        </w:rPr>
        <w:t xml:space="preserve">（4）本合同专用条款　　</w:t>
      </w:r>
    </w:p>
    <w:p w14:paraId="1457E84A" w14:textId="77777777" w:rsidR="005C436B" w:rsidRDefault="00000000">
      <w:pPr>
        <w:spacing w:line="500" w:lineRule="exact"/>
        <w:ind w:left="210" w:firstLineChars="200" w:firstLine="420"/>
        <w:rPr>
          <w:rFonts w:ascii="宋体" w:hAnsi="宋体" w:cs="宋体"/>
          <w:color w:val="000000"/>
          <w:szCs w:val="21"/>
        </w:rPr>
      </w:pPr>
      <w:r>
        <w:rPr>
          <w:rFonts w:ascii="宋体" w:hAnsi="宋体" w:cs="宋体" w:hint="eastAsia"/>
          <w:color w:val="000000"/>
          <w:szCs w:val="21"/>
        </w:rPr>
        <w:t xml:space="preserve">（5）本合同通用条款　　</w:t>
      </w:r>
    </w:p>
    <w:p w14:paraId="0B771057" w14:textId="77777777" w:rsidR="005C436B" w:rsidRDefault="00000000">
      <w:pPr>
        <w:spacing w:line="500" w:lineRule="exact"/>
        <w:ind w:left="210" w:firstLineChars="200" w:firstLine="420"/>
        <w:rPr>
          <w:rFonts w:ascii="宋体" w:hAnsi="宋体" w:cs="宋体"/>
          <w:color w:val="000000"/>
          <w:szCs w:val="21"/>
        </w:rPr>
      </w:pPr>
      <w:r>
        <w:rPr>
          <w:rFonts w:ascii="宋体" w:hAnsi="宋体" w:cs="宋体" w:hint="eastAsia"/>
          <w:color w:val="000000"/>
          <w:szCs w:val="21"/>
        </w:rPr>
        <w:t xml:space="preserve">（6）技术标准和要求　</w:t>
      </w:r>
    </w:p>
    <w:p w14:paraId="71BA8895" w14:textId="77777777" w:rsidR="005C436B" w:rsidRDefault="00000000">
      <w:pPr>
        <w:spacing w:line="500" w:lineRule="exact"/>
        <w:ind w:left="210" w:firstLineChars="200" w:firstLine="420"/>
        <w:rPr>
          <w:rFonts w:ascii="宋体" w:hAnsi="宋体" w:cs="宋体"/>
          <w:color w:val="000000"/>
          <w:szCs w:val="21"/>
        </w:rPr>
      </w:pPr>
      <w:r>
        <w:rPr>
          <w:rFonts w:ascii="宋体" w:hAnsi="宋体" w:cs="宋体" w:hint="eastAsia"/>
          <w:color w:val="000000"/>
          <w:szCs w:val="21"/>
        </w:rPr>
        <w:t>（7）已标价工程量清单</w:t>
      </w:r>
    </w:p>
    <w:p w14:paraId="1C16B810" w14:textId="77777777" w:rsidR="005C436B" w:rsidRDefault="00000000">
      <w:pPr>
        <w:spacing w:line="500" w:lineRule="exact"/>
        <w:ind w:left="210" w:firstLineChars="200" w:firstLine="420"/>
        <w:rPr>
          <w:rFonts w:ascii="宋体" w:hAnsi="宋体" w:cs="宋体"/>
          <w:color w:val="000000"/>
        </w:rPr>
      </w:pPr>
      <w:r>
        <w:rPr>
          <w:rFonts w:ascii="宋体" w:hAnsi="宋体" w:cs="宋体" w:hint="eastAsia"/>
          <w:color w:val="000000"/>
          <w:szCs w:val="21"/>
        </w:rPr>
        <w:t>（8）其他合同文件</w:t>
      </w:r>
    </w:p>
    <w:p w14:paraId="2EA00213" w14:textId="77777777" w:rsidR="005C436B" w:rsidRDefault="00000000">
      <w:pPr>
        <w:spacing w:line="500" w:lineRule="exact"/>
        <w:rPr>
          <w:rFonts w:ascii="宋体" w:hAnsi="宋体" w:cs="宋体"/>
          <w:color w:val="000000"/>
        </w:rPr>
      </w:pPr>
      <w:r>
        <w:rPr>
          <w:rFonts w:ascii="宋体" w:hAnsi="宋体" w:cs="宋体" w:hint="eastAsia"/>
          <w:color w:val="000000"/>
        </w:rPr>
        <w:t>2、语言文字和适用法律、标准及规范</w:t>
      </w:r>
    </w:p>
    <w:p w14:paraId="4B7C5896" w14:textId="77777777" w:rsidR="005C436B" w:rsidRDefault="00000000">
      <w:pPr>
        <w:spacing w:line="500" w:lineRule="exact"/>
        <w:rPr>
          <w:rFonts w:ascii="宋体" w:hAnsi="宋体" w:cs="宋体"/>
          <w:color w:val="000000"/>
          <w:szCs w:val="21"/>
        </w:rPr>
      </w:pPr>
      <w:r>
        <w:rPr>
          <w:rFonts w:ascii="宋体" w:hAnsi="宋体" w:cs="宋体" w:hint="eastAsia"/>
          <w:color w:val="000000"/>
          <w:szCs w:val="21"/>
        </w:rPr>
        <w:t>2.1本合同除使用汉语外，还使用</w:t>
      </w:r>
      <w:r>
        <w:rPr>
          <w:rFonts w:ascii="宋体" w:hAnsi="宋体" w:cs="宋体" w:hint="eastAsia"/>
          <w:color w:val="000000"/>
          <w:szCs w:val="21"/>
          <w:u w:val="single"/>
        </w:rPr>
        <w:t xml:space="preserve">    /     </w:t>
      </w:r>
      <w:r>
        <w:rPr>
          <w:rFonts w:ascii="宋体" w:hAnsi="宋体" w:cs="宋体" w:hint="eastAsia"/>
          <w:color w:val="000000"/>
          <w:szCs w:val="21"/>
        </w:rPr>
        <w:t>语言文字。</w:t>
      </w:r>
    </w:p>
    <w:p w14:paraId="7C5F497B" w14:textId="77777777" w:rsidR="005C436B" w:rsidRDefault="00000000">
      <w:pPr>
        <w:spacing w:line="500" w:lineRule="exact"/>
        <w:rPr>
          <w:rFonts w:ascii="宋体" w:hAnsi="宋体" w:cs="宋体"/>
          <w:color w:val="000000"/>
          <w:szCs w:val="21"/>
        </w:rPr>
      </w:pPr>
      <w:r>
        <w:rPr>
          <w:rFonts w:ascii="宋体" w:hAnsi="宋体" w:cs="宋体" w:hint="eastAsia"/>
          <w:color w:val="000000"/>
          <w:szCs w:val="21"/>
        </w:rPr>
        <w:t>2.2适用法律和法规</w:t>
      </w:r>
    </w:p>
    <w:p w14:paraId="6E92EF76" w14:textId="77777777" w:rsidR="005C436B" w:rsidRDefault="00000000">
      <w:pPr>
        <w:spacing w:line="500" w:lineRule="exact"/>
        <w:ind w:firstLineChars="200" w:firstLine="420"/>
        <w:rPr>
          <w:rFonts w:ascii="宋体" w:hAnsi="宋体" w:cs="宋体"/>
          <w:color w:val="000000"/>
          <w:szCs w:val="21"/>
          <w:u w:val="single"/>
        </w:rPr>
      </w:pPr>
      <w:r>
        <w:rPr>
          <w:rFonts w:ascii="宋体" w:hAnsi="宋体" w:cs="宋体" w:hint="eastAsia"/>
          <w:color w:val="000000"/>
          <w:szCs w:val="21"/>
        </w:rPr>
        <w:t>需要明示的法律、行政法规：《中华人民共和国民法典》、《中华人民共和国建筑法》</w:t>
      </w:r>
    </w:p>
    <w:p w14:paraId="15F984C5" w14:textId="77777777" w:rsidR="005C436B" w:rsidRDefault="00000000">
      <w:pPr>
        <w:spacing w:line="500" w:lineRule="exact"/>
        <w:rPr>
          <w:rFonts w:ascii="宋体" w:hAnsi="宋体" w:cs="宋体"/>
          <w:color w:val="000000"/>
          <w:szCs w:val="21"/>
          <w:u w:val="single"/>
        </w:rPr>
      </w:pPr>
      <w:r>
        <w:rPr>
          <w:rFonts w:ascii="宋体" w:hAnsi="宋体" w:cs="宋体" w:hint="eastAsia"/>
          <w:color w:val="000000"/>
          <w:szCs w:val="21"/>
        </w:rPr>
        <w:t>2.3适用标准、规范</w:t>
      </w:r>
      <w:r>
        <w:rPr>
          <w:rFonts w:ascii="宋体" w:hAnsi="宋体" w:cs="宋体" w:hint="eastAsia"/>
          <w:color w:val="000000"/>
          <w:szCs w:val="21"/>
        </w:rPr>
        <w:br/>
        <w:t xml:space="preserve">　　适用标准、规范的名称：</w:t>
      </w:r>
      <w:r>
        <w:rPr>
          <w:rFonts w:ascii="宋体" w:hAnsi="宋体" w:cs="宋体" w:hint="eastAsia"/>
          <w:color w:val="000000"/>
          <w:szCs w:val="21"/>
          <w:u w:val="single"/>
        </w:rPr>
        <w:t>《建筑设计防火规范（GB 50016-2014）（2018年版）；《供配电系统设计规范》（GB 50052-2009）；《建筑物防雷设计规范》（GB 50057-2010）； 《低压配电设计规范》 (GB 50054-2011);《建筑照明设计标准》（GB 50034-2013）；《民用建筑电气设计标准》（GB51348-2019）；《建筑物电子信息系统防雷技术规范》（GB 50343-2012）；《通用用电设备配电设计规范》（GB 50055-2011）；《智能建筑设计标准》   (GB 50314-2015)；《建筑电气工程施工质量验收规范》（GB 50303-2015）；《智能建筑工程施工质量验收规范》（GB 50339-2013）；《火灾自动报警系统设计规范》（GB 50116-2013）；《安全防范工程技术标准》（GB 50348-2018）；《绿色建筑评价标准》GB／T50378-2019；《数据中心设计规范》（GB 50174-2017）；《出入口控制系统工程设计规范》（GB50396-2007）；《入侵报警系统工程设计规范》（GB50394-2007）；《建筑机电工程抗震设计规范》 (GB50981-2014)；《消防应急照明和疏散指示系统技术标准》（GB51309-2018）；《绿色建筑设计标准》（DB11／938-2012）；《建筑防烟排烟系统技术标准》GB51251-2017、国家或地方、行业颁布的有关现行有效的规范、标准及规定</w:t>
      </w:r>
    </w:p>
    <w:p w14:paraId="206739A2" w14:textId="77777777" w:rsidR="005C436B" w:rsidRDefault="00000000">
      <w:pPr>
        <w:spacing w:line="500" w:lineRule="exact"/>
        <w:ind w:firstLineChars="200" w:firstLine="420"/>
        <w:rPr>
          <w:rFonts w:ascii="宋体" w:hAnsi="宋体" w:cs="宋体"/>
          <w:color w:val="000000"/>
          <w:szCs w:val="21"/>
        </w:rPr>
      </w:pPr>
      <w:r>
        <w:rPr>
          <w:rFonts w:ascii="宋体" w:hAnsi="宋体" w:cs="宋体" w:hint="eastAsia"/>
          <w:color w:val="000000"/>
          <w:szCs w:val="21"/>
        </w:rPr>
        <w:t xml:space="preserve">发包人提供标准、规范的时间： </w:t>
      </w:r>
      <w:r>
        <w:rPr>
          <w:rFonts w:ascii="宋体" w:hAnsi="宋体" w:cs="宋体" w:hint="eastAsia"/>
          <w:color w:val="000000"/>
          <w:szCs w:val="21"/>
          <w:u w:val="single"/>
        </w:rPr>
        <w:t>由承包人自供</w:t>
      </w:r>
      <w:r>
        <w:rPr>
          <w:rFonts w:ascii="宋体" w:hAnsi="宋体" w:cs="宋体" w:hint="eastAsia"/>
          <w:color w:val="000000"/>
          <w:szCs w:val="21"/>
        </w:rPr>
        <w:t xml:space="preserve">          </w:t>
      </w:r>
    </w:p>
    <w:p w14:paraId="331ABAF1" w14:textId="77777777" w:rsidR="005C436B" w:rsidRDefault="00000000">
      <w:pPr>
        <w:spacing w:line="500" w:lineRule="exact"/>
        <w:ind w:firstLineChars="200" w:firstLine="420"/>
        <w:rPr>
          <w:rFonts w:ascii="宋体" w:hAnsi="宋体" w:cs="宋体"/>
          <w:color w:val="000000"/>
          <w:szCs w:val="21"/>
          <w:u w:val="single"/>
        </w:rPr>
      </w:pPr>
      <w:r>
        <w:rPr>
          <w:rFonts w:ascii="宋体" w:hAnsi="宋体" w:cs="宋体" w:hint="eastAsia"/>
          <w:color w:val="000000"/>
          <w:szCs w:val="21"/>
        </w:rPr>
        <w:t xml:space="preserve">国内没有相应标准、规范时的约定：  </w:t>
      </w:r>
      <w:r>
        <w:rPr>
          <w:rFonts w:ascii="宋体" w:hAnsi="宋体" w:cs="宋体" w:hint="eastAsia"/>
          <w:color w:val="000000"/>
          <w:szCs w:val="21"/>
          <w:u w:val="single"/>
        </w:rPr>
        <w:t>按行业标准规范</w:t>
      </w:r>
    </w:p>
    <w:p w14:paraId="23828725" w14:textId="77777777" w:rsidR="005C436B" w:rsidRDefault="00000000">
      <w:pPr>
        <w:spacing w:line="500" w:lineRule="exact"/>
        <w:ind w:left="6" w:hangingChars="3" w:hanging="6"/>
        <w:rPr>
          <w:rFonts w:ascii="宋体" w:hAnsi="宋体" w:cs="宋体"/>
          <w:color w:val="000000"/>
          <w:szCs w:val="21"/>
        </w:rPr>
      </w:pPr>
      <w:r>
        <w:rPr>
          <w:rFonts w:ascii="宋体" w:hAnsi="宋体" w:cs="宋体" w:hint="eastAsia"/>
          <w:color w:val="000000"/>
          <w:szCs w:val="21"/>
        </w:rPr>
        <w:t>二、双方一般权利和义务</w:t>
      </w:r>
    </w:p>
    <w:p w14:paraId="618756E1" w14:textId="77777777" w:rsidR="005C436B" w:rsidRDefault="00000000">
      <w:pPr>
        <w:spacing w:line="500" w:lineRule="exact"/>
        <w:rPr>
          <w:rFonts w:ascii="宋体" w:hAnsi="宋体" w:cs="宋体"/>
          <w:color w:val="000000"/>
        </w:rPr>
      </w:pPr>
      <w:r>
        <w:rPr>
          <w:rFonts w:ascii="宋体" w:hAnsi="宋体" w:cs="宋体" w:hint="eastAsia"/>
          <w:color w:val="000000"/>
        </w:rPr>
        <w:t>3、工程师</w:t>
      </w:r>
    </w:p>
    <w:p w14:paraId="201CD7AC" w14:textId="77777777" w:rsidR="005C436B" w:rsidRDefault="00000000">
      <w:pPr>
        <w:spacing w:line="500" w:lineRule="exact"/>
        <w:rPr>
          <w:rFonts w:ascii="宋体" w:hAnsi="宋体" w:cs="宋体"/>
          <w:color w:val="000000"/>
          <w:szCs w:val="21"/>
          <w:u w:val="single"/>
        </w:rPr>
      </w:pPr>
      <w:r>
        <w:rPr>
          <w:rFonts w:ascii="宋体" w:hAnsi="宋体" w:cs="宋体" w:hint="eastAsia"/>
          <w:color w:val="000000"/>
          <w:szCs w:val="21"/>
        </w:rPr>
        <w:t>3.1监理单位委派的工程师</w:t>
      </w:r>
      <w:r>
        <w:rPr>
          <w:rFonts w:ascii="宋体" w:hAnsi="宋体" w:cs="宋体" w:hint="eastAsia"/>
          <w:color w:val="000000"/>
          <w:szCs w:val="21"/>
        </w:rPr>
        <w:br/>
        <w:t xml:space="preserve">    姓名：</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职务：</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0D8AA479" w14:textId="77777777" w:rsidR="005C436B" w:rsidRDefault="00000000">
      <w:pPr>
        <w:spacing w:line="500" w:lineRule="exact"/>
        <w:ind w:firstLineChars="200" w:firstLine="420"/>
        <w:rPr>
          <w:rFonts w:ascii="宋体" w:hAnsi="宋体" w:cs="宋体"/>
          <w:color w:val="000000"/>
          <w:szCs w:val="21"/>
        </w:rPr>
      </w:pPr>
      <w:r>
        <w:rPr>
          <w:rFonts w:ascii="宋体" w:hAnsi="宋体" w:cs="宋体" w:hint="eastAsia"/>
          <w:color w:val="000000"/>
          <w:szCs w:val="21"/>
        </w:rPr>
        <w:t>发包人委托的职权：</w:t>
      </w:r>
      <w:r>
        <w:rPr>
          <w:rFonts w:ascii="宋体" w:hAnsi="宋体" w:cs="宋体" w:hint="eastAsia"/>
          <w:color w:val="000000"/>
          <w:szCs w:val="21"/>
          <w:u w:val="single"/>
        </w:rPr>
        <w:t xml:space="preserve">     负责工程质量、工期、造价的监管工作、安全协调         </w:t>
      </w:r>
    </w:p>
    <w:p w14:paraId="1AD47845" w14:textId="77777777" w:rsidR="005C436B" w:rsidRDefault="00000000">
      <w:pPr>
        <w:spacing w:line="500" w:lineRule="exact"/>
        <w:ind w:firstLineChars="200" w:firstLine="420"/>
        <w:rPr>
          <w:rFonts w:ascii="宋体" w:hAnsi="宋体" w:cs="宋体"/>
          <w:color w:val="000000"/>
          <w:szCs w:val="21"/>
        </w:rPr>
      </w:pPr>
      <w:r>
        <w:rPr>
          <w:rFonts w:ascii="宋体" w:hAnsi="宋体" w:cs="宋体" w:hint="eastAsia"/>
          <w:color w:val="000000"/>
          <w:szCs w:val="21"/>
        </w:rPr>
        <w:t>需要取得发包人批准才能行使的职权：</w:t>
      </w:r>
      <w:r>
        <w:rPr>
          <w:rFonts w:ascii="宋体" w:hAnsi="宋体" w:cs="宋体" w:hint="eastAsia"/>
          <w:color w:val="000000"/>
          <w:szCs w:val="21"/>
          <w:u w:val="single"/>
        </w:rPr>
        <w:t xml:space="preserve">  签署经济洽商  </w:t>
      </w:r>
    </w:p>
    <w:p w14:paraId="6416BF63" w14:textId="77777777" w:rsidR="005C436B" w:rsidRDefault="00000000">
      <w:pPr>
        <w:spacing w:line="500" w:lineRule="exact"/>
        <w:rPr>
          <w:rFonts w:ascii="宋体" w:hAnsi="宋体" w:cs="宋体"/>
          <w:color w:val="000000"/>
          <w:szCs w:val="21"/>
        </w:rPr>
      </w:pPr>
      <w:r>
        <w:rPr>
          <w:rFonts w:ascii="宋体" w:hAnsi="宋体" w:cs="宋体" w:hint="eastAsia"/>
          <w:color w:val="000000"/>
          <w:szCs w:val="21"/>
        </w:rPr>
        <w:t>3.2发包人管理机构</w:t>
      </w:r>
      <w:r>
        <w:rPr>
          <w:rFonts w:ascii="宋体" w:hAnsi="宋体" w:cs="宋体" w:hint="eastAsia"/>
          <w:color w:val="000000"/>
          <w:szCs w:val="21"/>
        </w:rPr>
        <w:br/>
        <w:t xml:space="preserve">　　职能部门：</w:t>
      </w:r>
      <w:r>
        <w:rPr>
          <w:rFonts w:ascii="宋体" w:hAnsi="宋体" w:hint="eastAsia"/>
          <w:color w:val="000000"/>
        </w:rPr>
        <w:t>后勤集团</w:t>
      </w:r>
    </w:p>
    <w:p w14:paraId="57B92E60" w14:textId="77777777" w:rsidR="005C436B" w:rsidRDefault="00000000">
      <w:pPr>
        <w:spacing w:line="500" w:lineRule="exact"/>
        <w:ind w:firstLineChars="200" w:firstLine="420"/>
        <w:rPr>
          <w:rFonts w:ascii="宋体" w:hAnsi="宋体" w:cs="宋体"/>
          <w:color w:val="000000"/>
          <w:szCs w:val="21"/>
        </w:rPr>
      </w:pPr>
      <w:r>
        <w:rPr>
          <w:rFonts w:ascii="宋体" w:hAnsi="宋体" w:cs="宋体" w:hint="eastAsia"/>
          <w:color w:val="000000"/>
          <w:szCs w:val="21"/>
        </w:rPr>
        <w:t>职权：协调工程施工，工程质量监管、安全施工管理、工程洽商、竣工验收等。</w:t>
      </w:r>
    </w:p>
    <w:p w14:paraId="76350AEA" w14:textId="77777777" w:rsidR="005C436B" w:rsidRDefault="00000000">
      <w:pPr>
        <w:spacing w:line="500" w:lineRule="exact"/>
        <w:ind w:left="210" w:firstLineChars="200" w:firstLine="420"/>
        <w:rPr>
          <w:rFonts w:ascii="宋体" w:hAnsi="宋体" w:cs="宋体"/>
          <w:color w:val="000000"/>
          <w:u w:val="single"/>
        </w:rPr>
      </w:pPr>
      <w:r>
        <w:rPr>
          <w:rFonts w:ascii="宋体" w:hAnsi="宋体" w:cs="宋体" w:hint="eastAsia"/>
          <w:color w:val="000000"/>
          <w:szCs w:val="21"/>
        </w:rPr>
        <w:t>3.3不实行监理的，工程师的职权：</w:t>
      </w:r>
      <w:r>
        <w:rPr>
          <w:rFonts w:ascii="宋体" w:hAnsi="宋体" w:cs="宋体" w:hint="eastAsia"/>
          <w:color w:val="000000"/>
          <w:szCs w:val="21"/>
          <w:u w:val="single"/>
        </w:rPr>
        <w:t xml:space="preserve">     /            </w:t>
      </w:r>
    </w:p>
    <w:p w14:paraId="6BF09E61" w14:textId="77777777" w:rsidR="005C436B" w:rsidRDefault="00000000">
      <w:pPr>
        <w:spacing w:line="500" w:lineRule="exact"/>
        <w:ind w:left="210" w:firstLineChars="200" w:firstLine="420"/>
        <w:rPr>
          <w:rFonts w:ascii="宋体" w:hAnsi="宋体" w:cs="宋体"/>
          <w:color w:val="000000"/>
        </w:rPr>
      </w:pPr>
      <w:r>
        <w:rPr>
          <w:rFonts w:ascii="宋体" w:hAnsi="宋体" w:cs="宋体" w:hint="eastAsia"/>
          <w:color w:val="000000"/>
        </w:rPr>
        <w:t>4、项目经理</w:t>
      </w:r>
    </w:p>
    <w:p w14:paraId="08F8D452" w14:textId="77777777" w:rsidR="005C436B" w:rsidRDefault="00000000">
      <w:pPr>
        <w:spacing w:line="500" w:lineRule="exact"/>
        <w:ind w:firstLineChars="200" w:firstLine="420"/>
        <w:rPr>
          <w:rFonts w:ascii="宋体" w:hAnsi="宋体" w:cs="宋体"/>
          <w:color w:val="000000"/>
          <w:szCs w:val="21"/>
          <w:u w:val="single"/>
        </w:rPr>
      </w:pPr>
      <w:r>
        <w:rPr>
          <w:rFonts w:ascii="宋体" w:hAnsi="宋体" w:cs="宋体" w:hint="eastAsia"/>
          <w:color w:val="000000"/>
          <w:szCs w:val="21"/>
        </w:rPr>
        <w:t>姓名：</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职务：</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4CF6029D" w14:textId="77777777" w:rsidR="005C436B" w:rsidRDefault="00000000">
      <w:pPr>
        <w:spacing w:line="500" w:lineRule="exact"/>
        <w:ind w:firstLineChars="200" w:firstLine="420"/>
        <w:rPr>
          <w:rFonts w:ascii="宋体" w:hAnsi="宋体" w:cs="宋体"/>
          <w:color w:val="000000"/>
          <w:szCs w:val="21"/>
          <w:u w:val="single"/>
        </w:rPr>
      </w:pPr>
      <w:r>
        <w:rPr>
          <w:rFonts w:ascii="宋体" w:hAnsi="宋体" w:cs="宋体" w:hint="eastAsia"/>
          <w:color w:val="000000"/>
          <w:szCs w:val="21"/>
        </w:rPr>
        <w:t>联系电话（手机）：</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14CF1D0D" w14:textId="77777777" w:rsidR="005C436B" w:rsidRDefault="00000000">
      <w:pPr>
        <w:spacing w:line="500" w:lineRule="exact"/>
        <w:ind w:firstLineChars="200" w:firstLine="420"/>
        <w:rPr>
          <w:rFonts w:ascii="宋体" w:hAnsi="宋体" w:cs="宋体"/>
          <w:color w:val="000000"/>
          <w:szCs w:val="21"/>
        </w:rPr>
      </w:pPr>
      <w:r>
        <w:rPr>
          <w:rFonts w:ascii="宋体" w:hAnsi="宋体" w:cs="宋体" w:hint="eastAsia"/>
          <w:color w:val="000000"/>
          <w:szCs w:val="21"/>
        </w:rPr>
        <w:t>代表承包人参加监理例会人员名单</w:t>
      </w:r>
    </w:p>
    <w:p w14:paraId="689A314B" w14:textId="77777777" w:rsidR="005C436B" w:rsidRDefault="00000000">
      <w:pPr>
        <w:spacing w:line="500" w:lineRule="exact"/>
        <w:ind w:firstLineChars="200" w:firstLine="420"/>
        <w:rPr>
          <w:rFonts w:ascii="宋体" w:hAnsi="宋体" w:cs="宋体"/>
          <w:color w:val="000000"/>
          <w:szCs w:val="21"/>
          <w:u w:val="single"/>
        </w:rPr>
      </w:pPr>
      <w:r>
        <w:rPr>
          <w:rFonts w:ascii="宋体" w:hAnsi="宋体" w:cs="宋体" w:hint="eastAsia"/>
          <w:color w:val="000000"/>
          <w:szCs w:val="21"/>
        </w:rPr>
        <w:t>代表一（必须为本项目项目经理）姓名：</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职务：</w:t>
      </w:r>
      <w:r>
        <w:rPr>
          <w:rFonts w:ascii="宋体" w:hAnsi="宋体" w:cs="宋体" w:hint="eastAsia"/>
          <w:color w:val="000000"/>
          <w:szCs w:val="21"/>
          <w:u w:val="single"/>
        </w:rPr>
        <w:t xml:space="preserve"> </w:t>
      </w:r>
      <w:r>
        <w:rPr>
          <w:rFonts w:ascii="宋体" w:hAnsi="宋体" w:cs="宋体"/>
          <w:color w:val="000000"/>
          <w:szCs w:val="21"/>
          <w:u w:val="single"/>
        </w:rPr>
        <w:t xml:space="preserve">            </w:t>
      </w:r>
    </w:p>
    <w:p w14:paraId="7E620593" w14:textId="77777777" w:rsidR="005C436B" w:rsidRDefault="00000000">
      <w:pPr>
        <w:spacing w:line="500" w:lineRule="exact"/>
        <w:ind w:firstLineChars="200" w:firstLine="420"/>
        <w:rPr>
          <w:rFonts w:ascii="宋体" w:hAnsi="宋体" w:cs="宋体"/>
          <w:color w:val="000000"/>
          <w:szCs w:val="21"/>
          <w:u w:val="single"/>
        </w:rPr>
      </w:pPr>
      <w:r>
        <w:rPr>
          <w:rFonts w:ascii="宋体" w:hAnsi="宋体" w:cs="宋体" w:hint="eastAsia"/>
          <w:color w:val="000000"/>
          <w:szCs w:val="21"/>
        </w:rPr>
        <w:t>联系电话（手机）：</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117CD7DC" w14:textId="77777777" w:rsidR="005C436B" w:rsidRDefault="00000000">
      <w:pPr>
        <w:spacing w:line="500" w:lineRule="exact"/>
        <w:ind w:firstLineChars="200" w:firstLine="420"/>
        <w:rPr>
          <w:rFonts w:ascii="宋体" w:hAnsi="宋体" w:cs="宋体"/>
          <w:color w:val="000000"/>
          <w:szCs w:val="21"/>
          <w:u w:val="single"/>
        </w:rPr>
      </w:pPr>
      <w:r>
        <w:rPr>
          <w:rFonts w:ascii="宋体" w:hAnsi="宋体" w:cs="宋体" w:hint="eastAsia"/>
          <w:color w:val="000000"/>
          <w:szCs w:val="21"/>
        </w:rPr>
        <w:t>代表二（作为代表人的唯一替补人选）姓名：</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r>
        <w:rPr>
          <w:rFonts w:ascii="宋体" w:hAnsi="宋体" w:cs="宋体" w:hint="eastAsia"/>
          <w:color w:val="000000"/>
          <w:szCs w:val="21"/>
        </w:rPr>
        <w:t>职务：</w:t>
      </w:r>
      <w:r>
        <w:rPr>
          <w:rFonts w:ascii="宋体" w:hAnsi="宋体" w:cs="宋体" w:hint="eastAsia"/>
          <w:color w:val="000000"/>
          <w:szCs w:val="21"/>
          <w:u w:val="single"/>
        </w:rPr>
        <w:t xml:space="preserve">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7D71C558" w14:textId="77777777" w:rsidR="005C436B" w:rsidRDefault="00000000">
      <w:pPr>
        <w:spacing w:line="500" w:lineRule="exact"/>
        <w:ind w:firstLineChars="200" w:firstLine="420"/>
        <w:rPr>
          <w:rFonts w:ascii="宋体" w:hAnsi="宋体" w:cs="宋体"/>
          <w:color w:val="000000"/>
          <w:szCs w:val="21"/>
          <w:u w:val="single"/>
        </w:rPr>
      </w:pPr>
      <w:r>
        <w:rPr>
          <w:rFonts w:ascii="宋体" w:hAnsi="宋体" w:cs="宋体" w:hint="eastAsia"/>
          <w:color w:val="000000"/>
          <w:szCs w:val="21"/>
        </w:rPr>
        <w:t>联系电话（手机）：</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10ACCA8A" w14:textId="77777777" w:rsidR="005C436B" w:rsidRDefault="00000000">
      <w:pPr>
        <w:spacing w:line="500" w:lineRule="exact"/>
        <w:ind w:firstLineChars="200" w:firstLine="420"/>
        <w:rPr>
          <w:rFonts w:ascii="宋体" w:hAnsi="宋体" w:cs="宋体"/>
          <w:color w:val="000000"/>
          <w:szCs w:val="21"/>
          <w:u w:val="single"/>
        </w:rPr>
      </w:pPr>
      <w:r>
        <w:rPr>
          <w:rFonts w:ascii="宋体" w:hAnsi="宋体" w:cs="宋体" w:hint="eastAsia"/>
          <w:color w:val="000000"/>
          <w:szCs w:val="21"/>
        </w:rPr>
        <w:t>职权：</w:t>
      </w:r>
      <w:r>
        <w:rPr>
          <w:rFonts w:ascii="宋体" w:hAnsi="宋体" w:cs="宋体" w:hint="eastAsia"/>
          <w:color w:val="000000"/>
          <w:szCs w:val="21"/>
          <w:u w:val="single"/>
        </w:rPr>
        <w:t xml:space="preserve"> 代表承包人在周进度计划上签字并参加监理例会</w:t>
      </w:r>
    </w:p>
    <w:p w14:paraId="4FE2D67D" w14:textId="77777777" w:rsidR="005C436B" w:rsidRDefault="00000000">
      <w:pPr>
        <w:spacing w:line="500" w:lineRule="exact"/>
        <w:ind w:firstLineChars="200" w:firstLine="420"/>
        <w:rPr>
          <w:rFonts w:ascii="宋体" w:hAnsi="宋体" w:cs="宋体"/>
          <w:color w:val="000000"/>
          <w:szCs w:val="21"/>
        </w:rPr>
      </w:pPr>
      <w:r>
        <w:rPr>
          <w:rFonts w:ascii="宋体" w:hAnsi="宋体" w:cs="宋体" w:hint="eastAsia"/>
          <w:color w:val="000000"/>
          <w:szCs w:val="21"/>
        </w:rPr>
        <w:t>以上代表人名单之外的其他人员无权代表承包人参加监理例会</w:t>
      </w:r>
    </w:p>
    <w:p w14:paraId="4C4B68C1" w14:textId="77777777" w:rsidR="005C436B" w:rsidRDefault="00000000">
      <w:pPr>
        <w:spacing w:line="500" w:lineRule="exact"/>
        <w:rPr>
          <w:rFonts w:ascii="宋体" w:hAnsi="宋体" w:cs="宋体"/>
          <w:color w:val="000000"/>
          <w:szCs w:val="21"/>
        </w:rPr>
      </w:pPr>
      <w:r>
        <w:rPr>
          <w:rFonts w:ascii="宋体" w:hAnsi="宋体" w:cs="宋体" w:hint="eastAsia"/>
          <w:color w:val="000000"/>
          <w:szCs w:val="21"/>
        </w:rPr>
        <w:t>5、发包人工作</w:t>
      </w:r>
      <w:r>
        <w:rPr>
          <w:rFonts w:ascii="宋体" w:hAnsi="宋体" w:cs="宋体" w:hint="eastAsia"/>
          <w:color w:val="000000"/>
          <w:szCs w:val="21"/>
        </w:rPr>
        <w:br/>
        <w:t xml:space="preserve">　  发包人应按约定的时间和要求完成以下工作：　</w:t>
      </w:r>
    </w:p>
    <w:p w14:paraId="03FE8ACF" w14:textId="77777777" w:rsidR="005C436B" w:rsidRDefault="00000000">
      <w:pPr>
        <w:spacing w:line="500" w:lineRule="exact"/>
        <w:rPr>
          <w:rFonts w:ascii="宋体" w:hAnsi="宋体" w:cs="宋体"/>
          <w:color w:val="000000"/>
          <w:szCs w:val="21"/>
        </w:rPr>
      </w:pPr>
      <w:r>
        <w:rPr>
          <w:rFonts w:ascii="宋体" w:hAnsi="宋体" w:cs="宋体" w:hint="eastAsia"/>
          <w:color w:val="000000"/>
          <w:szCs w:val="21"/>
        </w:rPr>
        <w:t>5.1 发包人应按照合同约定支付承包人工程款，确保工程顺利进行。</w:t>
      </w:r>
    </w:p>
    <w:p w14:paraId="571FE0BE" w14:textId="77777777" w:rsidR="005C436B" w:rsidRDefault="00000000">
      <w:pPr>
        <w:spacing w:line="460" w:lineRule="exact"/>
        <w:rPr>
          <w:rFonts w:ascii="宋体" w:hAnsi="宋体" w:cs="宋体"/>
          <w:color w:val="000000"/>
          <w:szCs w:val="21"/>
        </w:rPr>
      </w:pPr>
      <w:r>
        <w:rPr>
          <w:rFonts w:ascii="宋体" w:hAnsi="宋体" w:cs="宋体" w:hint="eastAsia"/>
          <w:color w:val="000000"/>
          <w:szCs w:val="21"/>
        </w:rPr>
        <w:t>5.2  发包人提供承包人一定的施工作业场地及施工工具库房一间，提供现场水源电源驳接点，并保证水压及电负荷的要求。</w:t>
      </w:r>
    </w:p>
    <w:p w14:paraId="7CFDC60A" w14:textId="77777777" w:rsidR="005C436B" w:rsidRDefault="00000000">
      <w:pPr>
        <w:spacing w:line="460" w:lineRule="exact"/>
        <w:rPr>
          <w:rFonts w:ascii="宋体" w:hAnsi="宋体" w:cs="宋体"/>
          <w:color w:val="000000"/>
          <w:szCs w:val="21"/>
        </w:rPr>
      </w:pPr>
      <w:r>
        <w:rPr>
          <w:rFonts w:ascii="宋体" w:hAnsi="宋体" w:cs="宋体" w:hint="eastAsia"/>
          <w:color w:val="000000"/>
          <w:szCs w:val="21"/>
        </w:rPr>
        <w:t>5.3  发包人负责施工期间的现场施工环境，包括发包方内部协调、周边工作环境的协调、当地政府管理部门的协调，并提出具体作业时间的要求。</w:t>
      </w:r>
    </w:p>
    <w:p w14:paraId="2EA378DA" w14:textId="77777777" w:rsidR="005C436B" w:rsidRDefault="00000000">
      <w:pPr>
        <w:spacing w:line="460" w:lineRule="exact"/>
        <w:ind w:left="210" w:firstLineChars="200" w:firstLine="420"/>
        <w:rPr>
          <w:rFonts w:ascii="宋体" w:hAnsi="宋体" w:cs="宋体"/>
          <w:color w:val="000000"/>
          <w:szCs w:val="21"/>
        </w:rPr>
      </w:pPr>
      <w:r>
        <w:rPr>
          <w:rFonts w:ascii="宋体" w:hAnsi="宋体" w:cs="宋体" w:hint="eastAsia"/>
          <w:color w:val="000000"/>
          <w:szCs w:val="21"/>
        </w:rPr>
        <w:t xml:space="preserve">6、承包人工作　　</w:t>
      </w:r>
    </w:p>
    <w:p w14:paraId="5060098D"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 xml:space="preserve">承包人应按约定时间和要求，完成以下工作：　　</w:t>
      </w:r>
    </w:p>
    <w:p w14:paraId="0F5B5592" w14:textId="77777777" w:rsidR="005C436B" w:rsidRDefault="00000000">
      <w:pPr>
        <w:adjustRightInd w:val="0"/>
        <w:spacing w:line="460" w:lineRule="exact"/>
        <w:ind w:left="210" w:firstLineChars="200" w:firstLine="420"/>
        <w:rPr>
          <w:rFonts w:ascii="宋体" w:hAnsi="宋体" w:cs="宋体"/>
          <w:color w:val="000000"/>
          <w:szCs w:val="21"/>
        </w:rPr>
      </w:pPr>
      <w:r>
        <w:rPr>
          <w:rFonts w:ascii="宋体" w:hAnsi="宋体" w:cs="宋体" w:hint="eastAsia"/>
          <w:color w:val="000000"/>
          <w:szCs w:val="21"/>
        </w:rPr>
        <w:t>6.1按图纸和招标文件要求完成改造内容。</w:t>
      </w:r>
    </w:p>
    <w:p w14:paraId="3DEE725E" w14:textId="77777777" w:rsidR="005C436B" w:rsidRDefault="00000000">
      <w:pPr>
        <w:adjustRightInd w:val="0"/>
        <w:spacing w:line="460" w:lineRule="exact"/>
        <w:ind w:left="210" w:firstLineChars="200" w:firstLine="420"/>
        <w:rPr>
          <w:rFonts w:ascii="宋体" w:hAnsi="宋体" w:cs="宋体"/>
          <w:color w:val="000000"/>
          <w:szCs w:val="21"/>
        </w:rPr>
      </w:pPr>
      <w:r>
        <w:rPr>
          <w:rFonts w:ascii="宋体" w:hAnsi="宋体" w:cs="宋体" w:hint="eastAsia"/>
          <w:color w:val="000000"/>
          <w:kern w:val="0"/>
          <w:szCs w:val="21"/>
        </w:rPr>
        <w:t>6.2承包方暂定于</w:t>
      </w:r>
      <w:r>
        <w:rPr>
          <w:rFonts w:ascii="宋体" w:hAnsi="宋体" w:cs="宋体"/>
          <w:color w:val="000000"/>
          <w:kern w:val="0"/>
          <w:szCs w:val="21"/>
          <w:u w:val="single"/>
        </w:rPr>
        <w:t xml:space="preserve">          </w:t>
      </w:r>
      <w:r>
        <w:rPr>
          <w:rFonts w:ascii="宋体" w:hAnsi="宋体" w:cs="宋体" w:hint="eastAsia"/>
          <w:color w:val="000000"/>
          <w:kern w:val="0"/>
          <w:szCs w:val="21"/>
        </w:rPr>
        <w:t>年</w:t>
      </w:r>
      <w:r>
        <w:rPr>
          <w:rFonts w:ascii="宋体" w:hAnsi="宋体" w:cs="宋体"/>
          <w:color w:val="000000"/>
          <w:kern w:val="0"/>
          <w:szCs w:val="21"/>
          <w:u w:val="single"/>
        </w:rPr>
        <w:t xml:space="preserve">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Pr>
          <w:rFonts w:ascii="宋体" w:hAnsi="宋体" w:cs="宋体"/>
          <w:color w:val="000000"/>
          <w:kern w:val="0"/>
          <w:szCs w:val="21"/>
          <w:u w:val="single"/>
        </w:rPr>
        <w:t xml:space="preserve">      </w:t>
      </w:r>
      <w:r>
        <w:rPr>
          <w:rFonts w:ascii="宋体" w:hAnsi="宋体" w:cs="宋体" w:hint="eastAsia"/>
          <w:color w:val="000000"/>
          <w:kern w:val="0"/>
          <w:szCs w:val="21"/>
          <w:u w:val="single"/>
        </w:rPr>
        <w:t xml:space="preserve"> </w:t>
      </w:r>
      <w:r>
        <w:rPr>
          <w:rFonts w:ascii="宋体" w:hAnsi="宋体" w:cs="宋体" w:hint="eastAsia"/>
          <w:color w:val="000000"/>
          <w:kern w:val="0"/>
          <w:szCs w:val="21"/>
        </w:rPr>
        <w:t>日以前完成该项工程。</w:t>
      </w:r>
      <w:r>
        <w:rPr>
          <w:rFonts w:ascii="宋体" w:hAnsi="宋体" w:cs="宋体" w:hint="eastAsia"/>
          <w:color w:val="000000"/>
          <w:szCs w:val="21"/>
        </w:rPr>
        <w:t xml:space="preserve"> </w:t>
      </w:r>
    </w:p>
    <w:p w14:paraId="7FA6600E" w14:textId="77777777" w:rsidR="005C436B" w:rsidRDefault="00000000">
      <w:pPr>
        <w:adjustRightInd w:val="0"/>
        <w:spacing w:line="460" w:lineRule="exact"/>
        <w:rPr>
          <w:rFonts w:ascii="宋体" w:hAnsi="宋体" w:cs="宋体"/>
          <w:color w:val="000000"/>
          <w:szCs w:val="21"/>
        </w:rPr>
      </w:pPr>
      <w:r>
        <w:rPr>
          <w:rFonts w:ascii="宋体" w:hAnsi="宋体" w:cs="宋体" w:hint="eastAsia"/>
          <w:color w:val="000000"/>
          <w:kern w:val="0"/>
          <w:szCs w:val="21"/>
        </w:rPr>
        <w:t>6.3施工期间因承包人原因出现安全问题责任自负,自觉执行发包方单位内各项规章制度,注意防火安全。</w:t>
      </w:r>
      <w:r>
        <w:rPr>
          <w:rFonts w:ascii="宋体" w:hAnsi="宋体" w:cs="宋体" w:hint="eastAsia"/>
          <w:color w:val="000000"/>
          <w:szCs w:val="21"/>
        </w:rPr>
        <w:t xml:space="preserve">                      </w:t>
      </w:r>
    </w:p>
    <w:p w14:paraId="2CBFE61C" w14:textId="77777777" w:rsidR="005C436B" w:rsidRDefault="00000000">
      <w:pPr>
        <w:spacing w:line="460" w:lineRule="exact"/>
        <w:rPr>
          <w:rFonts w:ascii="宋体" w:hAnsi="宋体" w:cs="宋体"/>
          <w:color w:val="000000"/>
          <w:szCs w:val="21"/>
        </w:rPr>
      </w:pPr>
      <w:r>
        <w:rPr>
          <w:rFonts w:ascii="宋体" w:hAnsi="宋体" w:cs="宋体" w:hint="eastAsia"/>
          <w:color w:val="000000"/>
          <w:szCs w:val="21"/>
        </w:rPr>
        <w:t>6.4施工及质保期内一旦出现质量问题,承包人必须立即到现场进行解决、维护。</w:t>
      </w:r>
    </w:p>
    <w:p w14:paraId="58EB7EBC" w14:textId="77777777" w:rsidR="005C436B" w:rsidRDefault="00000000">
      <w:pPr>
        <w:spacing w:line="460" w:lineRule="exact"/>
        <w:ind w:left="210" w:firstLineChars="200" w:firstLine="420"/>
        <w:rPr>
          <w:rFonts w:ascii="宋体" w:hAnsi="宋体" w:cs="宋体"/>
          <w:color w:val="000000"/>
          <w:szCs w:val="21"/>
        </w:rPr>
      </w:pPr>
      <w:r>
        <w:rPr>
          <w:rFonts w:ascii="宋体" w:hAnsi="宋体" w:cs="宋体" w:hint="eastAsia"/>
          <w:color w:val="000000"/>
          <w:szCs w:val="21"/>
        </w:rPr>
        <w:t>6.5双方约定承包人应做的其他工作：</w:t>
      </w:r>
    </w:p>
    <w:p w14:paraId="5D69E5D6" w14:textId="77777777" w:rsidR="005C436B" w:rsidRDefault="00000000">
      <w:pPr>
        <w:adjustRightInd w:val="0"/>
        <w:spacing w:line="460" w:lineRule="exact"/>
        <w:ind w:firstLineChars="196" w:firstLine="412"/>
        <w:rPr>
          <w:rFonts w:ascii="宋体" w:hAnsi="宋体" w:cs="宋体"/>
          <w:b/>
          <w:color w:val="000000"/>
          <w:szCs w:val="21"/>
          <w:u w:val="single"/>
        </w:rPr>
      </w:pPr>
      <w:r>
        <w:rPr>
          <w:rFonts w:ascii="宋体" w:hAnsi="宋体" w:cs="宋体" w:hint="eastAsia"/>
          <w:color w:val="000000"/>
          <w:szCs w:val="21"/>
        </w:rPr>
        <w:t>凡在校内施工的单位，均须签订《</w:t>
      </w:r>
      <w:r>
        <w:rPr>
          <w:rFonts w:ascii="宋体" w:hAnsi="宋体" w:cs="宋体" w:hint="eastAsia"/>
          <w:b/>
          <w:color w:val="000000"/>
          <w:szCs w:val="21"/>
          <w:u w:val="single"/>
        </w:rPr>
        <w:t>中国地质大学（北京）入校施工安全责任书》及《安全管理设施设备保护协议书》。</w:t>
      </w:r>
    </w:p>
    <w:p w14:paraId="42A32007" w14:textId="77777777" w:rsidR="005C436B" w:rsidRDefault="00000000">
      <w:pPr>
        <w:pStyle w:val="BodyText1I2"/>
        <w:ind w:firstLineChars="0" w:firstLine="0"/>
        <w:rPr>
          <w:rFonts w:ascii="宋体" w:eastAsia="宋体" w:hAnsi="宋体" w:cs="宋体"/>
          <w:color w:val="000000"/>
          <w:sz w:val="24"/>
          <w:szCs w:val="21"/>
        </w:rPr>
      </w:pPr>
      <w:r>
        <w:rPr>
          <w:rFonts w:ascii="宋体" w:eastAsia="宋体" w:hAnsi="宋体" w:cs="宋体" w:hint="eastAsia"/>
          <w:color w:val="000000"/>
          <w:sz w:val="24"/>
          <w:szCs w:val="21"/>
        </w:rPr>
        <w:t>三、施工组织设计和工期</w:t>
      </w:r>
    </w:p>
    <w:p w14:paraId="07108BDB" w14:textId="77777777" w:rsidR="005C436B" w:rsidRDefault="00000000">
      <w:pPr>
        <w:tabs>
          <w:tab w:val="left" w:pos="7425"/>
        </w:tabs>
        <w:spacing w:line="460" w:lineRule="exact"/>
        <w:ind w:left="210"/>
        <w:rPr>
          <w:rFonts w:ascii="宋体" w:hAnsi="宋体" w:cs="宋体"/>
          <w:color w:val="000000"/>
          <w:szCs w:val="21"/>
        </w:rPr>
      </w:pPr>
      <w:r>
        <w:rPr>
          <w:rFonts w:ascii="宋体" w:hAnsi="宋体" w:cs="宋体" w:hint="eastAsia"/>
          <w:color w:val="000000"/>
        </w:rPr>
        <w:t>7、进度计划</w:t>
      </w:r>
      <w:r>
        <w:rPr>
          <w:rFonts w:ascii="宋体" w:hAnsi="宋体" w:cs="宋体" w:hint="eastAsia"/>
          <w:color w:val="000000"/>
        </w:rPr>
        <w:br/>
      </w:r>
      <w:r>
        <w:rPr>
          <w:rFonts w:ascii="宋体" w:hAnsi="宋体" w:cs="宋体" w:hint="eastAsia"/>
          <w:color w:val="000000"/>
          <w:szCs w:val="21"/>
        </w:rPr>
        <w:t>7.1承包人提供施工方案和进度计划的时间：</w:t>
      </w:r>
      <w:r>
        <w:rPr>
          <w:rFonts w:ascii="宋体" w:hAnsi="宋体" w:cs="宋体" w:hint="eastAsia"/>
          <w:color w:val="000000"/>
          <w:szCs w:val="21"/>
          <w:u w:val="single"/>
        </w:rPr>
        <w:t>开工前</w:t>
      </w:r>
      <w:r>
        <w:rPr>
          <w:rFonts w:ascii="宋体" w:hAnsi="宋体" w:cs="宋体"/>
          <w:color w:val="000000"/>
          <w:szCs w:val="21"/>
          <w:u w:val="single"/>
        </w:rPr>
        <w:t>3</w:t>
      </w:r>
      <w:r>
        <w:rPr>
          <w:rFonts w:ascii="宋体" w:hAnsi="宋体" w:cs="宋体" w:hint="eastAsia"/>
          <w:color w:val="000000"/>
          <w:szCs w:val="21"/>
          <w:u w:val="single"/>
        </w:rPr>
        <w:t xml:space="preserve">日        </w:t>
      </w:r>
    </w:p>
    <w:p w14:paraId="20D205D6" w14:textId="77777777" w:rsidR="005C436B" w:rsidRDefault="00000000">
      <w:pPr>
        <w:spacing w:line="460" w:lineRule="exact"/>
        <w:ind w:left="210" w:firstLineChars="200" w:firstLine="420"/>
        <w:rPr>
          <w:rFonts w:ascii="宋体" w:hAnsi="宋体" w:cs="宋体"/>
          <w:color w:val="000000"/>
          <w:szCs w:val="21"/>
        </w:rPr>
      </w:pPr>
      <w:r>
        <w:rPr>
          <w:rFonts w:ascii="宋体" w:hAnsi="宋体" w:cs="宋体" w:hint="eastAsia"/>
          <w:color w:val="000000"/>
          <w:szCs w:val="21"/>
        </w:rPr>
        <w:t>7.2群体工程中有关进度计划的要求：</w:t>
      </w:r>
    </w:p>
    <w:p w14:paraId="34369BD7" w14:textId="77777777" w:rsidR="005C436B" w:rsidRDefault="00000000">
      <w:pPr>
        <w:spacing w:line="460" w:lineRule="exact"/>
        <w:ind w:firstLineChars="250" w:firstLine="525"/>
        <w:rPr>
          <w:rFonts w:ascii="宋体" w:hAnsi="宋体" w:cs="宋体"/>
          <w:color w:val="000000"/>
          <w:szCs w:val="21"/>
        </w:rPr>
      </w:pPr>
      <w:r>
        <w:rPr>
          <w:rFonts w:ascii="宋体" w:hAnsi="宋体" w:cs="宋体" w:hint="eastAsia"/>
          <w:color w:val="000000"/>
          <w:szCs w:val="21"/>
          <w:u w:val="single"/>
        </w:rPr>
        <w:t xml:space="preserve">                                     /                  </w:t>
      </w:r>
    </w:p>
    <w:p w14:paraId="2E054A51" w14:textId="77777777" w:rsidR="005C436B" w:rsidRDefault="00000000">
      <w:pPr>
        <w:spacing w:line="460" w:lineRule="exact"/>
        <w:ind w:firstLineChars="250" w:firstLine="525"/>
        <w:rPr>
          <w:rFonts w:ascii="宋体" w:hAnsi="宋体" w:cs="宋体"/>
          <w:color w:val="000000"/>
        </w:rPr>
      </w:pPr>
      <w:r>
        <w:rPr>
          <w:rFonts w:ascii="宋体" w:hAnsi="宋体" w:cs="宋体" w:hint="eastAsia"/>
          <w:color w:val="000000"/>
          <w:szCs w:val="21"/>
          <w:u w:val="single"/>
        </w:rPr>
        <w:t xml:space="preserve">                             /                          </w:t>
      </w:r>
    </w:p>
    <w:p w14:paraId="1C00DCA5" w14:textId="77777777" w:rsidR="005C436B" w:rsidRDefault="00000000">
      <w:pPr>
        <w:spacing w:line="460" w:lineRule="exact"/>
        <w:rPr>
          <w:rFonts w:ascii="宋体" w:hAnsi="宋体" w:cs="宋体"/>
          <w:color w:val="000000"/>
          <w:szCs w:val="21"/>
        </w:rPr>
      </w:pPr>
      <w:r>
        <w:rPr>
          <w:rFonts w:ascii="宋体" w:hAnsi="宋体" w:cs="宋体" w:hint="eastAsia"/>
          <w:color w:val="000000"/>
        </w:rPr>
        <w:t>8、工期延误</w:t>
      </w:r>
      <w:r>
        <w:rPr>
          <w:rFonts w:ascii="宋体" w:hAnsi="宋体" w:cs="宋体" w:hint="eastAsia"/>
          <w:color w:val="000000"/>
        </w:rPr>
        <w:br/>
      </w:r>
      <w:r>
        <w:rPr>
          <w:rFonts w:ascii="宋体" w:hAnsi="宋体" w:cs="宋体" w:hint="eastAsia"/>
          <w:color w:val="000000"/>
          <w:szCs w:val="21"/>
        </w:rPr>
        <w:t>8.1双方约定工期顺延的其他情况：遇不可抗力因素，双方协商工期顺延事宜。</w:t>
      </w:r>
    </w:p>
    <w:p w14:paraId="681D69E6" w14:textId="77777777" w:rsidR="005C436B" w:rsidRDefault="00000000">
      <w:pPr>
        <w:tabs>
          <w:tab w:val="left" w:pos="630"/>
          <w:tab w:val="left" w:pos="1050"/>
          <w:tab w:val="left" w:pos="1575"/>
        </w:tabs>
        <w:spacing w:line="460" w:lineRule="exact"/>
        <w:ind w:leftChars="200" w:left="426" w:hangingChars="3" w:hanging="6"/>
        <w:rPr>
          <w:rFonts w:ascii="宋体" w:hAnsi="宋体" w:cs="宋体"/>
          <w:color w:val="000000"/>
          <w:szCs w:val="21"/>
        </w:rPr>
      </w:pPr>
      <w:r>
        <w:rPr>
          <w:rFonts w:ascii="宋体" w:hAnsi="宋体" w:cs="宋体" w:hint="eastAsia"/>
          <w:color w:val="000000"/>
          <w:szCs w:val="21"/>
        </w:rPr>
        <w:t>8.2民扰/扰民：</w:t>
      </w:r>
      <w:r>
        <w:rPr>
          <w:rFonts w:ascii="宋体" w:hAnsi="宋体" w:cs="宋体" w:hint="eastAsia"/>
          <w:color w:val="000000"/>
          <w:szCs w:val="21"/>
        </w:rPr>
        <w:tab/>
      </w:r>
    </w:p>
    <w:p w14:paraId="4B749317" w14:textId="77777777" w:rsidR="005C436B" w:rsidRDefault="00000000">
      <w:pPr>
        <w:tabs>
          <w:tab w:val="left" w:pos="-3255"/>
        </w:tabs>
        <w:spacing w:line="460" w:lineRule="exact"/>
        <w:rPr>
          <w:rFonts w:ascii="宋体" w:hAnsi="宋体" w:cs="宋体"/>
          <w:color w:val="000000"/>
          <w:u w:val="single"/>
        </w:rPr>
      </w:pPr>
      <w:r>
        <w:rPr>
          <w:rFonts w:ascii="宋体" w:hAnsi="宋体" w:cs="宋体" w:hint="eastAsia"/>
          <w:color w:val="000000"/>
          <w:szCs w:val="21"/>
        </w:rPr>
        <w:t xml:space="preserve">    </w:t>
      </w:r>
      <w:r>
        <w:rPr>
          <w:rFonts w:ascii="宋体" w:hAnsi="宋体" w:cs="宋体" w:hint="eastAsia"/>
          <w:color w:val="000000"/>
          <w:szCs w:val="21"/>
          <w:u w:val="single"/>
        </w:rPr>
        <w:t>承包人有责任采取必要的措施，协商并解决扰民及民扰问题，承包人必须遵照有关国家、北京市政府发布的规定，避免或减少由于施工造成的噪音、空气污染而带来的扰民及民扰影响，及施工带来日常行人路及道路使用之干扰。承包人必须主动协调同周围居民及有关单位的关系，以免造成窝工、停工、延误工期的现象发生。如承包人在规定时间以外进行施工，因此发生噪音、空气污染等扰民事故索赔、额外费用、工期延误等，均由承包人承担。如现场在规定的时间内出现扰民或民扰等其他不可抗力因素，承包人及发包人应积极协调处理，双方协商工期延长事宜，承包人不进行费用索赔。</w:t>
      </w:r>
    </w:p>
    <w:p w14:paraId="523BC0D5" w14:textId="77777777" w:rsidR="005C436B" w:rsidRDefault="00000000">
      <w:pPr>
        <w:pStyle w:val="BodyText1I2"/>
        <w:ind w:firstLineChars="0" w:firstLine="0"/>
        <w:rPr>
          <w:rFonts w:ascii="宋体" w:eastAsia="宋体" w:hAnsi="宋体" w:cs="宋体"/>
          <w:color w:val="000000"/>
          <w:sz w:val="24"/>
          <w:szCs w:val="21"/>
        </w:rPr>
      </w:pPr>
      <w:r>
        <w:rPr>
          <w:rFonts w:ascii="宋体" w:eastAsia="宋体" w:hAnsi="宋体" w:cs="宋体" w:hint="eastAsia"/>
          <w:color w:val="000000"/>
          <w:sz w:val="24"/>
          <w:szCs w:val="21"/>
        </w:rPr>
        <w:t>四、质量与验收</w:t>
      </w:r>
    </w:p>
    <w:p w14:paraId="59617F4C" w14:textId="77777777" w:rsidR="005C436B" w:rsidRDefault="00000000">
      <w:pPr>
        <w:spacing w:line="460" w:lineRule="exact"/>
        <w:ind w:left="210" w:firstLineChars="200" w:firstLine="420"/>
        <w:rPr>
          <w:rFonts w:ascii="宋体" w:hAnsi="宋体" w:cs="宋体"/>
          <w:color w:val="000000"/>
          <w:szCs w:val="21"/>
          <w:u w:val="single"/>
        </w:rPr>
      </w:pPr>
      <w:r>
        <w:rPr>
          <w:rFonts w:ascii="宋体" w:hAnsi="宋体" w:cs="宋体" w:hint="eastAsia"/>
          <w:color w:val="000000"/>
          <w:szCs w:val="21"/>
        </w:rPr>
        <w:t>工程及有关设备质量达到国家或北京市相关质量标准方可验收。</w:t>
      </w:r>
    </w:p>
    <w:p w14:paraId="0C5D713C" w14:textId="77777777" w:rsidR="005C436B" w:rsidRDefault="00000000">
      <w:pPr>
        <w:pStyle w:val="BodyText1I2"/>
        <w:ind w:firstLineChars="0" w:firstLine="0"/>
        <w:rPr>
          <w:rFonts w:ascii="宋体" w:eastAsia="宋体" w:hAnsi="宋体" w:cs="宋体"/>
          <w:color w:val="000000"/>
          <w:sz w:val="24"/>
          <w:szCs w:val="21"/>
        </w:rPr>
      </w:pPr>
      <w:r>
        <w:rPr>
          <w:rFonts w:ascii="宋体" w:eastAsia="宋体" w:hAnsi="宋体" w:cs="宋体" w:hint="eastAsia"/>
          <w:color w:val="000000"/>
          <w:sz w:val="24"/>
          <w:szCs w:val="21"/>
        </w:rPr>
        <w:t>五、安全施工</w:t>
      </w:r>
    </w:p>
    <w:p w14:paraId="77CDD07A"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承包人负责现场的安全防护设施，并进行施工作业人员的安全教育，确保现场不发生任何消防安全、人身安全等事故。</w:t>
      </w:r>
    </w:p>
    <w:p w14:paraId="2DC3D5AD"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rPr>
        <w:t>其他要求：</w:t>
      </w:r>
      <w:r>
        <w:rPr>
          <w:rFonts w:ascii="宋体" w:hAnsi="宋体" w:cs="宋体" w:hint="eastAsia"/>
          <w:color w:val="000000"/>
          <w:szCs w:val="21"/>
          <w:u w:val="single"/>
        </w:rPr>
        <w:t>施工现场安全生产标准化管理目标等级：达标</w:t>
      </w:r>
    </w:p>
    <w:p w14:paraId="4CE92357" w14:textId="77777777" w:rsidR="005C436B" w:rsidRDefault="00000000">
      <w:pPr>
        <w:spacing w:line="460" w:lineRule="exact"/>
        <w:ind w:left="6" w:hangingChars="3" w:hanging="6"/>
        <w:rPr>
          <w:rFonts w:ascii="宋体" w:hAnsi="宋体" w:cs="宋体"/>
          <w:color w:val="000000"/>
          <w:szCs w:val="21"/>
        </w:rPr>
      </w:pPr>
      <w:r>
        <w:rPr>
          <w:rFonts w:ascii="宋体" w:hAnsi="宋体" w:cs="宋体" w:hint="eastAsia"/>
          <w:color w:val="000000"/>
          <w:szCs w:val="21"/>
        </w:rPr>
        <w:t>六、合同价款与支付</w:t>
      </w:r>
    </w:p>
    <w:p w14:paraId="26FDA41D" w14:textId="77777777" w:rsidR="005C436B" w:rsidRDefault="00000000">
      <w:pPr>
        <w:spacing w:line="460" w:lineRule="exact"/>
        <w:ind w:leftChars="203" w:left="426"/>
        <w:rPr>
          <w:rFonts w:ascii="宋体" w:hAnsi="宋体" w:cs="宋体"/>
          <w:color w:val="000000"/>
        </w:rPr>
      </w:pPr>
      <w:r>
        <w:rPr>
          <w:rFonts w:ascii="宋体" w:hAnsi="宋体" w:cs="宋体" w:hint="eastAsia"/>
          <w:color w:val="000000"/>
        </w:rPr>
        <w:t>9、合同价款及调整</w:t>
      </w:r>
    </w:p>
    <w:p w14:paraId="6B8DA867" w14:textId="77777777" w:rsidR="005C436B" w:rsidRDefault="00000000">
      <w:pPr>
        <w:spacing w:line="460" w:lineRule="exact"/>
        <w:ind w:left="210" w:firstLineChars="200" w:firstLine="420"/>
        <w:rPr>
          <w:rFonts w:ascii="宋体" w:hAnsi="宋体" w:cs="宋体"/>
          <w:color w:val="000000"/>
          <w:szCs w:val="21"/>
        </w:rPr>
      </w:pPr>
      <w:r>
        <w:rPr>
          <w:rFonts w:ascii="宋体" w:hAnsi="宋体" w:cs="宋体" w:hint="eastAsia"/>
          <w:color w:val="000000"/>
          <w:szCs w:val="21"/>
        </w:rPr>
        <w:t>9.1本合同价款采用</w:t>
      </w:r>
      <w:r>
        <w:rPr>
          <w:rFonts w:ascii="宋体" w:hAnsi="宋体" w:cs="宋体" w:hint="eastAsia"/>
          <w:color w:val="000000"/>
          <w:szCs w:val="21"/>
          <w:u w:val="single"/>
        </w:rPr>
        <w:t xml:space="preserve">   固定单价 </w:t>
      </w:r>
      <w:r>
        <w:rPr>
          <w:rFonts w:ascii="宋体" w:hAnsi="宋体" w:cs="宋体" w:hint="eastAsia"/>
          <w:color w:val="000000"/>
          <w:szCs w:val="21"/>
        </w:rPr>
        <w:t>方式确定。</w:t>
      </w:r>
    </w:p>
    <w:p w14:paraId="34825647"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9.1.1合同协议书约定采用单价合同形式时，因非承包人原因引起已标价工程量清单中列明的工程量发生增减，且单个子目工程量变化幅度在15 %以内（含）时，应执行已标价工程量清单中列明的该子目的单价；单个子目工程量变化幅度在15 %以外（不含），且导致分部分项工程费总额变化幅度超过2 %时，由承包人提出并由监理人按第3.5款商定或确定新的单价，该子目按修正后的新的单价计价。</w:t>
      </w:r>
    </w:p>
    <w:p w14:paraId="0734BA23"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9.1.1.1因变更引起价格调整的其他处理方式：15.4.1项中已标价工程量清单中无适用或类似子目的单价，15.4.4项中原措施项目中没有的措施项目，遵循以下原则确定变更工作单价、变更措施项目费用：</w:t>
      </w:r>
    </w:p>
    <w:p w14:paraId="0CD58A1D"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①已标价的工程量清单中已有相应的人工、材料、机械消耗量的，按照已有的执行；如果没有，由监理人按第3.5款商定或确定变更工作的单价、变更措施项目费用；</w:t>
      </w:r>
    </w:p>
    <w:p w14:paraId="77203341"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②已标价的工程量清单中已有相应的人工、材料和机械价格，按照已有的执行；如果没有，由监理人按第3.5款商定或确定变更工作的单价、变更措施项目费用；</w:t>
      </w:r>
    </w:p>
    <w:p w14:paraId="295B31B6"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 xml:space="preserve">③按照招标文件第七章“工程量清单”约定原则确定取费费率。  </w:t>
      </w:r>
    </w:p>
    <w:p w14:paraId="2A8ED894"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9.1.2合同协议书约定采用固定总价合同时，合同价款中包括的风险范围：</w:t>
      </w:r>
    </w:p>
    <w:p w14:paraId="451767DA"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除“风险范围以外合同价款调整方法”约定的情况、暂列金、暂</w:t>
      </w:r>
      <w:r>
        <w:rPr>
          <w:rFonts w:ascii="宋体" w:hAnsi="宋体" w:cs="宋体" w:hint="eastAsia"/>
          <w:color w:val="000000"/>
          <w:szCs w:val="21"/>
          <w:u w:val="single"/>
        </w:rPr>
        <w:t>估价以外，合同价格固定包死，任何情况下不予调整。除非本合同中另有约定，合同价格应按照以下含义理解：</w:t>
      </w:r>
    </w:p>
    <w:p w14:paraId="2DF7F7FA"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1）本合同签订以后，合同内工作范围按照合同约定的工作范围固定包死。发包人不接受承包人基于发包人在招标阶段提供的工程量清单中工作子目列项不全、错漏或偏差以及基于承包人自身在投标阶段对招标范围的理解存在偏差而主张的任何损失或索赔；</w:t>
      </w:r>
    </w:p>
    <w:p w14:paraId="1CF10D3C"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2）合同内工作范围对应的工程量清单中的所有工作子目单价包死，任何情况下，单价不得调整。发包人不接受承包人基于任何单价在投标时的组价不当（包括但不限于工作子目对应的工作内容理解的偏差、工料消耗量（含损耗量）水平的确定、生产要素市场价格的判断、取费等）或任何其他差错而主张的任何损失或索赔；</w:t>
      </w:r>
    </w:p>
    <w:p w14:paraId="66958159"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3）合同内工作范围对应的工程量清单中各子目的工程量是由发包人随招标文件提供的，但承包人已经在投标阶段根据招标文件的内容和要求对工程量清单进行了检查和校核，并已经将可能存在的任何差异包含在投标报价中。任何情况下，发包人不接受承包人基于在投标阶段对工程量计算或复核存在任何差错或疏漏而主张的任何损失或索赔；</w:t>
      </w:r>
    </w:p>
    <w:p w14:paraId="10902946"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4）工程量清单中其他项目的价格固定包死（暂列金及暂估价内容除外）。承包人已经在投标阶段充分理解了发包人在招标文件中为其设定的所有义务、责任和条件，并在其投标价格中做了充分考虑。只要发包人对承包人要求的合同义务、责任和条件没有改变，则承包人措施项目和其他项目的价格固定包死、不得调整。除非发包人发布的变更导致相应的施工方案或施工组织设计发生实质性变化，否则任何变更对合同内工作内容或工程量造成任何形式或程度的改变，都不构成承包人修改其他项目价格或费率或提出任何索赔的理由；</w:t>
      </w:r>
    </w:p>
    <w:p w14:paraId="058C122A"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（5）合同价格中的各项取费和费率，包括但不限于其企业（总部）管理费、利润的取费水平（无论是百分比还是绝对金额）固定包死，任何情况下不得调整；</w:t>
      </w:r>
    </w:p>
    <w:p w14:paraId="69A17D6B"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 xml:space="preserve">（6）投标总价将被视为已包括为完成本招标文件要求工程范围及工期内的全部工作的正确实施、竣工和修补其缺陷所发生的任何费用，同时也是对施工现场充分了解的情况下作出的正确报价，投标人在投标文件中应充分考虑并承担其相应的风险。包括的主要风险范围：承包人报价时已考虑各种影响造价的自然因素及社会因素，包括但不仅限于： </w:t>
      </w:r>
    </w:p>
    <w:p w14:paraId="7355597E"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A.</w:t>
      </w:r>
      <w:r>
        <w:rPr>
          <w:rFonts w:ascii="宋体" w:hAnsi="宋体" w:cs="宋体" w:hint="eastAsia"/>
          <w:color w:val="000000"/>
          <w:szCs w:val="21"/>
          <w:u w:val="single"/>
        </w:rPr>
        <w:tab/>
        <w:t>经过承包人标价的工程量清单报价（合同价款）中的错、漏项；</w:t>
      </w:r>
    </w:p>
    <w:p w14:paraId="2C573EFF"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B.</w:t>
      </w:r>
      <w:r>
        <w:rPr>
          <w:rFonts w:ascii="宋体" w:hAnsi="宋体" w:cs="宋体" w:hint="eastAsia"/>
          <w:color w:val="000000"/>
          <w:szCs w:val="21"/>
          <w:u w:val="single"/>
        </w:rPr>
        <w:tab/>
        <w:t>经过承包人标价的工程量清单（合同价款）中的计算和价格错误；</w:t>
      </w:r>
    </w:p>
    <w:p w14:paraId="2A1878CE"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C.</w:t>
      </w:r>
      <w:r>
        <w:rPr>
          <w:rFonts w:ascii="宋体" w:hAnsi="宋体" w:cs="宋体" w:hint="eastAsia"/>
          <w:color w:val="000000"/>
          <w:szCs w:val="21"/>
          <w:u w:val="single"/>
        </w:rPr>
        <w:tab/>
        <w:t>发包人提供的工程量清单子目工程量与招标图纸工程量的差异；、</w:t>
      </w:r>
    </w:p>
    <w:p w14:paraId="07DF4B35"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D.</w:t>
      </w:r>
      <w:r>
        <w:rPr>
          <w:rFonts w:ascii="宋体" w:hAnsi="宋体" w:cs="宋体" w:hint="eastAsia"/>
          <w:color w:val="000000"/>
          <w:szCs w:val="21"/>
          <w:u w:val="single"/>
        </w:rPr>
        <w:tab/>
        <w:t>人工市场价格波动；</w:t>
      </w:r>
    </w:p>
    <w:p w14:paraId="1C54F7F6"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E. 政策性管制（如国家庆典、外交来访、高考期间的施工管制、召开“两会”、交通管制；上级视察及检查等）；</w:t>
      </w:r>
    </w:p>
    <w:p w14:paraId="02B96BB1"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F.</w:t>
      </w:r>
      <w:r>
        <w:rPr>
          <w:rFonts w:ascii="宋体" w:hAnsi="宋体" w:cs="宋体" w:hint="eastAsia"/>
          <w:color w:val="000000"/>
          <w:szCs w:val="21"/>
          <w:u w:val="single"/>
        </w:rPr>
        <w:tab/>
        <w:t>物价上涨或下落；</w:t>
      </w:r>
    </w:p>
    <w:p w14:paraId="1E65182E"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u w:val="single"/>
        </w:rPr>
        <w:t xml:space="preserve">G. 工程造价管理部门公布的各种价格调整。 </w:t>
      </w:r>
    </w:p>
    <w:p w14:paraId="275D5D01"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9.1.3风险费用的计算方法：</w:t>
      </w:r>
      <w:r>
        <w:rPr>
          <w:rFonts w:ascii="宋体" w:hAnsi="宋体" w:cs="宋体" w:hint="eastAsia"/>
          <w:color w:val="000000"/>
          <w:szCs w:val="21"/>
          <w:u w:val="single"/>
        </w:rPr>
        <w:t xml:space="preserve">  风险范围内价款不予调整  </w:t>
      </w:r>
    </w:p>
    <w:p w14:paraId="43C5B3FF"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rPr>
        <w:t>风险范围以外合同价款调整方法：</w:t>
      </w:r>
    </w:p>
    <w:p w14:paraId="1297262A"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（1）变更、洽商计价应按下列规定进行：</w:t>
      </w:r>
    </w:p>
    <w:p w14:paraId="4B9FDBA5"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A.由设计变更洽商引起的单份洽商单个事件工程量变更费用在2000元（含2000元）以内的，只做技术洽商，不做经济调整；超过2000元的，做经济洽商；承包人不得因此条款，拒绝完成设计变更及洽商，否则视为违约，并承担相应责任。</w:t>
      </w:r>
    </w:p>
    <w:p w14:paraId="4EBA203B"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B.当变更不属于前述的类似性质或在类似条件下施工时，则工程量清单内所填报的单价应尽可能在合理范围内作为该项变更工作的计价基础，由承包人提出，经由发包人、监理工程师、代建人审核确认后作为结算的依据；</w:t>
      </w:r>
    </w:p>
    <w:p w14:paraId="557368B9"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C.原分部分项工程量清单中由于设计变更引起新的工程量清单项目，其相应综合单价由中标人提出，由发包人、监理工程师审核确认后作为结算的依据。承包人在组价过程中应遵循下述原则：承包人在组价过程中应遵循下述原则：①执行2021年《北京市房屋修缮工程预算消耗量标准》的计价原则②主要材料和设备按施工期间通过比选并经监理工程师审核确认其质量和发包方确认的市场价计算，机械、辅材单价按2022年6月北京政府发布的工程信息价格计算；③费率执行承包人投标时的费率，但不得高于国家指导性费率，风险系数不计；④措施费用已包括在承包人的报价中，不再另行计取和调整。</w:t>
      </w:r>
    </w:p>
    <w:p w14:paraId="4785739F"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（2）对承包人超出设计图纸（含设计变更）范围和因承包人原因造成返工的工程量，发包人不予计算。</w:t>
      </w:r>
    </w:p>
    <w:p w14:paraId="65B1829C"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（3）以暂估价列出的材料、设备若实际发生的供应单价与暂估价单价不同，按下列公式计算价差，主材以外的其他费用均不得调整，差价只计税金：</w:t>
      </w:r>
    </w:p>
    <w:p w14:paraId="65EC916E"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材料、设备价差 =工程量×（暂估价－材料、设备认价×（1＋税金）</w:t>
      </w:r>
    </w:p>
    <w:p w14:paraId="3F942558"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（4）工程量清单中列出的项目，如果实际未施工，竣工结算时按投标报价时的金额进行调减。</w:t>
      </w:r>
    </w:p>
    <w:p w14:paraId="31696887"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u w:val="single"/>
        </w:rPr>
        <w:t xml:space="preserve">（5）若某工作属于完成工程量清单内某一子目工作之不可缺的工作但未在清单内分项列出，则有关费用视为已包含在该清单子目项目的单价内（已在合同价款内包括此等费用，承包人并不得以此作为日后价格调整、费用索赔的理由）。 </w:t>
      </w:r>
    </w:p>
    <w:p w14:paraId="33DBC86D"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（3）采用可调价格合同，合同价款调整方法：</w:t>
      </w:r>
      <w:r>
        <w:rPr>
          <w:rFonts w:ascii="宋体" w:hAnsi="宋体" w:cs="宋体" w:hint="eastAsia"/>
          <w:color w:val="000000"/>
          <w:szCs w:val="21"/>
          <w:u w:val="single"/>
        </w:rPr>
        <w:t xml:space="preserve">         /         </w:t>
      </w:r>
    </w:p>
    <w:p w14:paraId="11A4DF15"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采用成本加酬金合同，有关成本和酬金的约定：</w:t>
      </w:r>
      <w:r>
        <w:rPr>
          <w:rFonts w:ascii="宋体" w:hAnsi="宋体" w:cs="宋体" w:hint="eastAsia"/>
          <w:color w:val="000000"/>
          <w:szCs w:val="21"/>
          <w:u w:val="single"/>
        </w:rPr>
        <w:t xml:space="preserve">            /             </w:t>
      </w:r>
    </w:p>
    <w:p w14:paraId="7D0EE82A"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9.2双方约定合同价款的其他调整因素：</w:t>
      </w:r>
      <w:r>
        <w:rPr>
          <w:rFonts w:ascii="宋体" w:hAnsi="宋体" w:cs="宋体" w:hint="eastAsia"/>
          <w:color w:val="000000"/>
          <w:szCs w:val="21"/>
          <w:u w:val="single"/>
        </w:rPr>
        <w:t xml:space="preserve">         /          </w:t>
      </w:r>
    </w:p>
    <w:p w14:paraId="3FED94A9" w14:textId="77777777" w:rsidR="005C436B" w:rsidRDefault="00000000">
      <w:pPr>
        <w:numPr>
          <w:ilvl w:val="0"/>
          <w:numId w:val="13"/>
        </w:numPr>
        <w:spacing w:line="360" w:lineRule="auto"/>
        <w:ind w:firstLineChars="200" w:firstLine="420"/>
        <w:rPr>
          <w:rFonts w:ascii="宋体" w:hAnsi="宋体" w:cs="宋体"/>
          <w:color w:val="000000"/>
          <w:lang w:eastAsia="zh-Hans"/>
        </w:rPr>
      </w:pPr>
      <w:r>
        <w:rPr>
          <w:rFonts w:ascii="宋体" w:hAnsi="宋体" w:cs="宋体" w:hint="eastAsia"/>
          <w:color w:val="000000"/>
        </w:rPr>
        <w:t>工程施工保证金</w:t>
      </w:r>
    </w:p>
    <w:p w14:paraId="186CE58C" w14:textId="77777777" w:rsidR="005C436B" w:rsidRDefault="00000000">
      <w:pPr>
        <w:pStyle w:val="BodyText1I2"/>
        <w:spacing w:line="360" w:lineRule="auto"/>
        <w:ind w:firstLine="739"/>
        <w:rPr>
          <w:rFonts w:ascii="宋体" w:eastAsia="宋体" w:hAnsi="宋体" w:cs="宋体"/>
          <w:color w:val="000000"/>
          <w:kern w:val="2"/>
          <w:sz w:val="21"/>
          <w:szCs w:val="21"/>
        </w:rPr>
      </w:pPr>
      <w:r>
        <w:rPr>
          <w:rFonts w:ascii="宋体" w:eastAsia="宋体" w:hAnsi="宋体" w:cs="宋体" w:hint="eastAsia"/>
          <w:color w:val="000000"/>
          <w:kern w:val="2"/>
          <w:sz w:val="21"/>
          <w:szCs w:val="21"/>
        </w:rPr>
        <w:t>依据《中国地质大学（北京）修缮工程管理办法（试行）》（中地大京发[</w:t>
      </w:r>
      <w:r>
        <w:rPr>
          <w:rFonts w:ascii="宋体" w:eastAsia="宋体" w:hAnsi="宋体" w:cs="宋体"/>
          <w:color w:val="000000"/>
          <w:kern w:val="2"/>
          <w:sz w:val="21"/>
          <w:szCs w:val="21"/>
        </w:rPr>
        <w:t>2021]132</w:t>
      </w:r>
      <w:r>
        <w:rPr>
          <w:rFonts w:ascii="宋体" w:eastAsia="宋体" w:hAnsi="宋体" w:cs="宋体" w:hint="eastAsia"/>
          <w:color w:val="000000"/>
          <w:kern w:val="2"/>
          <w:sz w:val="21"/>
          <w:szCs w:val="21"/>
        </w:rPr>
        <w:t>号</w:t>
      </w:r>
      <w:r>
        <w:rPr>
          <w:rFonts w:ascii="宋体" w:eastAsia="宋体" w:hAnsi="宋体" w:cs="宋体"/>
          <w:color w:val="000000"/>
          <w:kern w:val="2"/>
          <w:sz w:val="21"/>
          <w:szCs w:val="21"/>
        </w:rPr>
        <w:t>）,</w:t>
      </w:r>
      <w:r>
        <w:rPr>
          <w:rFonts w:ascii="宋体" w:eastAsia="宋体" w:hAnsi="宋体" w:cs="宋体" w:hint="eastAsia"/>
          <w:color w:val="000000"/>
          <w:kern w:val="2"/>
          <w:sz w:val="21"/>
          <w:szCs w:val="21"/>
        </w:rPr>
        <w:t>承包人进场前需向发包人支付2</w:t>
      </w:r>
      <w:r>
        <w:rPr>
          <w:rFonts w:ascii="宋体" w:eastAsia="宋体" w:hAnsi="宋体" w:cs="宋体"/>
          <w:color w:val="000000"/>
          <w:kern w:val="2"/>
          <w:sz w:val="21"/>
          <w:szCs w:val="21"/>
        </w:rPr>
        <w:t>0000</w:t>
      </w:r>
      <w:r>
        <w:rPr>
          <w:rFonts w:ascii="宋体" w:eastAsia="宋体" w:hAnsi="宋体" w:cs="宋体" w:hint="eastAsia"/>
          <w:color w:val="000000"/>
          <w:kern w:val="2"/>
          <w:sz w:val="21"/>
          <w:szCs w:val="21"/>
        </w:rPr>
        <w:t>元（大写：贰万元整）作为保证金，如施工过程累计违约赔偿金额超过收取保证金金额，承包人应在竣工验收前足额缴清，验收合格后无息退还施工保证金。</w:t>
      </w:r>
    </w:p>
    <w:p w14:paraId="24AEF0A5" w14:textId="77777777" w:rsidR="005C436B" w:rsidRDefault="00000000">
      <w:pPr>
        <w:numPr>
          <w:ilvl w:val="0"/>
          <w:numId w:val="13"/>
        </w:numPr>
        <w:spacing w:line="460" w:lineRule="exact"/>
        <w:ind w:firstLineChars="200" w:firstLine="420"/>
        <w:rPr>
          <w:rFonts w:ascii="宋体" w:hAnsi="宋体" w:cs="宋体"/>
          <w:color w:val="000000"/>
          <w:szCs w:val="21"/>
        </w:rPr>
      </w:pPr>
      <w:r>
        <w:rPr>
          <w:rFonts w:ascii="宋体" w:hAnsi="宋体" w:cs="宋体" w:hint="eastAsia"/>
          <w:color w:val="000000"/>
        </w:rPr>
        <w:t>工程预付款</w:t>
      </w:r>
      <w:r>
        <w:rPr>
          <w:rFonts w:ascii="宋体" w:hAnsi="宋体" w:cs="宋体" w:hint="eastAsia"/>
          <w:color w:val="000000"/>
        </w:rPr>
        <w:br/>
        <w:t xml:space="preserve">　  </w:t>
      </w:r>
      <w:r>
        <w:rPr>
          <w:rFonts w:ascii="宋体" w:hAnsi="宋体" w:hint="eastAsia"/>
          <w:color w:val="000000"/>
        </w:rPr>
        <w:t>预付款额度：</w:t>
      </w:r>
      <w:r>
        <w:rPr>
          <w:rFonts w:ascii="宋体" w:hAnsi="宋体" w:hint="eastAsia"/>
          <w:b/>
          <w:bCs/>
          <w:color w:val="000000"/>
        </w:rPr>
        <w:t>签约合同价款的30％（其中包含安全文明施工费用：100%；农民工工伤保险费用：100%）。甲乙双方签订本合同后，3日内支付预付款</w:t>
      </w:r>
      <w:r>
        <w:rPr>
          <w:rFonts w:ascii="宋体" w:hAnsi="宋体"/>
          <w:b/>
          <w:bCs/>
          <w:color w:val="000000"/>
        </w:rPr>
        <w:t>。</w:t>
      </w:r>
    </w:p>
    <w:p w14:paraId="6652BA0A" w14:textId="77777777" w:rsidR="005C436B" w:rsidRDefault="00000000">
      <w:pPr>
        <w:spacing w:line="460" w:lineRule="exact"/>
        <w:ind w:firstLineChars="200" w:firstLine="422"/>
        <w:rPr>
          <w:rFonts w:ascii="宋体" w:hAnsi="宋体" w:cs="宋体"/>
          <w:b/>
          <w:color w:val="000000"/>
          <w:szCs w:val="21"/>
        </w:rPr>
      </w:pPr>
      <w:r>
        <w:rPr>
          <w:rFonts w:ascii="宋体" w:hAnsi="宋体" w:cs="宋体" w:hint="eastAsia"/>
          <w:b/>
          <w:color w:val="000000"/>
          <w:szCs w:val="21"/>
        </w:rPr>
        <w:t>1</w:t>
      </w:r>
      <w:r>
        <w:rPr>
          <w:rFonts w:ascii="宋体" w:hAnsi="宋体" w:cs="宋体"/>
          <w:b/>
          <w:color w:val="000000"/>
          <w:szCs w:val="21"/>
        </w:rPr>
        <w:t>2</w:t>
      </w:r>
      <w:r>
        <w:rPr>
          <w:rFonts w:ascii="宋体" w:hAnsi="宋体" w:cs="宋体" w:hint="eastAsia"/>
          <w:b/>
          <w:color w:val="000000"/>
          <w:szCs w:val="21"/>
        </w:rPr>
        <w:t>、双方约定的工程款（进度款）支付的方式和时间：</w:t>
      </w:r>
    </w:p>
    <w:p w14:paraId="0EB7F225" w14:textId="77777777" w:rsidR="005C436B" w:rsidRDefault="00000000">
      <w:pPr>
        <w:spacing w:line="460" w:lineRule="exact"/>
        <w:ind w:firstLineChars="200" w:firstLine="422"/>
        <w:rPr>
          <w:rFonts w:ascii="宋体" w:hAnsi="宋体" w:cs="宋体"/>
          <w:b/>
          <w:color w:val="000000"/>
          <w:szCs w:val="21"/>
          <w:u w:val="single"/>
        </w:rPr>
      </w:pPr>
      <w:r>
        <w:rPr>
          <w:rFonts w:ascii="宋体" w:hAnsi="宋体" w:cs="宋体" w:hint="eastAsia"/>
          <w:b/>
          <w:color w:val="000000"/>
          <w:szCs w:val="21"/>
          <w:u w:val="single"/>
        </w:rPr>
        <w:t>（1）承包人按要求施工人员及设备进场后，发包人支付承包人至合同价款的60%（含30%预付款）。</w:t>
      </w:r>
    </w:p>
    <w:p w14:paraId="41D1271E" w14:textId="77777777" w:rsidR="005C436B" w:rsidRDefault="00000000">
      <w:pPr>
        <w:spacing w:line="460" w:lineRule="exact"/>
        <w:ind w:firstLineChars="200" w:firstLine="422"/>
        <w:rPr>
          <w:rFonts w:ascii="宋体" w:hAnsi="宋体" w:cs="宋体"/>
          <w:b/>
          <w:color w:val="000000"/>
          <w:szCs w:val="21"/>
          <w:u w:val="single"/>
        </w:rPr>
      </w:pPr>
      <w:r>
        <w:rPr>
          <w:rFonts w:ascii="宋体" w:hAnsi="宋体" w:cs="宋体" w:hint="eastAsia"/>
          <w:b/>
          <w:bCs/>
          <w:color w:val="000000"/>
          <w:szCs w:val="21"/>
        </w:rPr>
        <w:t>（2）</w:t>
      </w:r>
      <w:r>
        <w:rPr>
          <w:rFonts w:ascii="宋体" w:hAnsi="宋体" w:cs="宋体" w:hint="eastAsia"/>
          <w:color w:val="000000"/>
          <w:szCs w:val="21"/>
        </w:rPr>
        <w:t>工程量</w:t>
      </w:r>
      <w:r>
        <w:rPr>
          <w:rFonts w:ascii="宋体" w:hAnsi="宋体" w:cs="宋体" w:hint="eastAsia"/>
          <w:b/>
          <w:color w:val="000000"/>
          <w:szCs w:val="21"/>
          <w:u w:val="single"/>
        </w:rPr>
        <w:t>完成90%后，发包人支付承包人至合同价款的75%。（包含已支付的60%）</w:t>
      </w:r>
    </w:p>
    <w:p w14:paraId="0FD69426" w14:textId="77777777" w:rsidR="005C436B" w:rsidRDefault="00000000">
      <w:pPr>
        <w:spacing w:line="460" w:lineRule="exact"/>
        <w:ind w:firstLineChars="200" w:firstLine="422"/>
        <w:rPr>
          <w:rFonts w:ascii="宋体" w:hAnsi="宋体" w:cs="宋体"/>
          <w:b/>
          <w:color w:val="000000"/>
          <w:szCs w:val="21"/>
          <w:u w:val="single"/>
        </w:rPr>
      </w:pPr>
      <w:r>
        <w:rPr>
          <w:rFonts w:ascii="宋体" w:hAnsi="宋体" w:cs="宋体" w:hint="eastAsia"/>
          <w:b/>
          <w:color w:val="000000"/>
          <w:szCs w:val="21"/>
          <w:u w:val="single"/>
        </w:rPr>
        <w:t>（3）工程完成并验收合格后，须经发包人审计部门审定（具体要求详见本合同补充条款），审定价即为结算价。发包人按结算价支付余款。</w:t>
      </w:r>
    </w:p>
    <w:p w14:paraId="35FE3F03" w14:textId="77777777" w:rsidR="005C436B" w:rsidRDefault="00000000">
      <w:pPr>
        <w:spacing w:line="460" w:lineRule="exact"/>
        <w:ind w:firstLineChars="200" w:firstLine="422"/>
        <w:rPr>
          <w:rFonts w:ascii="宋体" w:hAnsi="宋体" w:cs="宋体"/>
          <w:b/>
          <w:color w:val="000000"/>
          <w:szCs w:val="21"/>
          <w:u w:val="single"/>
        </w:rPr>
      </w:pPr>
      <w:r>
        <w:rPr>
          <w:rFonts w:ascii="宋体" w:hAnsi="宋体" w:cs="宋体" w:hint="eastAsia"/>
          <w:b/>
          <w:color w:val="000000"/>
          <w:szCs w:val="21"/>
          <w:u w:val="single"/>
        </w:rPr>
        <w:t>（4）发包人支付余款同时，承包人须向发包人分别交纳：</w:t>
      </w:r>
    </w:p>
    <w:p w14:paraId="75C41B52" w14:textId="77777777" w:rsidR="005C436B" w:rsidRDefault="00000000">
      <w:pPr>
        <w:spacing w:line="460" w:lineRule="exact"/>
        <w:ind w:firstLineChars="200" w:firstLine="422"/>
        <w:rPr>
          <w:rFonts w:ascii="宋体" w:hAnsi="宋体" w:cs="宋体"/>
          <w:b/>
          <w:color w:val="000000"/>
          <w:szCs w:val="21"/>
          <w:u w:val="single"/>
        </w:rPr>
      </w:pPr>
      <w:r>
        <w:rPr>
          <w:rFonts w:ascii="宋体" w:hAnsi="宋体" w:cs="宋体" w:hint="eastAsia"/>
          <w:b/>
          <w:color w:val="000000"/>
          <w:szCs w:val="21"/>
          <w:u w:val="single"/>
        </w:rPr>
        <w:t>①结算价的 3% 作为质量保证金，质保期起算时间为工程验收（含设备安装调试）合格之日，质保期满后无息返还给承包人，质保期内如出现质量问题，承包人未能在约定时间内解决次数达到3次的，质量保证金不再返还给承包人。</w:t>
      </w:r>
    </w:p>
    <w:p w14:paraId="7F5912B2" w14:textId="77777777" w:rsidR="005C436B" w:rsidRDefault="00000000">
      <w:pPr>
        <w:spacing w:line="460" w:lineRule="exact"/>
        <w:ind w:left="210" w:firstLineChars="200" w:firstLine="422"/>
        <w:rPr>
          <w:rFonts w:ascii="宋体" w:hAnsi="宋体" w:cs="宋体"/>
          <w:b/>
          <w:color w:val="000000"/>
          <w:szCs w:val="21"/>
          <w:u w:val="single"/>
        </w:rPr>
      </w:pPr>
      <w:r>
        <w:rPr>
          <w:rFonts w:ascii="宋体" w:hAnsi="宋体" w:cs="宋体" w:hint="eastAsia"/>
          <w:b/>
          <w:color w:val="000000"/>
          <w:szCs w:val="21"/>
          <w:u w:val="single"/>
        </w:rPr>
        <w:t>② 水电费结算，根据学校水电费收费标准，发包人向承包人提供收费清单，承包人确认无误于工程竣工后1</w:t>
      </w:r>
      <w:r>
        <w:rPr>
          <w:rFonts w:ascii="宋体" w:hAnsi="宋体" w:cs="宋体"/>
          <w:b/>
          <w:color w:val="000000"/>
          <w:szCs w:val="21"/>
          <w:u w:val="single"/>
        </w:rPr>
        <w:t>0</w:t>
      </w:r>
      <w:r>
        <w:rPr>
          <w:rFonts w:ascii="宋体" w:hAnsi="宋体" w:cs="宋体" w:hint="eastAsia"/>
          <w:b/>
          <w:color w:val="000000"/>
          <w:szCs w:val="21"/>
          <w:u w:val="single"/>
        </w:rPr>
        <w:t>日内按收费清单一次性付清水电费。</w:t>
      </w:r>
    </w:p>
    <w:p w14:paraId="172F24E3" w14:textId="77777777" w:rsidR="005C436B" w:rsidRDefault="00000000">
      <w:pPr>
        <w:spacing w:line="460" w:lineRule="exact"/>
        <w:ind w:firstLineChars="200" w:firstLine="422"/>
        <w:rPr>
          <w:rFonts w:ascii="宋体" w:hAnsi="宋体" w:cs="宋体"/>
          <w:b/>
          <w:color w:val="000000"/>
          <w:szCs w:val="21"/>
          <w:u w:val="single"/>
        </w:rPr>
      </w:pPr>
      <w:r>
        <w:rPr>
          <w:rFonts w:ascii="宋体" w:hAnsi="宋体" w:cs="宋体" w:hint="eastAsia"/>
          <w:b/>
          <w:color w:val="000000"/>
          <w:szCs w:val="21"/>
          <w:u w:val="single"/>
        </w:rPr>
        <w:t>（5）发包人支付任何一笔工程款前，承包人应向发包人提供符合发包人要求的发票，如因承包人未提供发票导致发包人付款迟延的，发包人不承担任何责任。</w:t>
      </w:r>
    </w:p>
    <w:p w14:paraId="24ABF72A" w14:textId="77777777" w:rsidR="005C436B" w:rsidRDefault="00000000">
      <w:pPr>
        <w:spacing w:line="460" w:lineRule="exact"/>
        <w:ind w:firstLine="200"/>
        <w:rPr>
          <w:rFonts w:ascii="宋体" w:hAnsi="宋体" w:cs="宋体"/>
          <w:color w:val="000000"/>
          <w:szCs w:val="21"/>
        </w:rPr>
      </w:pPr>
      <w:r>
        <w:rPr>
          <w:rFonts w:ascii="宋体" w:hAnsi="宋体" w:cs="宋体" w:hint="eastAsia"/>
          <w:color w:val="000000"/>
        </w:rPr>
        <w:t>七、材料设备供应</w:t>
      </w:r>
      <w:r>
        <w:rPr>
          <w:rFonts w:ascii="宋体" w:hAnsi="宋体" w:cs="宋体" w:hint="eastAsia"/>
          <w:color w:val="000000"/>
        </w:rPr>
        <w:br/>
        <w:t xml:space="preserve">　　1</w:t>
      </w:r>
      <w:r>
        <w:rPr>
          <w:rFonts w:ascii="宋体" w:hAnsi="宋体" w:cs="宋体"/>
          <w:color w:val="000000"/>
        </w:rPr>
        <w:t>3</w:t>
      </w:r>
      <w:r>
        <w:rPr>
          <w:rFonts w:ascii="宋体" w:hAnsi="宋体" w:cs="宋体" w:hint="eastAsia"/>
          <w:color w:val="000000"/>
        </w:rPr>
        <w:t>、发包人供应材料设备（无）</w:t>
      </w:r>
      <w:r>
        <w:rPr>
          <w:rFonts w:ascii="宋体" w:hAnsi="宋体" w:cs="宋体" w:hint="eastAsia"/>
          <w:color w:val="000000"/>
        </w:rPr>
        <w:br/>
        <w:t xml:space="preserve">　　</w:t>
      </w:r>
      <w:r>
        <w:rPr>
          <w:rFonts w:ascii="宋体" w:hAnsi="宋体" w:cs="宋体" w:hint="eastAsia"/>
          <w:color w:val="000000"/>
          <w:szCs w:val="21"/>
        </w:rPr>
        <w:t>1</w:t>
      </w:r>
      <w:r>
        <w:rPr>
          <w:rFonts w:ascii="宋体" w:hAnsi="宋体" w:cs="宋体"/>
          <w:color w:val="000000"/>
          <w:szCs w:val="21"/>
        </w:rPr>
        <w:t>3</w:t>
      </w:r>
      <w:r>
        <w:rPr>
          <w:rFonts w:ascii="宋体" w:hAnsi="宋体" w:cs="宋体" w:hint="eastAsia"/>
          <w:color w:val="000000"/>
          <w:szCs w:val="21"/>
        </w:rPr>
        <w:t>.1发包人供应的材料设备与一览表不符时，双方约定发包人承担责任如下：</w:t>
      </w:r>
      <w:r>
        <w:rPr>
          <w:rFonts w:ascii="宋体" w:hAnsi="宋体" w:cs="宋体" w:hint="eastAsia"/>
          <w:color w:val="000000"/>
          <w:szCs w:val="21"/>
        </w:rPr>
        <w:br/>
        <w:t xml:space="preserve">　　（1）材料设备单价与一览表不符：</w:t>
      </w:r>
      <w:r>
        <w:rPr>
          <w:rFonts w:ascii="宋体" w:hAnsi="宋体" w:cs="宋体" w:hint="eastAsia"/>
          <w:color w:val="000000"/>
          <w:szCs w:val="21"/>
          <w:u w:val="single"/>
        </w:rPr>
        <w:t xml:space="preserve">        /          </w:t>
      </w:r>
    </w:p>
    <w:p w14:paraId="7435D395"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（2）材料设备的品种、规格、型号、质量等级与一览表不符：</w:t>
      </w:r>
      <w:r>
        <w:rPr>
          <w:rFonts w:ascii="宋体" w:hAnsi="宋体" w:cs="宋体" w:hint="eastAsia"/>
          <w:color w:val="000000"/>
          <w:szCs w:val="21"/>
          <w:u w:val="single"/>
        </w:rPr>
        <w:t xml:space="preserve">             /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5002E65A"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（3）承包人可代为调剂串换的材料：</w:t>
      </w:r>
      <w:r>
        <w:rPr>
          <w:rFonts w:ascii="宋体" w:hAnsi="宋体" w:cs="宋体" w:hint="eastAsia"/>
          <w:color w:val="000000"/>
          <w:szCs w:val="21"/>
          <w:u w:val="single"/>
        </w:rPr>
        <w:t xml:space="preserve">            /       </w:t>
      </w:r>
    </w:p>
    <w:p w14:paraId="1A4BE1D7"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（4）到货地点与一览表不符：</w:t>
      </w:r>
      <w:r>
        <w:rPr>
          <w:rFonts w:ascii="宋体" w:hAnsi="宋体" w:cs="宋体" w:hint="eastAsia"/>
          <w:color w:val="000000"/>
          <w:szCs w:val="21"/>
          <w:u w:val="single"/>
        </w:rPr>
        <w:t xml:space="preserve">             /       </w:t>
      </w:r>
    </w:p>
    <w:p w14:paraId="6C23B218"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（5）供应数量与一览表不符：</w:t>
      </w:r>
      <w:r>
        <w:rPr>
          <w:rFonts w:ascii="宋体" w:hAnsi="宋体" w:cs="宋体" w:hint="eastAsia"/>
          <w:color w:val="000000"/>
          <w:szCs w:val="21"/>
          <w:u w:val="single"/>
        </w:rPr>
        <w:t xml:space="preserve">             /        </w:t>
      </w:r>
    </w:p>
    <w:p w14:paraId="30743D61"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（6）到货时间与一览表不符：</w:t>
      </w:r>
      <w:r>
        <w:rPr>
          <w:rFonts w:ascii="宋体" w:hAnsi="宋体" w:cs="宋体" w:hint="eastAsia"/>
          <w:color w:val="000000"/>
          <w:szCs w:val="21"/>
          <w:u w:val="single"/>
        </w:rPr>
        <w:t xml:space="preserve">          /         </w:t>
      </w:r>
    </w:p>
    <w:p w14:paraId="7663730C"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3</w:t>
      </w:r>
      <w:r>
        <w:rPr>
          <w:rFonts w:ascii="宋体" w:hAnsi="宋体" w:cs="宋体" w:hint="eastAsia"/>
          <w:color w:val="000000"/>
          <w:szCs w:val="21"/>
        </w:rPr>
        <w:t>.2发包人供应材料设备的结算方法：</w:t>
      </w:r>
      <w:r>
        <w:rPr>
          <w:rFonts w:ascii="宋体" w:hAnsi="宋体" w:cs="宋体" w:hint="eastAsia"/>
          <w:color w:val="000000"/>
          <w:szCs w:val="21"/>
          <w:u w:val="single"/>
        </w:rPr>
        <w:t xml:space="preserve">             /                   </w:t>
      </w:r>
    </w:p>
    <w:p w14:paraId="60419821"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rPr>
        <w:t>1</w:t>
      </w:r>
      <w:r>
        <w:rPr>
          <w:rFonts w:ascii="宋体" w:hAnsi="宋体" w:cs="宋体"/>
          <w:color w:val="000000"/>
        </w:rPr>
        <w:t>4</w:t>
      </w:r>
      <w:r>
        <w:rPr>
          <w:rFonts w:ascii="宋体" w:hAnsi="宋体" w:cs="宋体" w:hint="eastAsia"/>
          <w:color w:val="000000"/>
        </w:rPr>
        <w:t>、承包人采购材料设备</w:t>
      </w:r>
      <w:r>
        <w:rPr>
          <w:rFonts w:ascii="宋体" w:hAnsi="宋体" w:cs="宋体" w:hint="eastAsia"/>
          <w:color w:val="000000"/>
        </w:rPr>
        <w:br/>
        <w:t xml:space="preserve">　　</w:t>
      </w:r>
      <w:r>
        <w:rPr>
          <w:rFonts w:ascii="宋体" w:hAnsi="宋体" w:cs="宋体" w:hint="eastAsia"/>
          <w:color w:val="000000"/>
          <w:szCs w:val="21"/>
        </w:rPr>
        <w:t>1</w:t>
      </w:r>
      <w:r>
        <w:rPr>
          <w:rFonts w:ascii="宋体" w:hAnsi="宋体" w:cs="宋体"/>
          <w:color w:val="000000"/>
          <w:szCs w:val="21"/>
        </w:rPr>
        <w:t>4</w:t>
      </w:r>
      <w:r>
        <w:rPr>
          <w:rFonts w:ascii="宋体" w:hAnsi="宋体" w:cs="宋体" w:hint="eastAsia"/>
          <w:color w:val="000000"/>
          <w:szCs w:val="21"/>
        </w:rPr>
        <w:t>.1承包人采购材料设备的约定：</w:t>
      </w:r>
    </w:p>
    <w:p w14:paraId="4F762518" w14:textId="77777777" w:rsidR="005C436B" w:rsidRDefault="00000000">
      <w:pPr>
        <w:spacing w:line="460" w:lineRule="exact"/>
        <w:ind w:firstLine="200"/>
        <w:rPr>
          <w:rFonts w:ascii="宋体" w:hAnsi="宋体" w:cs="宋体"/>
          <w:color w:val="000000"/>
        </w:rPr>
      </w:pPr>
      <w:r>
        <w:rPr>
          <w:rFonts w:ascii="宋体" w:hAnsi="宋体" w:cs="宋体" w:hint="eastAsia"/>
          <w:color w:val="000000"/>
          <w:szCs w:val="21"/>
          <w:u w:val="single"/>
        </w:rPr>
        <w:t xml:space="preserve">  按设计要求及中标报价进行采购和保管，因承包人原因材料设备发生的损失和丢失造成的一切损失由承包人承担。工程施工所用主要材料及设备必须经建设单位、监理单位、施工单位共同确认，达到标准后可投入使用，达不到标准要求的设备、材料、产品、半成品不得用于本工程，形成封样制度。 </w:t>
      </w:r>
    </w:p>
    <w:p w14:paraId="0279F445" w14:textId="77777777" w:rsidR="005C436B" w:rsidRDefault="00000000">
      <w:pPr>
        <w:spacing w:line="460" w:lineRule="exact"/>
        <w:ind w:firstLineChars="200" w:firstLine="420"/>
        <w:rPr>
          <w:rFonts w:ascii="宋体" w:hAnsi="宋体" w:cs="宋体"/>
          <w:color w:val="000000"/>
        </w:rPr>
      </w:pPr>
      <w:r>
        <w:rPr>
          <w:rFonts w:ascii="宋体" w:hAnsi="宋体" w:cs="宋体" w:hint="eastAsia"/>
          <w:color w:val="000000"/>
        </w:rPr>
        <w:t>八、工程变更</w:t>
      </w:r>
    </w:p>
    <w:p w14:paraId="1B9CB9C9"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1</w:t>
      </w:r>
      <w:r>
        <w:rPr>
          <w:rFonts w:ascii="宋体" w:hAnsi="宋体" w:cs="宋体"/>
          <w:color w:val="000000"/>
          <w:szCs w:val="21"/>
          <w:u w:val="single"/>
        </w:rPr>
        <w:t>5</w:t>
      </w:r>
      <w:r>
        <w:rPr>
          <w:rFonts w:ascii="宋体" w:hAnsi="宋体" w:cs="宋体" w:hint="eastAsia"/>
          <w:color w:val="000000"/>
          <w:szCs w:val="21"/>
          <w:u w:val="single"/>
        </w:rPr>
        <w:t>、工程变更记录的内容均应符合合同文件及有关规范、规程和技术标准的规定，并表达准确、图示规范。</w:t>
      </w:r>
    </w:p>
    <w:p w14:paraId="669008C5" w14:textId="77777777" w:rsidR="005C436B" w:rsidRDefault="00000000">
      <w:pPr>
        <w:spacing w:line="460" w:lineRule="exact"/>
        <w:ind w:firstLineChars="200" w:firstLine="420"/>
        <w:rPr>
          <w:rFonts w:ascii="宋体" w:hAnsi="宋体" w:cs="宋体"/>
          <w:color w:val="000000"/>
        </w:rPr>
      </w:pPr>
      <w:r>
        <w:rPr>
          <w:rFonts w:ascii="宋体" w:hAnsi="宋体" w:cs="宋体" w:hint="eastAsia"/>
          <w:color w:val="000000"/>
          <w:szCs w:val="21"/>
          <w:u w:val="single"/>
        </w:rPr>
        <w:t>1</w:t>
      </w:r>
      <w:r>
        <w:rPr>
          <w:rFonts w:ascii="宋体" w:hAnsi="宋体" w:cs="宋体"/>
          <w:color w:val="000000"/>
          <w:szCs w:val="21"/>
          <w:u w:val="single"/>
        </w:rPr>
        <w:t>6</w:t>
      </w:r>
      <w:r>
        <w:rPr>
          <w:rFonts w:ascii="宋体" w:hAnsi="宋体" w:cs="宋体" w:hint="eastAsia"/>
          <w:color w:val="000000"/>
          <w:szCs w:val="21"/>
          <w:u w:val="single"/>
        </w:rPr>
        <w:t>、有关各方应及时将工程变更的内容反映到施工图纸上。</w:t>
      </w:r>
      <w:r>
        <w:rPr>
          <w:rFonts w:ascii="宋体" w:hAnsi="宋体" w:cs="宋体" w:hint="eastAsia"/>
          <w:color w:val="000000"/>
        </w:rPr>
        <w:br/>
        <w:t xml:space="preserve">　　九、竣工验收与结算</w:t>
      </w:r>
      <w:r>
        <w:rPr>
          <w:rFonts w:ascii="宋体" w:hAnsi="宋体" w:cs="宋体" w:hint="eastAsia"/>
          <w:color w:val="000000"/>
        </w:rPr>
        <w:br/>
        <w:t xml:space="preserve">　　1</w:t>
      </w:r>
      <w:r>
        <w:rPr>
          <w:rFonts w:ascii="宋体" w:hAnsi="宋体" w:cs="宋体"/>
          <w:color w:val="000000"/>
        </w:rPr>
        <w:t>7</w:t>
      </w:r>
      <w:r>
        <w:rPr>
          <w:rFonts w:ascii="宋体" w:hAnsi="宋体" w:cs="宋体" w:hint="eastAsia"/>
          <w:color w:val="000000"/>
        </w:rPr>
        <w:t>、竣工验收</w:t>
      </w:r>
    </w:p>
    <w:p w14:paraId="3EAD599D"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由建设方、使用方、监理方、设计方按工程质量要求进行验收。发包人与承包人对于工程质量存在异议的，发包人有权委托第三方专业鉴定机构进行鉴定，所产生的费用由承包人承担。</w:t>
      </w:r>
    </w:p>
    <w:p w14:paraId="1B53B308"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rPr>
        <w:t>十、违约、索赔和争议</w:t>
      </w:r>
      <w:r>
        <w:rPr>
          <w:rFonts w:ascii="宋体" w:hAnsi="宋体" w:cs="宋体" w:hint="eastAsia"/>
          <w:color w:val="000000"/>
        </w:rPr>
        <w:br/>
        <w:t xml:space="preserve">　　</w:t>
      </w:r>
      <w:r>
        <w:rPr>
          <w:rFonts w:ascii="宋体" w:hAnsi="宋体" w:cs="宋体" w:hint="eastAsia"/>
          <w:color w:val="000000"/>
          <w:szCs w:val="21"/>
        </w:rPr>
        <w:t>1</w:t>
      </w:r>
      <w:r>
        <w:rPr>
          <w:rFonts w:ascii="宋体" w:hAnsi="宋体" w:cs="宋体"/>
          <w:color w:val="000000"/>
          <w:szCs w:val="21"/>
        </w:rPr>
        <w:t>8</w:t>
      </w:r>
      <w:r>
        <w:rPr>
          <w:rFonts w:ascii="宋体" w:hAnsi="宋体" w:cs="宋体" w:hint="eastAsia"/>
          <w:color w:val="000000"/>
          <w:szCs w:val="21"/>
        </w:rPr>
        <w:t>、违约</w:t>
      </w:r>
      <w:r>
        <w:rPr>
          <w:rFonts w:ascii="宋体" w:hAnsi="宋体" w:cs="宋体" w:hint="eastAsia"/>
          <w:color w:val="000000"/>
          <w:szCs w:val="21"/>
        </w:rPr>
        <w:br/>
        <w:t xml:space="preserve">　　(1)签订合同后，任何一方解除合同违约方须向对方支付合同总额30%的违约金。</w:t>
      </w:r>
    </w:p>
    <w:p w14:paraId="7507E8F5"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(2)由于承包人原因不能在</w:t>
      </w:r>
      <w:r>
        <w:rPr>
          <w:rFonts w:ascii="宋体" w:hAnsi="宋体" w:cs="宋体" w:hint="eastAsia"/>
          <w:b/>
          <w:color w:val="000000"/>
          <w:szCs w:val="21"/>
        </w:rPr>
        <w:t>合同约定日期期满</w:t>
      </w:r>
      <w:r>
        <w:rPr>
          <w:rFonts w:ascii="宋体" w:hAnsi="宋体" w:cs="宋体" w:hint="eastAsia"/>
          <w:color w:val="000000"/>
          <w:szCs w:val="21"/>
        </w:rPr>
        <w:t>前完成该项工程, 每拖延1天,承包人向发包人支付2000元，最高金额20000元。</w:t>
      </w:r>
    </w:p>
    <w:p w14:paraId="4B8101E7"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(3)如因承包人原因工程质量不合格，经3次整改后仍未达标，承包人退还发包人工程款，并对该项目对发包人造成的损失进行赔偿。</w:t>
      </w:r>
    </w:p>
    <w:p w14:paraId="2F32E159"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(4)签订合同及达到付款条件后3天内,发包人不能向承包人支付预付款,承包人工期顺延。</w:t>
      </w:r>
    </w:p>
    <w:p w14:paraId="4DFBD26C"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 xml:space="preserve">(5)工程竣工验收后，如果发包人不能在达到付款条件后15天内向承包人结清工程款,承包人所安装的设备仍属于承包人，承包人有权随时拆回且不退回已付工程款，由此造成的损失由发包人负责。 </w:t>
      </w:r>
    </w:p>
    <w:p w14:paraId="50C450D3" w14:textId="77777777" w:rsidR="005C436B" w:rsidRDefault="00000000">
      <w:pPr>
        <w:spacing w:line="460" w:lineRule="exact"/>
        <w:ind w:firstLineChars="200" w:firstLine="420"/>
        <w:rPr>
          <w:rFonts w:ascii="宋体" w:hAnsi="宋体" w:cs="宋体"/>
          <w:color w:val="000000"/>
        </w:rPr>
      </w:pPr>
      <w:r>
        <w:rPr>
          <w:rFonts w:ascii="宋体" w:hAnsi="宋体" w:cs="宋体" w:hint="eastAsia"/>
          <w:color w:val="000000"/>
          <w:szCs w:val="21"/>
        </w:rPr>
        <w:t>(6)工程竣工后，由于发包人原因不能进行验收,发包人必须在竣工后15内将余款向承包人结清,每拖延1天,向承包人支付200元，最高金额20000元。</w:t>
      </w:r>
    </w:p>
    <w:p w14:paraId="165D9575"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rPr>
        <w:t>1</w:t>
      </w:r>
      <w:r>
        <w:rPr>
          <w:rFonts w:ascii="宋体" w:hAnsi="宋体" w:cs="宋体"/>
          <w:color w:val="000000"/>
        </w:rPr>
        <w:t>9</w:t>
      </w:r>
      <w:r>
        <w:rPr>
          <w:rFonts w:ascii="宋体" w:hAnsi="宋体" w:cs="宋体" w:hint="eastAsia"/>
          <w:color w:val="000000"/>
        </w:rPr>
        <w:t>、争议</w:t>
      </w:r>
      <w:r>
        <w:rPr>
          <w:rFonts w:ascii="宋体" w:hAnsi="宋体" w:cs="宋体" w:hint="eastAsia"/>
          <w:color w:val="000000"/>
        </w:rPr>
        <w:br/>
        <w:t xml:space="preserve">　　1</w:t>
      </w:r>
      <w:r>
        <w:rPr>
          <w:rFonts w:ascii="宋体" w:hAnsi="宋体" w:cs="宋体"/>
          <w:color w:val="000000"/>
        </w:rPr>
        <w:t>9</w:t>
      </w:r>
      <w:r>
        <w:rPr>
          <w:rFonts w:ascii="宋体" w:hAnsi="宋体" w:cs="宋体" w:hint="eastAsia"/>
          <w:color w:val="000000"/>
        </w:rPr>
        <w:t>.1双方约定，在履行合同过程中产生争议时：</w:t>
      </w:r>
      <w:r>
        <w:rPr>
          <w:rFonts w:ascii="宋体" w:hAnsi="宋体" w:cs="宋体" w:hint="eastAsia"/>
          <w:color w:val="000000"/>
        </w:rPr>
        <w:br/>
        <w:t xml:space="preserve">　</w:t>
      </w:r>
      <w:r>
        <w:rPr>
          <w:rFonts w:ascii="宋体" w:hAnsi="宋体" w:cs="宋体" w:hint="eastAsia"/>
          <w:color w:val="000000"/>
          <w:szCs w:val="21"/>
        </w:rPr>
        <w:t xml:space="preserve">　（1）请</w:t>
      </w:r>
      <w:r>
        <w:rPr>
          <w:rFonts w:ascii="宋体" w:hAnsi="宋体" w:cs="宋体" w:hint="eastAsia"/>
          <w:color w:val="000000"/>
          <w:szCs w:val="21"/>
          <w:u w:val="single"/>
        </w:rPr>
        <w:t xml:space="preserve">        /        </w:t>
      </w:r>
      <w:r>
        <w:rPr>
          <w:rFonts w:ascii="宋体" w:hAnsi="宋体" w:cs="宋体" w:hint="eastAsia"/>
          <w:color w:val="000000"/>
          <w:szCs w:val="21"/>
        </w:rPr>
        <w:t xml:space="preserve">调解；　</w:t>
      </w:r>
    </w:p>
    <w:p w14:paraId="1F3B6513" w14:textId="77777777" w:rsidR="005C436B" w:rsidRDefault="00000000">
      <w:pPr>
        <w:spacing w:line="460" w:lineRule="exact"/>
        <w:ind w:firstLineChars="200" w:firstLine="420"/>
        <w:rPr>
          <w:rFonts w:ascii="宋体" w:hAnsi="宋体" w:cs="宋体"/>
          <w:color w:val="000000"/>
          <w:szCs w:val="21"/>
        </w:rPr>
      </w:pPr>
      <w:r>
        <w:rPr>
          <w:rFonts w:ascii="宋体" w:hAnsi="宋体" w:cs="宋体" w:hint="eastAsia"/>
          <w:color w:val="000000"/>
          <w:szCs w:val="21"/>
        </w:rPr>
        <w:t>（2）向</w:t>
      </w:r>
      <w:r>
        <w:rPr>
          <w:rFonts w:ascii="宋体" w:hAnsi="宋体" w:cs="宋体" w:hint="eastAsia"/>
          <w:color w:val="000000"/>
          <w:szCs w:val="21"/>
          <w:u w:val="single"/>
        </w:rPr>
        <w:t xml:space="preserve">   北京市海淀区  </w:t>
      </w:r>
      <w:r>
        <w:rPr>
          <w:rFonts w:ascii="宋体" w:hAnsi="宋体" w:cs="宋体" w:hint="eastAsia"/>
          <w:color w:val="000000"/>
          <w:szCs w:val="21"/>
        </w:rPr>
        <w:t>人民法院起诉。双方约定按第</w:t>
      </w:r>
      <w:r>
        <w:rPr>
          <w:rFonts w:ascii="宋体" w:hAnsi="宋体" w:cs="宋体" w:hint="eastAsia"/>
          <w:color w:val="000000"/>
          <w:szCs w:val="21"/>
          <w:u w:val="single"/>
        </w:rPr>
        <w:t xml:space="preserve">    （2）      </w:t>
      </w:r>
      <w:r>
        <w:rPr>
          <w:rFonts w:ascii="宋体" w:hAnsi="宋体" w:cs="宋体" w:hint="eastAsia"/>
          <w:color w:val="000000"/>
          <w:szCs w:val="21"/>
        </w:rPr>
        <w:t>种争议解决方式解决。</w:t>
      </w:r>
    </w:p>
    <w:p w14:paraId="44A14CE3"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rPr>
        <w:t>十一、其他</w:t>
      </w:r>
      <w:r>
        <w:rPr>
          <w:rFonts w:ascii="宋体" w:hAnsi="宋体" w:cs="宋体" w:hint="eastAsia"/>
          <w:color w:val="000000"/>
        </w:rPr>
        <w:br/>
        <w:t xml:space="preserve">　　</w:t>
      </w:r>
      <w:r>
        <w:rPr>
          <w:rFonts w:ascii="宋体" w:hAnsi="宋体" w:cs="宋体"/>
          <w:color w:val="000000"/>
        </w:rPr>
        <w:t>20</w:t>
      </w:r>
      <w:r>
        <w:rPr>
          <w:rFonts w:ascii="宋体" w:hAnsi="宋体" w:cs="宋体" w:hint="eastAsia"/>
          <w:color w:val="000000"/>
        </w:rPr>
        <w:t>、工程分包</w:t>
      </w:r>
      <w:r>
        <w:rPr>
          <w:rFonts w:ascii="宋体" w:hAnsi="宋体" w:cs="宋体" w:hint="eastAsia"/>
          <w:color w:val="000000"/>
        </w:rPr>
        <w:br/>
        <w:t xml:space="preserve">　</w:t>
      </w:r>
      <w:r>
        <w:rPr>
          <w:rFonts w:ascii="宋体" w:hAnsi="宋体" w:cs="宋体" w:hint="eastAsia"/>
          <w:color w:val="000000"/>
          <w:szCs w:val="21"/>
        </w:rPr>
        <w:t xml:space="preserve">　</w:t>
      </w:r>
      <w:r>
        <w:rPr>
          <w:rFonts w:ascii="宋体" w:hAnsi="宋体" w:cs="宋体"/>
          <w:color w:val="000000"/>
          <w:szCs w:val="21"/>
        </w:rPr>
        <w:t>20</w:t>
      </w:r>
      <w:r>
        <w:rPr>
          <w:rFonts w:ascii="宋体" w:hAnsi="宋体" w:cs="宋体" w:hint="eastAsia"/>
          <w:color w:val="000000"/>
          <w:szCs w:val="21"/>
        </w:rPr>
        <w:t>.1本工程发包人同意承包人分包的工程：</w:t>
      </w:r>
      <w:r>
        <w:rPr>
          <w:rFonts w:ascii="宋体" w:hAnsi="宋体" w:cs="宋体" w:hint="eastAsia"/>
          <w:color w:val="000000"/>
          <w:szCs w:val="21"/>
          <w:u w:val="single"/>
        </w:rPr>
        <w:t xml:space="preserve">     /         </w:t>
      </w:r>
    </w:p>
    <w:p w14:paraId="7B0F8923" w14:textId="77777777" w:rsidR="005C436B" w:rsidRDefault="00000000">
      <w:pPr>
        <w:spacing w:line="460" w:lineRule="exact"/>
        <w:ind w:firstLineChars="200" w:firstLine="420"/>
        <w:rPr>
          <w:rFonts w:ascii="宋体" w:hAnsi="宋体" w:cs="宋体"/>
          <w:color w:val="000000"/>
          <w:u w:val="single"/>
        </w:rPr>
      </w:pPr>
      <w:r>
        <w:rPr>
          <w:rFonts w:ascii="宋体" w:hAnsi="宋体" w:cs="宋体" w:hint="eastAsia"/>
          <w:color w:val="000000"/>
          <w:szCs w:val="21"/>
        </w:rPr>
        <w:t>分包施工单位为：</w:t>
      </w:r>
      <w:r>
        <w:rPr>
          <w:rFonts w:ascii="宋体" w:hAnsi="宋体" w:cs="宋体" w:hint="eastAsia"/>
          <w:color w:val="000000"/>
          <w:szCs w:val="21"/>
          <w:u w:val="single"/>
        </w:rPr>
        <w:t xml:space="preserve">           /                        </w:t>
      </w:r>
    </w:p>
    <w:p w14:paraId="1E0CFA67" w14:textId="77777777" w:rsidR="005C436B" w:rsidRDefault="00000000">
      <w:pPr>
        <w:spacing w:line="460" w:lineRule="exact"/>
        <w:ind w:firstLineChars="200" w:firstLine="420"/>
        <w:rPr>
          <w:rFonts w:ascii="宋体" w:hAnsi="宋体" w:cs="宋体"/>
          <w:color w:val="000000"/>
          <w:u w:val="single"/>
        </w:rPr>
      </w:pPr>
      <w:r>
        <w:rPr>
          <w:rFonts w:ascii="宋体" w:hAnsi="宋体" w:cs="宋体" w:hint="eastAsia"/>
          <w:color w:val="000000"/>
        </w:rPr>
        <w:t>2</w:t>
      </w:r>
      <w:r>
        <w:rPr>
          <w:rFonts w:ascii="宋体" w:hAnsi="宋体" w:cs="宋体"/>
          <w:color w:val="000000"/>
        </w:rPr>
        <w:t>1</w:t>
      </w:r>
      <w:r>
        <w:rPr>
          <w:rFonts w:ascii="宋体" w:hAnsi="宋体" w:cs="宋体" w:hint="eastAsia"/>
          <w:color w:val="000000"/>
        </w:rPr>
        <w:t>、不可抗力</w:t>
      </w:r>
      <w:r>
        <w:rPr>
          <w:rFonts w:ascii="宋体" w:hAnsi="宋体" w:cs="宋体" w:hint="eastAsia"/>
          <w:color w:val="000000"/>
        </w:rPr>
        <w:br/>
        <w:t xml:space="preserve">　　</w:t>
      </w:r>
      <w:r>
        <w:rPr>
          <w:rFonts w:ascii="宋体" w:hAnsi="宋体" w:cs="宋体" w:hint="eastAsia"/>
          <w:color w:val="000000"/>
          <w:szCs w:val="21"/>
        </w:rPr>
        <w:t>2</w:t>
      </w:r>
      <w:r>
        <w:rPr>
          <w:rFonts w:ascii="宋体" w:hAnsi="宋体" w:cs="宋体"/>
          <w:color w:val="000000"/>
          <w:szCs w:val="21"/>
        </w:rPr>
        <w:t>1</w:t>
      </w:r>
      <w:r>
        <w:rPr>
          <w:rFonts w:ascii="宋体" w:hAnsi="宋体" w:cs="宋体" w:hint="eastAsia"/>
          <w:color w:val="000000"/>
          <w:szCs w:val="21"/>
        </w:rPr>
        <w:t>.1双方关于不可抗力的约定：</w:t>
      </w:r>
      <w:r>
        <w:rPr>
          <w:rFonts w:ascii="宋体" w:hAnsi="宋体" w:cs="宋体" w:hint="eastAsia"/>
          <w:color w:val="000000"/>
          <w:szCs w:val="21"/>
          <w:u w:val="single"/>
        </w:rPr>
        <w:t xml:space="preserve">      执行通用条款   </w:t>
      </w:r>
      <w:r>
        <w:rPr>
          <w:rFonts w:ascii="宋体" w:hAnsi="宋体" w:cs="宋体" w:hint="eastAsia"/>
          <w:color w:val="000000"/>
          <w:u w:val="single"/>
        </w:rPr>
        <w:t xml:space="preserve"> </w:t>
      </w:r>
    </w:p>
    <w:p w14:paraId="72EF1077"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rPr>
        <w:t>2</w:t>
      </w:r>
      <w:r>
        <w:rPr>
          <w:rFonts w:ascii="宋体" w:hAnsi="宋体" w:cs="宋体"/>
          <w:color w:val="000000"/>
        </w:rPr>
        <w:t>2</w:t>
      </w:r>
      <w:r>
        <w:rPr>
          <w:rFonts w:ascii="宋体" w:hAnsi="宋体" w:cs="宋体" w:hint="eastAsia"/>
          <w:color w:val="000000"/>
        </w:rPr>
        <w:t>、保险</w:t>
      </w:r>
      <w:r>
        <w:rPr>
          <w:rFonts w:ascii="宋体" w:hAnsi="宋体" w:cs="宋体" w:hint="eastAsia"/>
          <w:color w:val="000000"/>
        </w:rPr>
        <w:br/>
        <w:t xml:space="preserve">　　</w:t>
      </w:r>
      <w:r>
        <w:rPr>
          <w:rFonts w:ascii="宋体" w:hAnsi="宋体" w:cs="宋体" w:hint="eastAsia"/>
          <w:color w:val="000000"/>
          <w:szCs w:val="21"/>
        </w:rPr>
        <w:t>2</w:t>
      </w:r>
      <w:r>
        <w:rPr>
          <w:rFonts w:ascii="宋体" w:hAnsi="宋体" w:cs="宋体"/>
          <w:color w:val="000000"/>
          <w:szCs w:val="21"/>
        </w:rPr>
        <w:t>2</w:t>
      </w:r>
      <w:r>
        <w:rPr>
          <w:rFonts w:ascii="宋体" w:hAnsi="宋体" w:cs="宋体" w:hint="eastAsia"/>
          <w:color w:val="000000"/>
          <w:szCs w:val="21"/>
        </w:rPr>
        <w:t>.1本工程双方约定投保内容如下：</w:t>
      </w:r>
      <w:r>
        <w:rPr>
          <w:rFonts w:ascii="宋体" w:hAnsi="宋体" w:cs="宋体" w:hint="eastAsia"/>
          <w:color w:val="000000"/>
          <w:szCs w:val="21"/>
        </w:rPr>
        <w:br/>
        <w:t xml:space="preserve">　　（1）发包人投保内容：</w:t>
      </w:r>
      <w:r>
        <w:rPr>
          <w:rFonts w:ascii="宋体" w:hAnsi="宋体" w:cs="宋体" w:hint="eastAsia"/>
          <w:color w:val="000000"/>
          <w:szCs w:val="21"/>
          <w:u w:val="single"/>
        </w:rPr>
        <w:t xml:space="preserve">        执行通用条款      </w:t>
      </w:r>
    </w:p>
    <w:p w14:paraId="58579745"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rPr>
        <w:t>发包人委托承包人办理的保险事项：</w:t>
      </w:r>
      <w:r>
        <w:rPr>
          <w:rFonts w:ascii="宋体" w:hAnsi="宋体" w:cs="宋体" w:hint="eastAsia"/>
          <w:color w:val="000000"/>
          <w:szCs w:val="21"/>
          <w:u w:val="single"/>
        </w:rPr>
        <w:t xml:space="preserve">       /            </w:t>
      </w:r>
    </w:p>
    <w:p w14:paraId="33531D97" w14:textId="77777777" w:rsidR="005C436B" w:rsidRDefault="00000000">
      <w:pPr>
        <w:spacing w:line="460" w:lineRule="exact"/>
        <w:ind w:firstLineChars="200" w:firstLine="420"/>
        <w:rPr>
          <w:rFonts w:ascii="宋体" w:hAnsi="宋体" w:cs="宋体"/>
          <w:color w:val="000000"/>
        </w:rPr>
      </w:pPr>
      <w:r>
        <w:rPr>
          <w:rFonts w:ascii="宋体" w:hAnsi="宋体" w:cs="宋体" w:hint="eastAsia"/>
          <w:color w:val="000000"/>
          <w:szCs w:val="21"/>
        </w:rPr>
        <w:t>（2）承包人投保内容：</w:t>
      </w:r>
      <w:r>
        <w:rPr>
          <w:rFonts w:ascii="宋体" w:hAnsi="宋体" w:cs="宋体" w:hint="eastAsia"/>
          <w:color w:val="000000"/>
          <w:szCs w:val="21"/>
          <w:u w:val="single"/>
        </w:rPr>
        <w:t xml:space="preserve">        执行通用条款          </w:t>
      </w:r>
    </w:p>
    <w:p w14:paraId="16A2F66F" w14:textId="77777777" w:rsidR="005C436B" w:rsidRDefault="00000000">
      <w:pPr>
        <w:spacing w:line="460" w:lineRule="exact"/>
        <w:ind w:firstLineChars="200" w:firstLine="420"/>
        <w:rPr>
          <w:rFonts w:ascii="宋体" w:hAnsi="宋体" w:cs="宋体"/>
          <w:color w:val="000000"/>
        </w:rPr>
      </w:pPr>
      <w:r>
        <w:rPr>
          <w:rFonts w:ascii="宋体" w:hAnsi="宋体" w:cs="宋体"/>
          <w:color w:val="000000"/>
        </w:rPr>
        <w:t>23</w:t>
      </w:r>
      <w:r>
        <w:rPr>
          <w:rFonts w:ascii="宋体" w:hAnsi="宋体" w:cs="宋体" w:hint="eastAsia"/>
          <w:color w:val="000000"/>
        </w:rPr>
        <w:t>、现场例会</w:t>
      </w:r>
    </w:p>
    <w:p w14:paraId="04D4CC3B" w14:textId="77777777" w:rsidR="005C436B" w:rsidRDefault="00000000">
      <w:pPr>
        <w:spacing w:line="460" w:lineRule="exact"/>
        <w:ind w:firstLineChars="225" w:firstLine="473"/>
        <w:rPr>
          <w:rFonts w:ascii="宋体" w:hAnsi="宋体" w:cs="宋体"/>
          <w:color w:val="000000"/>
        </w:rPr>
      </w:pPr>
      <w:r>
        <w:rPr>
          <w:rFonts w:ascii="宋体" w:hAnsi="宋体" w:cs="宋体" w:hint="eastAsia"/>
          <w:color w:val="000000"/>
          <w:szCs w:val="21"/>
        </w:rPr>
        <w:t>项目进场后确认。</w:t>
      </w:r>
    </w:p>
    <w:p w14:paraId="72ABA6FB" w14:textId="77777777" w:rsidR="005C436B" w:rsidRDefault="00000000">
      <w:pPr>
        <w:spacing w:line="460" w:lineRule="exact"/>
        <w:ind w:firstLine="200"/>
        <w:rPr>
          <w:rFonts w:ascii="宋体" w:hAnsi="宋体" w:cs="宋体"/>
          <w:color w:val="000000"/>
          <w:szCs w:val="21"/>
        </w:rPr>
      </w:pPr>
      <w:r>
        <w:rPr>
          <w:rFonts w:ascii="宋体" w:hAnsi="宋体" w:cs="宋体" w:hint="eastAsia"/>
          <w:color w:val="000000"/>
        </w:rPr>
        <w:t xml:space="preserve">　2</w:t>
      </w:r>
      <w:r>
        <w:rPr>
          <w:rFonts w:ascii="宋体" w:hAnsi="宋体" w:cs="宋体"/>
          <w:color w:val="000000"/>
        </w:rPr>
        <w:t>4</w:t>
      </w:r>
      <w:r>
        <w:rPr>
          <w:rFonts w:ascii="宋体" w:hAnsi="宋体" w:cs="宋体" w:hint="eastAsia"/>
          <w:color w:val="000000"/>
        </w:rPr>
        <w:t>、合同份数</w:t>
      </w:r>
      <w:r>
        <w:rPr>
          <w:rFonts w:ascii="宋体" w:hAnsi="宋体" w:cs="宋体" w:hint="eastAsia"/>
          <w:color w:val="000000"/>
        </w:rPr>
        <w:br/>
        <w:t xml:space="preserve">　　</w:t>
      </w:r>
      <w:r>
        <w:rPr>
          <w:rFonts w:ascii="宋体" w:hAnsi="宋体" w:cs="宋体" w:hint="eastAsia"/>
          <w:color w:val="000000"/>
          <w:szCs w:val="21"/>
        </w:rPr>
        <w:t>2</w:t>
      </w:r>
      <w:r>
        <w:rPr>
          <w:rFonts w:ascii="宋体" w:hAnsi="宋体" w:cs="宋体"/>
          <w:color w:val="000000"/>
          <w:szCs w:val="21"/>
        </w:rPr>
        <w:t>4</w:t>
      </w:r>
      <w:r>
        <w:rPr>
          <w:rFonts w:ascii="宋体" w:hAnsi="宋体" w:cs="宋体" w:hint="eastAsia"/>
          <w:color w:val="000000"/>
          <w:szCs w:val="21"/>
        </w:rPr>
        <w:t>.1双方约定合同副本份数：</w:t>
      </w:r>
    </w:p>
    <w:p w14:paraId="3E31EA30" w14:textId="77777777" w:rsidR="005C436B" w:rsidRDefault="00000000">
      <w:pPr>
        <w:spacing w:line="460" w:lineRule="exact"/>
        <w:ind w:firstLine="200"/>
        <w:rPr>
          <w:rFonts w:ascii="宋体" w:hAnsi="宋体" w:cs="宋体"/>
          <w:color w:val="000000"/>
        </w:rPr>
      </w:pPr>
      <w:r>
        <w:rPr>
          <w:rFonts w:ascii="宋体" w:hAnsi="宋体" w:cs="宋体" w:hint="eastAsia"/>
          <w:color w:val="000000"/>
          <w:szCs w:val="21"/>
          <w:u w:val="single"/>
        </w:rPr>
        <w:t xml:space="preserve">     正本2份，副本6份，须加盖“正本”“副本”章，合同正本加盖骑缝章。   </w:t>
      </w:r>
    </w:p>
    <w:p w14:paraId="1BF208C9" w14:textId="77777777" w:rsidR="005C436B" w:rsidRDefault="00000000">
      <w:pPr>
        <w:spacing w:line="460" w:lineRule="exact"/>
        <w:ind w:firstLineChars="200" w:firstLine="420"/>
        <w:rPr>
          <w:rFonts w:ascii="宋体" w:hAnsi="宋体" w:cs="宋体"/>
          <w:color w:val="000000"/>
        </w:rPr>
      </w:pPr>
      <w:r>
        <w:rPr>
          <w:rFonts w:ascii="宋体" w:hAnsi="宋体" w:cs="宋体" w:hint="eastAsia"/>
          <w:color w:val="000000"/>
        </w:rPr>
        <w:t>2</w:t>
      </w:r>
      <w:r>
        <w:rPr>
          <w:rFonts w:ascii="宋体" w:hAnsi="宋体" w:cs="宋体"/>
          <w:color w:val="000000"/>
        </w:rPr>
        <w:t>5</w:t>
      </w:r>
      <w:r>
        <w:rPr>
          <w:rFonts w:ascii="宋体" w:hAnsi="宋体" w:cs="宋体" w:hint="eastAsia"/>
          <w:color w:val="000000"/>
        </w:rPr>
        <w:t>、补充条款</w:t>
      </w:r>
    </w:p>
    <w:p w14:paraId="2F47B63A"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1、本工程合同形式为固定单价合同。本工程采取包工包料、包工期、包质量等形式，需达到发包人要求后交付使用。</w:t>
      </w:r>
    </w:p>
    <w:p w14:paraId="6D26932D" w14:textId="77777777" w:rsidR="005C436B" w:rsidRDefault="00000000">
      <w:pPr>
        <w:numPr>
          <w:ilvl w:val="5"/>
          <w:numId w:val="0"/>
        </w:numPr>
        <w:tabs>
          <w:tab w:val="left" w:pos="540"/>
        </w:tabs>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2、施工过程中，工程资料随工程进度逐步提交给监理工程师，由监理工程师统一分类整理。</w:t>
      </w:r>
    </w:p>
    <w:p w14:paraId="7BE929D1" w14:textId="77777777" w:rsidR="005C436B" w:rsidRDefault="00000000">
      <w:pPr>
        <w:numPr>
          <w:ilvl w:val="5"/>
          <w:numId w:val="0"/>
        </w:numPr>
        <w:tabs>
          <w:tab w:val="left" w:pos="540"/>
        </w:tabs>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3、工程完工，承包人在自检合格后，提前48小时通知发包方，发包人组织相关单位验收。</w:t>
      </w:r>
    </w:p>
    <w:p w14:paraId="3AF63C86"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4、</w:t>
      </w:r>
      <w:r>
        <w:rPr>
          <w:rFonts w:ascii="宋体" w:hAnsi="宋体" w:cs="宋体" w:hint="eastAsia"/>
          <w:b/>
          <w:color w:val="000000"/>
          <w:szCs w:val="21"/>
          <w:u w:val="single"/>
        </w:rPr>
        <w:t>工程审计：按照学校要求，本工程竣工验收后须经学校审计部门审计，承包人应自竣工验收之日起14日内向发包人提供送审资料（具体要求见附件四、附件五、附件六）。逾期未提供，发包人有权要求承包人进行赔偿，每延误一天扣除结算价的千分之三作为赔偿金。</w:t>
      </w:r>
    </w:p>
    <w:p w14:paraId="137CB56D"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5、承包人必须遵守发包人为了认真落实安全生产责任制，杜绝消防事故和重大伤亡事故，减少工伤事故而制定的以下管理条例：</w:t>
      </w:r>
    </w:p>
    <w:p w14:paraId="3248DAC9"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（1）双方在签订本合同时，同时签订《中国地质大学（北京）入校施工责任书》及《消防、视频监控等安全管理设施设备保护协议书》（见附件一，共两样，各一式二份，签章齐全。）</w:t>
      </w:r>
    </w:p>
    <w:p w14:paraId="2FFE0FBC" w14:textId="77777777" w:rsidR="005C436B" w:rsidRDefault="00000000">
      <w:pPr>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2）承包人必须根据现场情况制定严格的用火、用电制度和消防设施管理制度，严禁现场吸烟和违章用水、用电。在整个工程施工期间，承包人应委派一名具有合法上岗资质和有足够经验的安全员或安全工程师并配备足够的助手常驻现场，该安全员或工程师应负责组织召集和主持每周至少一次的由所有在现场工作的工人和其他工作人员参加的安全生产例会，每天至少对现场安全生产状况进行全面检查并作好记录，负责安全技术交底和技术方案的安全把关，负责制定或审核安全隐患的整改并监督落实，负责安全资料的整理和管理，确保所有的安全设施都处理良好的运转状态，负责向监理工程师汇报安全生产情况。</w:t>
      </w:r>
    </w:p>
    <w:p w14:paraId="40AE7A69" w14:textId="77777777" w:rsidR="005C436B" w:rsidRDefault="00000000">
      <w:pPr>
        <w:adjustRightInd w:val="0"/>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3）施工现场特种作业人员---架子工、信号工、电焊工、电工、机械工等特殊工种必须持有有效证件，经过安全培训合格后持证上岗，严禁无证操作。杜绝高空作业不系安全带不戴安全帽，无证操作。发现违反者则每一人次违约金伍佰元。</w:t>
      </w:r>
    </w:p>
    <w:p w14:paraId="009AE331" w14:textId="77777777" w:rsidR="005C436B" w:rsidRDefault="00000000">
      <w:pPr>
        <w:adjustRightInd w:val="0"/>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（4）施工现场发现吸烟者每一人次付违约金贰佰元。</w:t>
      </w:r>
    </w:p>
    <w:p w14:paraId="510A887F" w14:textId="77777777" w:rsidR="005C436B" w:rsidRDefault="00000000">
      <w:pPr>
        <w:adjustRightInd w:val="0"/>
        <w:spacing w:line="460" w:lineRule="exact"/>
        <w:ind w:firstLineChars="200" w:firstLine="420"/>
        <w:rPr>
          <w:rFonts w:ascii="宋体" w:hAnsi="宋体" w:cs="宋体"/>
          <w:color w:val="000000"/>
          <w:szCs w:val="21"/>
          <w:u w:val="single"/>
        </w:rPr>
      </w:pPr>
      <w:r>
        <w:rPr>
          <w:rFonts w:ascii="宋体" w:hAnsi="宋体" w:cs="宋体" w:hint="eastAsia"/>
          <w:color w:val="000000"/>
          <w:szCs w:val="21"/>
          <w:u w:val="single"/>
        </w:rPr>
        <w:t>上述违约金由发包人或监理工程师在事件发生后以《</w:t>
      </w:r>
      <w:r>
        <w:rPr>
          <w:rFonts w:ascii="宋体" w:hAnsi="宋体" w:cs="宋体" w:hint="eastAsia"/>
          <w:b/>
          <w:color w:val="000000"/>
          <w:szCs w:val="21"/>
          <w:u w:val="single"/>
        </w:rPr>
        <w:t>经济惩罚</w:t>
      </w:r>
      <w:r>
        <w:rPr>
          <w:rFonts w:ascii="宋体" w:hAnsi="宋体" w:cs="宋体"/>
          <w:b/>
          <w:color w:val="000000"/>
          <w:szCs w:val="21"/>
          <w:u w:val="single"/>
        </w:rPr>
        <w:t>(</w:t>
      </w:r>
      <w:r>
        <w:rPr>
          <w:rFonts w:ascii="宋体" w:hAnsi="宋体" w:cs="宋体" w:hint="eastAsia"/>
          <w:b/>
          <w:color w:val="000000"/>
          <w:szCs w:val="21"/>
          <w:u w:val="single"/>
        </w:rPr>
        <w:t>违约金</w:t>
      </w:r>
      <w:r>
        <w:rPr>
          <w:rFonts w:ascii="宋体" w:hAnsi="宋体" w:cs="宋体"/>
          <w:b/>
          <w:color w:val="000000"/>
          <w:szCs w:val="21"/>
          <w:u w:val="single"/>
        </w:rPr>
        <w:t>)</w:t>
      </w:r>
      <w:r>
        <w:rPr>
          <w:rFonts w:ascii="宋体" w:hAnsi="宋体" w:cs="宋体" w:hint="eastAsia"/>
          <w:b/>
          <w:color w:val="000000"/>
          <w:szCs w:val="21"/>
          <w:u w:val="single"/>
        </w:rPr>
        <w:t>通知单</w:t>
      </w:r>
      <w:r>
        <w:rPr>
          <w:rFonts w:ascii="宋体" w:hAnsi="宋体" w:cs="宋体" w:hint="eastAsia"/>
          <w:color w:val="000000"/>
          <w:szCs w:val="21"/>
          <w:u w:val="single"/>
        </w:rPr>
        <w:t xml:space="preserve">》的形式通知承包人，承包人须在发包人支付结算款前一次交齐给发包人。   </w:t>
      </w:r>
    </w:p>
    <w:p w14:paraId="1C2344BC" w14:textId="77777777" w:rsidR="005C436B" w:rsidRDefault="00000000">
      <w:pPr>
        <w:widowControl/>
        <w:jc w:val="left"/>
        <w:rPr>
          <w:rFonts w:ascii="宋体" w:hAnsi="宋体" w:cs="宋体"/>
          <w:color w:val="000000"/>
          <w:szCs w:val="21"/>
          <w:u w:val="single"/>
        </w:rPr>
      </w:pPr>
      <w:r>
        <w:rPr>
          <w:rFonts w:ascii="宋体" w:hAnsi="宋体" w:cs="宋体"/>
          <w:color w:val="000000"/>
          <w:szCs w:val="21"/>
          <w:u w:val="single"/>
        </w:rPr>
        <w:br w:type="page"/>
      </w:r>
    </w:p>
    <w:p w14:paraId="1010A203" w14:textId="77777777" w:rsidR="005C436B" w:rsidRDefault="005C436B">
      <w:pPr>
        <w:adjustRightInd w:val="0"/>
        <w:spacing w:line="460" w:lineRule="exact"/>
        <w:ind w:firstLineChars="200" w:firstLine="420"/>
        <w:rPr>
          <w:rFonts w:ascii="宋体" w:hAnsi="宋体" w:cs="宋体"/>
          <w:color w:val="000000"/>
          <w:szCs w:val="21"/>
          <w:u w:val="single"/>
        </w:rPr>
      </w:pPr>
    </w:p>
    <w:p w14:paraId="69240C07" w14:textId="77777777" w:rsidR="005C436B" w:rsidRDefault="00000000">
      <w:pPr>
        <w:spacing w:line="480" w:lineRule="auto"/>
        <w:rPr>
          <w:rFonts w:ascii="宋体" w:hAnsi="宋体" w:cs="宋体"/>
          <w:color w:val="000000"/>
        </w:rPr>
      </w:pPr>
      <w:r>
        <w:rPr>
          <w:rFonts w:ascii="宋体" w:hAnsi="宋体" w:cs="宋体" w:hint="eastAsia"/>
          <w:color w:val="000000"/>
        </w:rPr>
        <w:t>附件1：</w:t>
      </w:r>
    </w:p>
    <w:p w14:paraId="26EE5890" w14:textId="77777777" w:rsidR="005C436B" w:rsidRDefault="00000000">
      <w:pPr>
        <w:spacing w:line="480" w:lineRule="auto"/>
        <w:rPr>
          <w:rFonts w:ascii="宋体" w:hAnsi="宋体" w:cs="宋体"/>
          <w:color w:val="000000"/>
          <w:szCs w:val="21"/>
        </w:rPr>
      </w:pPr>
      <w:r>
        <w:rPr>
          <w:rFonts w:ascii="宋体" w:hAnsi="宋体" w:cs="宋体" w:hint="eastAsia"/>
          <w:color w:val="000000"/>
          <w:szCs w:val="21"/>
        </w:rPr>
        <w:t>承包人承揽工程项目一览表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1"/>
        <w:gridCol w:w="635"/>
        <w:gridCol w:w="1263"/>
        <w:gridCol w:w="427"/>
        <w:gridCol w:w="427"/>
        <w:gridCol w:w="1265"/>
        <w:gridCol w:w="1468"/>
        <w:gridCol w:w="1681"/>
        <w:gridCol w:w="635"/>
        <w:gridCol w:w="635"/>
      </w:tblGrid>
      <w:tr w:rsidR="005C436B" w14:paraId="34FC2D25" w14:textId="77777777">
        <w:trPr>
          <w:jc w:val="center"/>
        </w:trPr>
        <w:tc>
          <w:tcPr>
            <w:tcW w:w="0" w:type="auto"/>
            <w:vAlign w:val="center"/>
          </w:tcPr>
          <w:p w14:paraId="20C854FF" w14:textId="77777777" w:rsidR="005C436B" w:rsidRDefault="00000000">
            <w:pPr>
              <w:adjustRightInd w:val="0"/>
              <w:snapToGrid w:val="0"/>
              <w:jc w:val="center"/>
              <w:rPr>
                <w:rFonts w:ascii="宋体" w:hAnsi="宋体" w:cs="宋体"/>
                <w:b/>
                <w:color w:val="000000"/>
                <w:szCs w:val="21"/>
              </w:rPr>
            </w:pPr>
            <w:r>
              <w:rPr>
                <w:rFonts w:ascii="宋体" w:hAnsi="宋体" w:cs="宋体" w:hint="eastAsia"/>
                <w:b/>
                <w:color w:val="000000"/>
                <w:szCs w:val="21"/>
              </w:rPr>
              <w:t>单位工程名称</w:t>
            </w:r>
          </w:p>
        </w:tc>
        <w:tc>
          <w:tcPr>
            <w:tcW w:w="0" w:type="auto"/>
            <w:vAlign w:val="center"/>
          </w:tcPr>
          <w:p w14:paraId="40717575" w14:textId="77777777" w:rsidR="005C436B" w:rsidRDefault="00000000">
            <w:pPr>
              <w:adjustRightInd w:val="0"/>
              <w:snapToGrid w:val="0"/>
              <w:jc w:val="center"/>
              <w:rPr>
                <w:rFonts w:ascii="宋体" w:hAnsi="宋体" w:cs="宋体"/>
                <w:b/>
                <w:color w:val="000000"/>
                <w:szCs w:val="21"/>
              </w:rPr>
            </w:pPr>
            <w:r>
              <w:rPr>
                <w:rFonts w:ascii="宋体" w:hAnsi="宋体" w:cs="宋体" w:hint="eastAsia"/>
                <w:b/>
                <w:color w:val="000000"/>
                <w:szCs w:val="21"/>
              </w:rPr>
              <w:t>建设</w:t>
            </w:r>
          </w:p>
          <w:p w14:paraId="5BB3D388" w14:textId="77777777" w:rsidR="005C436B" w:rsidRDefault="00000000">
            <w:pPr>
              <w:adjustRightInd w:val="0"/>
              <w:snapToGrid w:val="0"/>
              <w:jc w:val="center"/>
              <w:rPr>
                <w:rFonts w:ascii="宋体" w:hAnsi="宋体" w:cs="宋体"/>
                <w:b/>
                <w:color w:val="000000"/>
                <w:szCs w:val="21"/>
              </w:rPr>
            </w:pPr>
            <w:r>
              <w:rPr>
                <w:rFonts w:ascii="宋体" w:hAnsi="宋体" w:cs="宋体" w:hint="eastAsia"/>
                <w:b/>
                <w:color w:val="000000"/>
                <w:szCs w:val="21"/>
              </w:rPr>
              <w:t>规模</w:t>
            </w:r>
          </w:p>
        </w:tc>
        <w:tc>
          <w:tcPr>
            <w:tcW w:w="0" w:type="auto"/>
            <w:vAlign w:val="center"/>
          </w:tcPr>
          <w:p w14:paraId="1CC6F3EE" w14:textId="77777777" w:rsidR="005C436B" w:rsidRDefault="00000000">
            <w:pPr>
              <w:adjustRightInd w:val="0"/>
              <w:snapToGrid w:val="0"/>
              <w:jc w:val="center"/>
              <w:rPr>
                <w:rFonts w:ascii="宋体" w:hAnsi="宋体" w:cs="宋体"/>
                <w:b/>
                <w:color w:val="000000"/>
                <w:szCs w:val="21"/>
              </w:rPr>
            </w:pPr>
            <w:r>
              <w:rPr>
                <w:rFonts w:ascii="宋体" w:hAnsi="宋体" w:cs="宋体" w:hint="eastAsia"/>
                <w:b/>
                <w:color w:val="000000"/>
                <w:szCs w:val="21"/>
              </w:rPr>
              <w:t>建筑面积</w:t>
            </w:r>
          </w:p>
          <w:p w14:paraId="1788BE0A" w14:textId="77777777" w:rsidR="005C436B" w:rsidRDefault="00000000">
            <w:pPr>
              <w:adjustRightInd w:val="0"/>
              <w:snapToGrid w:val="0"/>
              <w:rPr>
                <w:rFonts w:ascii="宋体" w:hAnsi="宋体" w:cs="宋体"/>
                <w:b/>
                <w:color w:val="000000"/>
                <w:szCs w:val="21"/>
              </w:rPr>
            </w:pPr>
            <w:r>
              <w:rPr>
                <w:rFonts w:ascii="宋体" w:hAnsi="宋体" w:cs="宋体" w:hint="eastAsia"/>
                <w:b/>
                <w:color w:val="000000"/>
                <w:szCs w:val="21"/>
              </w:rPr>
              <w:t>（平方米）</w:t>
            </w:r>
          </w:p>
        </w:tc>
        <w:tc>
          <w:tcPr>
            <w:tcW w:w="0" w:type="auto"/>
            <w:vAlign w:val="center"/>
          </w:tcPr>
          <w:p w14:paraId="73EF5188" w14:textId="77777777" w:rsidR="005C436B" w:rsidRDefault="00000000">
            <w:pPr>
              <w:adjustRightInd w:val="0"/>
              <w:snapToGrid w:val="0"/>
              <w:jc w:val="center"/>
              <w:rPr>
                <w:rFonts w:ascii="宋体" w:hAnsi="宋体" w:cs="宋体"/>
                <w:b/>
                <w:color w:val="000000"/>
                <w:szCs w:val="21"/>
              </w:rPr>
            </w:pPr>
            <w:r>
              <w:rPr>
                <w:rFonts w:ascii="宋体" w:hAnsi="宋体" w:cs="宋体" w:hint="eastAsia"/>
                <w:b/>
                <w:color w:val="000000"/>
                <w:szCs w:val="21"/>
              </w:rPr>
              <w:t>结</w:t>
            </w:r>
          </w:p>
          <w:p w14:paraId="3F17CEAF" w14:textId="77777777" w:rsidR="005C436B" w:rsidRDefault="00000000">
            <w:pPr>
              <w:adjustRightInd w:val="0"/>
              <w:snapToGrid w:val="0"/>
              <w:jc w:val="center"/>
              <w:rPr>
                <w:rFonts w:ascii="宋体" w:hAnsi="宋体" w:cs="宋体"/>
                <w:b/>
                <w:color w:val="000000"/>
                <w:szCs w:val="21"/>
              </w:rPr>
            </w:pPr>
            <w:r>
              <w:rPr>
                <w:rFonts w:ascii="宋体" w:hAnsi="宋体" w:cs="宋体" w:hint="eastAsia"/>
                <w:b/>
                <w:color w:val="000000"/>
                <w:szCs w:val="21"/>
              </w:rPr>
              <w:t>构</w:t>
            </w:r>
          </w:p>
        </w:tc>
        <w:tc>
          <w:tcPr>
            <w:tcW w:w="0" w:type="auto"/>
            <w:vAlign w:val="center"/>
          </w:tcPr>
          <w:p w14:paraId="0F60E838" w14:textId="77777777" w:rsidR="005C436B" w:rsidRDefault="00000000">
            <w:pPr>
              <w:adjustRightInd w:val="0"/>
              <w:snapToGrid w:val="0"/>
              <w:jc w:val="center"/>
              <w:rPr>
                <w:rFonts w:ascii="宋体" w:hAnsi="宋体" w:cs="宋体"/>
                <w:b/>
                <w:color w:val="000000"/>
                <w:szCs w:val="21"/>
              </w:rPr>
            </w:pPr>
            <w:r>
              <w:rPr>
                <w:rFonts w:ascii="宋体" w:hAnsi="宋体" w:cs="宋体" w:hint="eastAsia"/>
                <w:b/>
                <w:color w:val="000000"/>
                <w:szCs w:val="21"/>
              </w:rPr>
              <w:t>层</w:t>
            </w:r>
          </w:p>
          <w:p w14:paraId="13B95B40" w14:textId="77777777" w:rsidR="005C436B" w:rsidRDefault="00000000">
            <w:pPr>
              <w:adjustRightInd w:val="0"/>
              <w:snapToGrid w:val="0"/>
              <w:jc w:val="center"/>
              <w:rPr>
                <w:rFonts w:ascii="宋体" w:hAnsi="宋体" w:cs="宋体"/>
                <w:b/>
                <w:color w:val="000000"/>
                <w:szCs w:val="21"/>
              </w:rPr>
            </w:pPr>
            <w:r>
              <w:rPr>
                <w:rFonts w:ascii="宋体" w:hAnsi="宋体" w:cs="宋体" w:hint="eastAsia"/>
                <w:b/>
                <w:color w:val="000000"/>
                <w:szCs w:val="21"/>
              </w:rPr>
              <w:t>数</w:t>
            </w:r>
          </w:p>
        </w:tc>
        <w:tc>
          <w:tcPr>
            <w:tcW w:w="0" w:type="auto"/>
            <w:vAlign w:val="center"/>
          </w:tcPr>
          <w:p w14:paraId="48EE74D9" w14:textId="77777777" w:rsidR="005C436B" w:rsidRDefault="00000000">
            <w:pPr>
              <w:adjustRightInd w:val="0"/>
              <w:snapToGrid w:val="0"/>
              <w:rPr>
                <w:rFonts w:ascii="宋体" w:hAnsi="宋体" w:cs="宋体"/>
                <w:b/>
                <w:color w:val="000000"/>
                <w:szCs w:val="21"/>
              </w:rPr>
            </w:pPr>
            <w:r>
              <w:rPr>
                <w:rFonts w:ascii="宋体" w:hAnsi="宋体" w:cs="宋体" w:hint="eastAsia"/>
                <w:b/>
                <w:color w:val="000000"/>
                <w:szCs w:val="21"/>
              </w:rPr>
              <w:t>跨度（米）</w:t>
            </w:r>
          </w:p>
        </w:tc>
        <w:tc>
          <w:tcPr>
            <w:tcW w:w="0" w:type="auto"/>
            <w:vAlign w:val="center"/>
          </w:tcPr>
          <w:p w14:paraId="7F05976C" w14:textId="77777777" w:rsidR="005C436B" w:rsidRDefault="00000000">
            <w:pPr>
              <w:adjustRightInd w:val="0"/>
              <w:snapToGrid w:val="0"/>
              <w:rPr>
                <w:rFonts w:ascii="宋体" w:hAnsi="宋体" w:cs="宋体"/>
                <w:b/>
                <w:color w:val="000000"/>
                <w:szCs w:val="21"/>
              </w:rPr>
            </w:pPr>
            <w:r>
              <w:rPr>
                <w:rFonts w:ascii="宋体" w:hAnsi="宋体" w:cs="宋体" w:hint="eastAsia"/>
                <w:b/>
                <w:color w:val="000000"/>
                <w:szCs w:val="21"/>
              </w:rPr>
              <w:t>设备安装内容</w:t>
            </w:r>
          </w:p>
        </w:tc>
        <w:tc>
          <w:tcPr>
            <w:tcW w:w="0" w:type="auto"/>
            <w:vAlign w:val="center"/>
          </w:tcPr>
          <w:p w14:paraId="148F0E56" w14:textId="77777777" w:rsidR="005C436B" w:rsidRDefault="00000000">
            <w:pPr>
              <w:adjustRightInd w:val="0"/>
              <w:snapToGrid w:val="0"/>
              <w:jc w:val="center"/>
              <w:rPr>
                <w:rFonts w:ascii="宋体" w:hAnsi="宋体" w:cs="宋体"/>
                <w:b/>
                <w:color w:val="000000"/>
                <w:szCs w:val="21"/>
              </w:rPr>
            </w:pPr>
            <w:r>
              <w:rPr>
                <w:rFonts w:ascii="宋体" w:hAnsi="宋体" w:cs="宋体" w:hint="eastAsia"/>
                <w:b/>
                <w:color w:val="000000"/>
                <w:szCs w:val="21"/>
              </w:rPr>
              <w:t>工程造价（元）</w:t>
            </w:r>
          </w:p>
        </w:tc>
        <w:tc>
          <w:tcPr>
            <w:tcW w:w="0" w:type="auto"/>
            <w:vAlign w:val="center"/>
          </w:tcPr>
          <w:p w14:paraId="4F25B5B5" w14:textId="77777777" w:rsidR="005C436B" w:rsidRDefault="00000000">
            <w:pPr>
              <w:adjustRightInd w:val="0"/>
              <w:snapToGrid w:val="0"/>
              <w:jc w:val="center"/>
              <w:rPr>
                <w:rFonts w:ascii="宋体" w:hAnsi="宋体" w:cs="宋体"/>
                <w:b/>
                <w:color w:val="000000"/>
                <w:szCs w:val="21"/>
              </w:rPr>
            </w:pPr>
            <w:r>
              <w:rPr>
                <w:rFonts w:ascii="宋体" w:hAnsi="宋体" w:cs="宋体" w:hint="eastAsia"/>
                <w:b/>
                <w:color w:val="000000"/>
                <w:szCs w:val="21"/>
              </w:rPr>
              <w:t>开工</w:t>
            </w:r>
          </w:p>
          <w:p w14:paraId="74B8D0FE" w14:textId="77777777" w:rsidR="005C436B" w:rsidRDefault="00000000">
            <w:pPr>
              <w:adjustRightInd w:val="0"/>
              <w:snapToGrid w:val="0"/>
              <w:jc w:val="center"/>
              <w:rPr>
                <w:rFonts w:ascii="宋体" w:hAnsi="宋体" w:cs="宋体"/>
                <w:b/>
                <w:color w:val="000000"/>
                <w:szCs w:val="21"/>
              </w:rPr>
            </w:pPr>
            <w:r>
              <w:rPr>
                <w:rFonts w:ascii="宋体" w:hAnsi="宋体" w:cs="宋体" w:hint="eastAsia"/>
                <w:b/>
                <w:color w:val="000000"/>
                <w:szCs w:val="21"/>
              </w:rPr>
              <w:t>日期</w:t>
            </w:r>
          </w:p>
        </w:tc>
        <w:tc>
          <w:tcPr>
            <w:tcW w:w="0" w:type="auto"/>
            <w:vAlign w:val="center"/>
          </w:tcPr>
          <w:p w14:paraId="7136A438" w14:textId="77777777" w:rsidR="005C436B" w:rsidRDefault="00000000">
            <w:pPr>
              <w:adjustRightInd w:val="0"/>
              <w:snapToGrid w:val="0"/>
              <w:jc w:val="center"/>
              <w:rPr>
                <w:rFonts w:ascii="宋体" w:hAnsi="宋体" w:cs="宋体"/>
                <w:b/>
                <w:color w:val="000000"/>
                <w:szCs w:val="21"/>
              </w:rPr>
            </w:pPr>
            <w:r>
              <w:rPr>
                <w:rFonts w:ascii="宋体" w:hAnsi="宋体" w:cs="宋体" w:hint="eastAsia"/>
                <w:b/>
                <w:color w:val="000000"/>
                <w:szCs w:val="21"/>
              </w:rPr>
              <w:t>竣工</w:t>
            </w:r>
          </w:p>
          <w:p w14:paraId="5846F39A" w14:textId="77777777" w:rsidR="005C436B" w:rsidRDefault="00000000">
            <w:pPr>
              <w:adjustRightInd w:val="0"/>
              <w:snapToGrid w:val="0"/>
              <w:jc w:val="center"/>
              <w:rPr>
                <w:rFonts w:ascii="宋体" w:hAnsi="宋体" w:cs="宋体"/>
                <w:b/>
                <w:color w:val="000000"/>
                <w:szCs w:val="21"/>
              </w:rPr>
            </w:pPr>
            <w:r>
              <w:rPr>
                <w:rFonts w:ascii="宋体" w:hAnsi="宋体" w:cs="宋体" w:hint="eastAsia"/>
                <w:b/>
                <w:color w:val="000000"/>
                <w:szCs w:val="21"/>
              </w:rPr>
              <w:t>日期</w:t>
            </w:r>
          </w:p>
        </w:tc>
      </w:tr>
      <w:tr w:rsidR="005C436B" w14:paraId="115ADB5D" w14:textId="77777777">
        <w:trPr>
          <w:jc w:val="center"/>
        </w:trPr>
        <w:tc>
          <w:tcPr>
            <w:tcW w:w="0" w:type="auto"/>
            <w:vAlign w:val="center"/>
          </w:tcPr>
          <w:p w14:paraId="495CA1E2" w14:textId="77777777" w:rsidR="005C436B" w:rsidRDefault="00000000">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01BB32D9" w14:textId="77777777" w:rsidR="005C436B" w:rsidRDefault="00000000">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059A56D9" w14:textId="77777777" w:rsidR="005C436B" w:rsidRDefault="00000000">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0D02762A" w14:textId="77777777" w:rsidR="005C436B" w:rsidRDefault="00000000">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327BDDA0" w14:textId="77777777" w:rsidR="005C436B" w:rsidRDefault="00000000">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54F20C6F" w14:textId="77777777" w:rsidR="005C436B" w:rsidRDefault="00000000">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64D3D1F1" w14:textId="77777777" w:rsidR="005C436B" w:rsidRDefault="00000000">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2D29FFAA" w14:textId="77777777" w:rsidR="005C436B" w:rsidRDefault="00000000">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3F41F2ED" w14:textId="77777777" w:rsidR="005C436B" w:rsidRDefault="00000000">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60114397" w14:textId="77777777" w:rsidR="005C436B" w:rsidRDefault="00000000">
            <w:pPr>
              <w:adjustRightInd w:val="0"/>
              <w:snapToGrid w:val="0"/>
              <w:jc w:val="center"/>
              <w:rPr>
                <w:rFonts w:ascii="宋体" w:hAnsi="宋体" w:cs="宋体"/>
                <w:color w:val="000000"/>
                <w:szCs w:val="21"/>
              </w:rPr>
            </w:pPr>
            <w:r>
              <w:rPr>
                <w:rFonts w:ascii="宋体" w:hAnsi="宋体" w:cs="宋体" w:hint="eastAsia"/>
                <w:color w:val="000000"/>
                <w:szCs w:val="21"/>
              </w:rPr>
              <w:t>**</w:t>
            </w:r>
          </w:p>
        </w:tc>
      </w:tr>
      <w:tr w:rsidR="005C436B" w14:paraId="7B7084E3" w14:textId="77777777">
        <w:trPr>
          <w:jc w:val="center"/>
        </w:trPr>
        <w:tc>
          <w:tcPr>
            <w:tcW w:w="0" w:type="auto"/>
            <w:vAlign w:val="center"/>
          </w:tcPr>
          <w:p w14:paraId="659E3AA7" w14:textId="77777777" w:rsidR="005C436B" w:rsidRDefault="005C436B">
            <w:pPr>
              <w:adjustRightInd w:val="0"/>
              <w:snapToGrid w:val="0"/>
              <w:rPr>
                <w:rFonts w:ascii="宋体" w:hAnsi="宋体" w:cs="宋体"/>
                <w:color w:val="000000"/>
                <w:szCs w:val="21"/>
              </w:rPr>
            </w:pPr>
          </w:p>
        </w:tc>
        <w:tc>
          <w:tcPr>
            <w:tcW w:w="0" w:type="auto"/>
            <w:vAlign w:val="center"/>
          </w:tcPr>
          <w:p w14:paraId="023CF788" w14:textId="77777777" w:rsidR="005C436B" w:rsidRDefault="005C436B">
            <w:pPr>
              <w:adjustRightInd w:val="0"/>
              <w:snapToGrid w:val="0"/>
              <w:jc w:val="center"/>
              <w:rPr>
                <w:rFonts w:ascii="宋体" w:hAnsi="宋体" w:cs="宋体"/>
                <w:color w:val="000000"/>
                <w:szCs w:val="21"/>
              </w:rPr>
            </w:pPr>
          </w:p>
        </w:tc>
        <w:tc>
          <w:tcPr>
            <w:tcW w:w="0" w:type="auto"/>
            <w:vAlign w:val="center"/>
          </w:tcPr>
          <w:p w14:paraId="77F0CE3B" w14:textId="77777777" w:rsidR="005C436B" w:rsidRDefault="005C436B">
            <w:pPr>
              <w:adjustRightInd w:val="0"/>
              <w:snapToGrid w:val="0"/>
              <w:jc w:val="center"/>
              <w:rPr>
                <w:rFonts w:ascii="宋体" w:hAnsi="宋体" w:cs="宋体"/>
                <w:color w:val="000000"/>
                <w:szCs w:val="21"/>
              </w:rPr>
            </w:pPr>
          </w:p>
        </w:tc>
        <w:tc>
          <w:tcPr>
            <w:tcW w:w="0" w:type="auto"/>
            <w:vAlign w:val="center"/>
          </w:tcPr>
          <w:p w14:paraId="6C24A59E" w14:textId="77777777" w:rsidR="005C436B" w:rsidRDefault="005C436B">
            <w:pPr>
              <w:adjustRightInd w:val="0"/>
              <w:snapToGrid w:val="0"/>
              <w:jc w:val="center"/>
              <w:rPr>
                <w:rFonts w:ascii="宋体" w:hAnsi="宋体" w:cs="宋体"/>
                <w:color w:val="000000"/>
                <w:szCs w:val="21"/>
              </w:rPr>
            </w:pPr>
          </w:p>
        </w:tc>
        <w:tc>
          <w:tcPr>
            <w:tcW w:w="0" w:type="auto"/>
            <w:vAlign w:val="center"/>
          </w:tcPr>
          <w:p w14:paraId="54F29CCD" w14:textId="77777777" w:rsidR="005C436B" w:rsidRDefault="005C436B">
            <w:pPr>
              <w:adjustRightInd w:val="0"/>
              <w:snapToGrid w:val="0"/>
              <w:jc w:val="center"/>
              <w:rPr>
                <w:rFonts w:ascii="宋体" w:hAnsi="宋体" w:cs="宋体"/>
                <w:color w:val="000000"/>
                <w:szCs w:val="21"/>
              </w:rPr>
            </w:pPr>
          </w:p>
        </w:tc>
        <w:tc>
          <w:tcPr>
            <w:tcW w:w="0" w:type="auto"/>
            <w:vAlign w:val="center"/>
          </w:tcPr>
          <w:p w14:paraId="7A764ECB" w14:textId="77777777" w:rsidR="005C436B" w:rsidRDefault="005C436B">
            <w:pPr>
              <w:adjustRightInd w:val="0"/>
              <w:snapToGrid w:val="0"/>
              <w:jc w:val="center"/>
              <w:rPr>
                <w:rFonts w:ascii="宋体" w:hAnsi="宋体" w:cs="宋体"/>
                <w:color w:val="000000"/>
                <w:szCs w:val="21"/>
              </w:rPr>
            </w:pPr>
          </w:p>
        </w:tc>
        <w:tc>
          <w:tcPr>
            <w:tcW w:w="0" w:type="auto"/>
            <w:vAlign w:val="center"/>
          </w:tcPr>
          <w:p w14:paraId="27B9B849" w14:textId="77777777" w:rsidR="005C436B" w:rsidRDefault="005C436B">
            <w:pPr>
              <w:adjustRightInd w:val="0"/>
              <w:snapToGrid w:val="0"/>
              <w:jc w:val="center"/>
              <w:rPr>
                <w:rFonts w:ascii="宋体" w:hAnsi="宋体" w:cs="宋体"/>
                <w:color w:val="000000"/>
                <w:szCs w:val="21"/>
              </w:rPr>
            </w:pPr>
          </w:p>
        </w:tc>
        <w:tc>
          <w:tcPr>
            <w:tcW w:w="0" w:type="auto"/>
            <w:vAlign w:val="center"/>
          </w:tcPr>
          <w:p w14:paraId="1ADF89C9" w14:textId="77777777" w:rsidR="005C436B" w:rsidRDefault="005C436B">
            <w:pPr>
              <w:adjustRightInd w:val="0"/>
              <w:snapToGrid w:val="0"/>
              <w:jc w:val="center"/>
              <w:rPr>
                <w:rFonts w:ascii="宋体" w:hAnsi="宋体" w:cs="宋体"/>
                <w:color w:val="000000"/>
                <w:szCs w:val="21"/>
              </w:rPr>
            </w:pPr>
          </w:p>
        </w:tc>
        <w:tc>
          <w:tcPr>
            <w:tcW w:w="0" w:type="auto"/>
            <w:vAlign w:val="center"/>
          </w:tcPr>
          <w:p w14:paraId="0CB59F84" w14:textId="77777777" w:rsidR="005C436B" w:rsidRDefault="005C436B">
            <w:pPr>
              <w:adjustRightInd w:val="0"/>
              <w:snapToGrid w:val="0"/>
              <w:jc w:val="center"/>
              <w:rPr>
                <w:rFonts w:ascii="宋体" w:hAnsi="宋体" w:cs="宋体"/>
                <w:color w:val="000000"/>
                <w:szCs w:val="21"/>
              </w:rPr>
            </w:pPr>
          </w:p>
        </w:tc>
        <w:tc>
          <w:tcPr>
            <w:tcW w:w="0" w:type="auto"/>
            <w:vAlign w:val="center"/>
          </w:tcPr>
          <w:p w14:paraId="2EB546F9" w14:textId="77777777" w:rsidR="005C436B" w:rsidRDefault="005C436B">
            <w:pPr>
              <w:adjustRightInd w:val="0"/>
              <w:snapToGrid w:val="0"/>
              <w:jc w:val="center"/>
              <w:rPr>
                <w:rFonts w:ascii="宋体" w:hAnsi="宋体" w:cs="宋体"/>
                <w:color w:val="000000"/>
                <w:szCs w:val="21"/>
              </w:rPr>
            </w:pPr>
          </w:p>
        </w:tc>
      </w:tr>
      <w:tr w:rsidR="005C436B" w14:paraId="16479BA4" w14:textId="77777777">
        <w:trPr>
          <w:jc w:val="center"/>
        </w:trPr>
        <w:tc>
          <w:tcPr>
            <w:tcW w:w="0" w:type="auto"/>
            <w:vAlign w:val="center"/>
          </w:tcPr>
          <w:p w14:paraId="26A6EEC7" w14:textId="77777777" w:rsidR="005C436B" w:rsidRDefault="005C436B">
            <w:pPr>
              <w:adjustRightInd w:val="0"/>
              <w:snapToGrid w:val="0"/>
              <w:jc w:val="center"/>
              <w:rPr>
                <w:rFonts w:ascii="宋体" w:hAnsi="宋体" w:cs="宋体"/>
                <w:color w:val="000000"/>
                <w:szCs w:val="21"/>
              </w:rPr>
            </w:pPr>
          </w:p>
        </w:tc>
        <w:tc>
          <w:tcPr>
            <w:tcW w:w="0" w:type="auto"/>
            <w:vAlign w:val="center"/>
          </w:tcPr>
          <w:p w14:paraId="6D231AF0" w14:textId="77777777" w:rsidR="005C436B" w:rsidRDefault="005C436B">
            <w:pPr>
              <w:adjustRightInd w:val="0"/>
              <w:snapToGrid w:val="0"/>
              <w:jc w:val="center"/>
              <w:rPr>
                <w:rFonts w:ascii="宋体" w:hAnsi="宋体" w:cs="宋体"/>
                <w:color w:val="000000"/>
                <w:szCs w:val="21"/>
              </w:rPr>
            </w:pPr>
          </w:p>
        </w:tc>
        <w:tc>
          <w:tcPr>
            <w:tcW w:w="0" w:type="auto"/>
            <w:vAlign w:val="center"/>
          </w:tcPr>
          <w:p w14:paraId="76CD5070" w14:textId="77777777" w:rsidR="005C436B" w:rsidRDefault="005C436B">
            <w:pPr>
              <w:adjustRightInd w:val="0"/>
              <w:snapToGrid w:val="0"/>
              <w:jc w:val="center"/>
              <w:rPr>
                <w:rFonts w:ascii="宋体" w:hAnsi="宋体" w:cs="宋体"/>
                <w:color w:val="000000"/>
                <w:szCs w:val="21"/>
              </w:rPr>
            </w:pPr>
          </w:p>
        </w:tc>
        <w:tc>
          <w:tcPr>
            <w:tcW w:w="0" w:type="auto"/>
            <w:vAlign w:val="center"/>
          </w:tcPr>
          <w:p w14:paraId="3D93BE37" w14:textId="77777777" w:rsidR="005C436B" w:rsidRDefault="005C436B">
            <w:pPr>
              <w:adjustRightInd w:val="0"/>
              <w:snapToGrid w:val="0"/>
              <w:jc w:val="center"/>
              <w:rPr>
                <w:rFonts w:ascii="宋体" w:hAnsi="宋体" w:cs="宋体"/>
                <w:color w:val="000000"/>
                <w:szCs w:val="21"/>
              </w:rPr>
            </w:pPr>
          </w:p>
        </w:tc>
        <w:tc>
          <w:tcPr>
            <w:tcW w:w="0" w:type="auto"/>
            <w:vAlign w:val="center"/>
          </w:tcPr>
          <w:p w14:paraId="67F5229D" w14:textId="77777777" w:rsidR="005C436B" w:rsidRDefault="005C436B">
            <w:pPr>
              <w:adjustRightInd w:val="0"/>
              <w:snapToGrid w:val="0"/>
              <w:jc w:val="center"/>
              <w:rPr>
                <w:rFonts w:ascii="宋体" w:hAnsi="宋体" w:cs="宋体"/>
                <w:color w:val="000000"/>
                <w:szCs w:val="21"/>
              </w:rPr>
            </w:pPr>
          </w:p>
        </w:tc>
        <w:tc>
          <w:tcPr>
            <w:tcW w:w="0" w:type="auto"/>
            <w:vAlign w:val="center"/>
          </w:tcPr>
          <w:p w14:paraId="423DCAAF" w14:textId="77777777" w:rsidR="005C436B" w:rsidRDefault="005C436B">
            <w:pPr>
              <w:adjustRightInd w:val="0"/>
              <w:snapToGrid w:val="0"/>
              <w:jc w:val="center"/>
              <w:rPr>
                <w:rFonts w:ascii="宋体" w:hAnsi="宋体" w:cs="宋体"/>
                <w:color w:val="000000"/>
                <w:szCs w:val="21"/>
              </w:rPr>
            </w:pPr>
          </w:p>
        </w:tc>
        <w:tc>
          <w:tcPr>
            <w:tcW w:w="0" w:type="auto"/>
            <w:vAlign w:val="center"/>
          </w:tcPr>
          <w:p w14:paraId="579579C2" w14:textId="77777777" w:rsidR="005C436B" w:rsidRDefault="005C436B">
            <w:pPr>
              <w:adjustRightInd w:val="0"/>
              <w:snapToGrid w:val="0"/>
              <w:jc w:val="center"/>
              <w:rPr>
                <w:rFonts w:ascii="宋体" w:hAnsi="宋体" w:cs="宋体"/>
                <w:color w:val="000000"/>
                <w:szCs w:val="21"/>
              </w:rPr>
            </w:pPr>
          </w:p>
        </w:tc>
        <w:tc>
          <w:tcPr>
            <w:tcW w:w="0" w:type="auto"/>
            <w:vAlign w:val="center"/>
          </w:tcPr>
          <w:p w14:paraId="1C6CEDAE" w14:textId="77777777" w:rsidR="005C436B" w:rsidRDefault="005C436B">
            <w:pPr>
              <w:adjustRightInd w:val="0"/>
              <w:snapToGrid w:val="0"/>
              <w:jc w:val="center"/>
              <w:rPr>
                <w:rFonts w:ascii="宋体" w:hAnsi="宋体" w:cs="宋体"/>
                <w:color w:val="000000"/>
                <w:szCs w:val="21"/>
              </w:rPr>
            </w:pPr>
          </w:p>
        </w:tc>
        <w:tc>
          <w:tcPr>
            <w:tcW w:w="0" w:type="auto"/>
            <w:vAlign w:val="center"/>
          </w:tcPr>
          <w:p w14:paraId="19E6FCC3" w14:textId="77777777" w:rsidR="005C436B" w:rsidRDefault="005C436B">
            <w:pPr>
              <w:adjustRightInd w:val="0"/>
              <w:snapToGrid w:val="0"/>
              <w:jc w:val="center"/>
              <w:rPr>
                <w:rFonts w:ascii="宋体" w:hAnsi="宋体" w:cs="宋体"/>
                <w:color w:val="000000"/>
                <w:szCs w:val="21"/>
              </w:rPr>
            </w:pPr>
          </w:p>
        </w:tc>
        <w:tc>
          <w:tcPr>
            <w:tcW w:w="0" w:type="auto"/>
            <w:vAlign w:val="center"/>
          </w:tcPr>
          <w:p w14:paraId="4D7B826E" w14:textId="77777777" w:rsidR="005C436B" w:rsidRDefault="005C436B">
            <w:pPr>
              <w:adjustRightInd w:val="0"/>
              <w:snapToGrid w:val="0"/>
              <w:jc w:val="center"/>
              <w:rPr>
                <w:rFonts w:ascii="宋体" w:hAnsi="宋体" w:cs="宋体"/>
                <w:color w:val="000000"/>
                <w:szCs w:val="21"/>
              </w:rPr>
            </w:pPr>
          </w:p>
        </w:tc>
      </w:tr>
    </w:tbl>
    <w:p w14:paraId="542AA8B6" w14:textId="77777777" w:rsidR="005C436B" w:rsidRDefault="005C436B">
      <w:pPr>
        <w:spacing w:line="300" w:lineRule="exact"/>
        <w:rPr>
          <w:rFonts w:ascii="宋体" w:hAnsi="宋体" w:cs="宋体"/>
          <w:color w:val="000000"/>
          <w:szCs w:val="21"/>
        </w:rPr>
      </w:pPr>
    </w:p>
    <w:p w14:paraId="0397288F" w14:textId="77777777" w:rsidR="005C436B" w:rsidRDefault="00000000">
      <w:pPr>
        <w:widowControl/>
        <w:jc w:val="left"/>
        <w:rPr>
          <w:rFonts w:ascii="宋体" w:hAnsi="宋体" w:cs="宋体"/>
          <w:color w:val="000000"/>
          <w:szCs w:val="21"/>
        </w:rPr>
      </w:pPr>
      <w:r>
        <w:rPr>
          <w:rFonts w:ascii="宋体" w:hAnsi="宋体" w:cs="宋体"/>
          <w:color w:val="000000"/>
          <w:szCs w:val="21"/>
        </w:rPr>
        <w:br w:type="page"/>
      </w:r>
    </w:p>
    <w:p w14:paraId="58FBB2A4" w14:textId="77777777" w:rsidR="005C436B" w:rsidRDefault="005C436B">
      <w:pPr>
        <w:spacing w:line="300" w:lineRule="exact"/>
        <w:rPr>
          <w:rFonts w:ascii="宋体" w:hAnsi="宋体" w:cs="宋体"/>
          <w:color w:val="000000"/>
          <w:szCs w:val="21"/>
        </w:rPr>
      </w:pPr>
    </w:p>
    <w:p w14:paraId="4B011C5D" w14:textId="77777777" w:rsidR="005C436B" w:rsidRDefault="00000000">
      <w:pPr>
        <w:spacing w:line="300" w:lineRule="exact"/>
        <w:rPr>
          <w:rFonts w:ascii="宋体" w:hAnsi="宋体" w:cs="宋体"/>
          <w:color w:val="000000"/>
        </w:rPr>
      </w:pPr>
      <w:r>
        <w:rPr>
          <w:rFonts w:ascii="宋体" w:hAnsi="宋体" w:cs="宋体" w:hint="eastAsia"/>
          <w:color w:val="000000"/>
        </w:rPr>
        <w:t>附件2：</w:t>
      </w:r>
    </w:p>
    <w:p w14:paraId="04A9ED03" w14:textId="77777777" w:rsidR="005C436B" w:rsidRDefault="00000000">
      <w:pPr>
        <w:spacing w:line="480" w:lineRule="auto"/>
        <w:rPr>
          <w:rFonts w:ascii="宋体" w:hAnsi="宋体" w:cs="宋体"/>
          <w:color w:val="000000"/>
          <w:szCs w:val="21"/>
        </w:rPr>
      </w:pPr>
      <w:r>
        <w:rPr>
          <w:rFonts w:ascii="宋体" w:hAnsi="宋体" w:cs="宋体" w:hint="eastAsia"/>
          <w:color w:val="000000"/>
          <w:szCs w:val="21"/>
        </w:rPr>
        <w:t>承包人供应材料设备一览表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2350"/>
        <w:gridCol w:w="951"/>
        <w:gridCol w:w="427"/>
        <w:gridCol w:w="427"/>
        <w:gridCol w:w="638"/>
        <w:gridCol w:w="638"/>
        <w:gridCol w:w="638"/>
        <w:gridCol w:w="2736"/>
        <w:gridCol w:w="638"/>
      </w:tblGrid>
      <w:tr w:rsidR="005C436B" w14:paraId="296EEC73" w14:textId="77777777">
        <w:trPr>
          <w:jc w:val="center"/>
        </w:trPr>
        <w:tc>
          <w:tcPr>
            <w:tcW w:w="424" w:type="dxa"/>
            <w:vAlign w:val="center"/>
          </w:tcPr>
          <w:p w14:paraId="05F63BAC"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序</w:t>
            </w:r>
          </w:p>
          <w:p w14:paraId="525BF612"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号</w:t>
            </w:r>
          </w:p>
        </w:tc>
        <w:tc>
          <w:tcPr>
            <w:tcW w:w="2350" w:type="dxa"/>
            <w:vAlign w:val="center"/>
          </w:tcPr>
          <w:p w14:paraId="2CFC0069"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材料设备品种</w:t>
            </w:r>
          </w:p>
        </w:tc>
        <w:tc>
          <w:tcPr>
            <w:tcW w:w="0" w:type="auto"/>
            <w:vAlign w:val="center"/>
          </w:tcPr>
          <w:p w14:paraId="5AA876E3"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规格</w:t>
            </w:r>
          </w:p>
          <w:p w14:paraId="0BE5CBE4"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型号</w:t>
            </w:r>
          </w:p>
        </w:tc>
        <w:tc>
          <w:tcPr>
            <w:tcW w:w="0" w:type="auto"/>
            <w:vAlign w:val="center"/>
          </w:tcPr>
          <w:p w14:paraId="09CBB31D"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单</w:t>
            </w:r>
          </w:p>
          <w:p w14:paraId="66A3055F"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位</w:t>
            </w:r>
          </w:p>
        </w:tc>
        <w:tc>
          <w:tcPr>
            <w:tcW w:w="0" w:type="auto"/>
            <w:vAlign w:val="center"/>
          </w:tcPr>
          <w:p w14:paraId="1712034D"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数</w:t>
            </w:r>
          </w:p>
          <w:p w14:paraId="29156921"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量</w:t>
            </w:r>
          </w:p>
        </w:tc>
        <w:tc>
          <w:tcPr>
            <w:tcW w:w="0" w:type="auto"/>
            <w:vAlign w:val="center"/>
          </w:tcPr>
          <w:p w14:paraId="356EEDC2"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单价</w:t>
            </w:r>
          </w:p>
        </w:tc>
        <w:tc>
          <w:tcPr>
            <w:tcW w:w="0" w:type="auto"/>
            <w:vAlign w:val="center"/>
          </w:tcPr>
          <w:p w14:paraId="7BA3EBFD"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质量</w:t>
            </w:r>
          </w:p>
          <w:p w14:paraId="5AA131CF"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等级</w:t>
            </w:r>
          </w:p>
        </w:tc>
        <w:tc>
          <w:tcPr>
            <w:tcW w:w="0" w:type="auto"/>
            <w:vAlign w:val="center"/>
          </w:tcPr>
          <w:p w14:paraId="7500B76D"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供应</w:t>
            </w:r>
          </w:p>
          <w:p w14:paraId="3789B9A6"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时间</w:t>
            </w:r>
          </w:p>
        </w:tc>
        <w:tc>
          <w:tcPr>
            <w:tcW w:w="0" w:type="auto"/>
            <w:vAlign w:val="center"/>
          </w:tcPr>
          <w:p w14:paraId="39A3E242"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送达</w:t>
            </w:r>
          </w:p>
          <w:p w14:paraId="5F2BC65B"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地点</w:t>
            </w:r>
          </w:p>
        </w:tc>
        <w:tc>
          <w:tcPr>
            <w:tcW w:w="0" w:type="auto"/>
            <w:vAlign w:val="center"/>
          </w:tcPr>
          <w:p w14:paraId="2D657CBB" w14:textId="77777777" w:rsidR="005C436B" w:rsidRDefault="00000000">
            <w:pPr>
              <w:adjustRightInd w:val="0"/>
              <w:snapToGrid w:val="0"/>
              <w:spacing w:line="300" w:lineRule="exact"/>
              <w:jc w:val="center"/>
              <w:rPr>
                <w:rFonts w:ascii="宋体" w:hAnsi="宋体" w:cs="宋体"/>
                <w:b/>
                <w:color w:val="000000"/>
                <w:szCs w:val="21"/>
              </w:rPr>
            </w:pPr>
            <w:r>
              <w:rPr>
                <w:rFonts w:ascii="宋体" w:hAnsi="宋体" w:cs="宋体" w:hint="eastAsia"/>
                <w:b/>
                <w:color w:val="000000"/>
                <w:szCs w:val="21"/>
              </w:rPr>
              <w:t>备注</w:t>
            </w:r>
          </w:p>
        </w:tc>
      </w:tr>
      <w:tr w:rsidR="005C436B" w14:paraId="6408A506" w14:textId="77777777">
        <w:trPr>
          <w:jc w:val="center"/>
        </w:trPr>
        <w:tc>
          <w:tcPr>
            <w:tcW w:w="424" w:type="dxa"/>
            <w:vAlign w:val="center"/>
          </w:tcPr>
          <w:p w14:paraId="1F71BB71"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1</w:t>
            </w:r>
          </w:p>
        </w:tc>
        <w:tc>
          <w:tcPr>
            <w:tcW w:w="2350" w:type="dxa"/>
            <w:vAlign w:val="center"/>
          </w:tcPr>
          <w:p w14:paraId="69309259" w14:textId="77777777" w:rsidR="005C436B" w:rsidRDefault="00000000">
            <w:pPr>
              <w:adjustRightInd w:val="0"/>
              <w:snapToGrid w:val="0"/>
              <w:spacing w:line="300" w:lineRule="exact"/>
              <w:rPr>
                <w:rFonts w:ascii="宋体" w:hAnsi="宋体" w:cs="宋体"/>
                <w:color w:val="000000"/>
              </w:rPr>
            </w:pPr>
            <w:r>
              <w:rPr>
                <w:rFonts w:ascii="宋体" w:hAnsi="宋体" w:cs="宋体" w:hint="eastAsia"/>
                <w:color w:val="000000"/>
                <w:kern w:val="0"/>
              </w:rPr>
              <w:t>*******</w:t>
            </w:r>
          </w:p>
        </w:tc>
        <w:tc>
          <w:tcPr>
            <w:tcW w:w="0" w:type="auto"/>
            <w:vAlign w:val="center"/>
          </w:tcPr>
          <w:p w14:paraId="076B584C" w14:textId="77777777" w:rsidR="005C436B" w:rsidRDefault="00000000">
            <w:pPr>
              <w:rPr>
                <w:rFonts w:ascii="宋体" w:hAnsi="宋体" w:cs="宋体"/>
                <w:color w:val="000000"/>
              </w:rPr>
            </w:pPr>
            <w:r>
              <w:rPr>
                <w:rFonts w:ascii="宋体" w:hAnsi="宋体" w:cs="宋体" w:hint="eastAsia"/>
                <w:color w:val="000000"/>
                <w:kern w:val="0"/>
              </w:rPr>
              <w:t>*******</w:t>
            </w:r>
          </w:p>
        </w:tc>
        <w:tc>
          <w:tcPr>
            <w:tcW w:w="0" w:type="auto"/>
            <w:vAlign w:val="center"/>
          </w:tcPr>
          <w:p w14:paraId="3C2707AB"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405DFD78"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70D1AFF8"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3758B2F5"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合格</w:t>
            </w:r>
          </w:p>
        </w:tc>
        <w:tc>
          <w:tcPr>
            <w:tcW w:w="0" w:type="auto"/>
            <w:vAlign w:val="center"/>
          </w:tcPr>
          <w:p w14:paraId="60D63034"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14041482"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中国地质大学（北京）校内</w:t>
            </w:r>
          </w:p>
        </w:tc>
        <w:tc>
          <w:tcPr>
            <w:tcW w:w="0" w:type="auto"/>
            <w:vAlign w:val="center"/>
          </w:tcPr>
          <w:p w14:paraId="7B937BFD"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r>
      <w:tr w:rsidR="005C436B" w14:paraId="0EB23F27" w14:textId="77777777">
        <w:trPr>
          <w:jc w:val="center"/>
        </w:trPr>
        <w:tc>
          <w:tcPr>
            <w:tcW w:w="424" w:type="dxa"/>
            <w:vAlign w:val="center"/>
          </w:tcPr>
          <w:p w14:paraId="3AAFCACB"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2</w:t>
            </w:r>
          </w:p>
        </w:tc>
        <w:tc>
          <w:tcPr>
            <w:tcW w:w="2350" w:type="dxa"/>
            <w:vAlign w:val="center"/>
          </w:tcPr>
          <w:p w14:paraId="0503B201" w14:textId="77777777" w:rsidR="005C436B" w:rsidRDefault="00000000">
            <w:pPr>
              <w:rPr>
                <w:rFonts w:ascii="宋体" w:hAnsi="宋体" w:cs="宋体"/>
                <w:color w:val="000000"/>
              </w:rPr>
            </w:pPr>
            <w:r>
              <w:rPr>
                <w:rFonts w:ascii="宋体" w:hAnsi="宋体" w:cs="宋体" w:hint="eastAsia"/>
                <w:color w:val="000000"/>
                <w:kern w:val="0"/>
              </w:rPr>
              <w:t>*******</w:t>
            </w:r>
          </w:p>
        </w:tc>
        <w:tc>
          <w:tcPr>
            <w:tcW w:w="0" w:type="auto"/>
            <w:vAlign w:val="center"/>
          </w:tcPr>
          <w:p w14:paraId="79D0852F" w14:textId="77777777" w:rsidR="005C436B" w:rsidRDefault="00000000">
            <w:pPr>
              <w:rPr>
                <w:rFonts w:ascii="宋体" w:hAnsi="宋体" w:cs="宋体"/>
                <w:color w:val="000000"/>
              </w:rPr>
            </w:pPr>
            <w:r>
              <w:rPr>
                <w:rFonts w:ascii="宋体" w:hAnsi="宋体" w:cs="宋体" w:hint="eastAsia"/>
                <w:color w:val="000000"/>
                <w:kern w:val="0"/>
              </w:rPr>
              <w:t>*******</w:t>
            </w:r>
          </w:p>
        </w:tc>
        <w:tc>
          <w:tcPr>
            <w:tcW w:w="0" w:type="auto"/>
            <w:vAlign w:val="center"/>
          </w:tcPr>
          <w:p w14:paraId="4F925E73"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3D3E3DB7"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17D26A74"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7E4A96DD"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合格</w:t>
            </w:r>
          </w:p>
        </w:tc>
        <w:tc>
          <w:tcPr>
            <w:tcW w:w="0" w:type="auto"/>
            <w:vAlign w:val="center"/>
          </w:tcPr>
          <w:p w14:paraId="0E8A9B5E"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76771B05"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中国地质大学（北京）校内</w:t>
            </w:r>
          </w:p>
        </w:tc>
        <w:tc>
          <w:tcPr>
            <w:tcW w:w="0" w:type="auto"/>
            <w:vAlign w:val="center"/>
          </w:tcPr>
          <w:p w14:paraId="52547FA8"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r>
      <w:tr w:rsidR="005C436B" w14:paraId="2DA873D7" w14:textId="77777777">
        <w:trPr>
          <w:jc w:val="center"/>
        </w:trPr>
        <w:tc>
          <w:tcPr>
            <w:tcW w:w="424" w:type="dxa"/>
            <w:vAlign w:val="center"/>
          </w:tcPr>
          <w:p w14:paraId="672D7CF4"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3</w:t>
            </w:r>
          </w:p>
        </w:tc>
        <w:tc>
          <w:tcPr>
            <w:tcW w:w="2350" w:type="dxa"/>
            <w:vAlign w:val="center"/>
          </w:tcPr>
          <w:p w14:paraId="571F88E9" w14:textId="77777777" w:rsidR="005C436B" w:rsidRDefault="00000000">
            <w:pPr>
              <w:rPr>
                <w:rFonts w:ascii="宋体" w:hAnsi="宋体" w:cs="宋体"/>
                <w:color w:val="000000"/>
              </w:rPr>
            </w:pPr>
            <w:r>
              <w:rPr>
                <w:rFonts w:ascii="宋体" w:hAnsi="宋体" w:cs="宋体" w:hint="eastAsia"/>
                <w:color w:val="000000"/>
                <w:kern w:val="0"/>
              </w:rPr>
              <w:t>*******</w:t>
            </w:r>
          </w:p>
        </w:tc>
        <w:tc>
          <w:tcPr>
            <w:tcW w:w="0" w:type="auto"/>
            <w:vAlign w:val="center"/>
          </w:tcPr>
          <w:p w14:paraId="6FD43E8A" w14:textId="77777777" w:rsidR="005C436B" w:rsidRDefault="00000000">
            <w:pPr>
              <w:rPr>
                <w:rFonts w:ascii="宋体" w:hAnsi="宋体" w:cs="宋体"/>
                <w:color w:val="000000"/>
              </w:rPr>
            </w:pPr>
            <w:r>
              <w:rPr>
                <w:rFonts w:ascii="宋体" w:hAnsi="宋体" w:cs="宋体" w:hint="eastAsia"/>
                <w:color w:val="000000"/>
                <w:kern w:val="0"/>
              </w:rPr>
              <w:t>*******</w:t>
            </w:r>
          </w:p>
        </w:tc>
        <w:tc>
          <w:tcPr>
            <w:tcW w:w="0" w:type="auto"/>
            <w:vAlign w:val="center"/>
          </w:tcPr>
          <w:p w14:paraId="3C70238D"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3510B5F5"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5D215AC2"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63A3ADC0"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合格</w:t>
            </w:r>
          </w:p>
        </w:tc>
        <w:tc>
          <w:tcPr>
            <w:tcW w:w="0" w:type="auto"/>
            <w:vAlign w:val="center"/>
          </w:tcPr>
          <w:p w14:paraId="194D8076"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4D45DCF3"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中国地质大学（北京）校内</w:t>
            </w:r>
          </w:p>
        </w:tc>
        <w:tc>
          <w:tcPr>
            <w:tcW w:w="0" w:type="auto"/>
            <w:vAlign w:val="center"/>
          </w:tcPr>
          <w:p w14:paraId="0C3A24F5"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r>
      <w:tr w:rsidR="005C436B" w14:paraId="0988917C" w14:textId="77777777">
        <w:trPr>
          <w:jc w:val="center"/>
        </w:trPr>
        <w:tc>
          <w:tcPr>
            <w:tcW w:w="424" w:type="dxa"/>
            <w:vAlign w:val="center"/>
          </w:tcPr>
          <w:p w14:paraId="3270D8B9"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color w:val="000000"/>
                <w:szCs w:val="21"/>
              </w:rPr>
              <w:t>4</w:t>
            </w:r>
          </w:p>
        </w:tc>
        <w:tc>
          <w:tcPr>
            <w:tcW w:w="2350" w:type="dxa"/>
            <w:vAlign w:val="center"/>
          </w:tcPr>
          <w:p w14:paraId="2E36EDFA" w14:textId="77777777" w:rsidR="005C436B" w:rsidRDefault="00000000">
            <w:pPr>
              <w:adjustRightInd w:val="0"/>
              <w:snapToGrid w:val="0"/>
              <w:spacing w:line="300" w:lineRule="exact"/>
              <w:rPr>
                <w:rFonts w:ascii="宋体" w:hAnsi="宋体" w:cs="宋体"/>
                <w:color w:val="000000"/>
                <w:szCs w:val="21"/>
              </w:rPr>
            </w:pPr>
            <w:r>
              <w:rPr>
                <w:rFonts w:ascii="宋体" w:hAnsi="宋体" w:cs="宋体" w:hint="eastAsia"/>
                <w:color w:val="000000"/>
                <w:szCs w:val="21"/>
              </w:rPr>
              <w:t>***</w:t>
            </w:r>
          </w:p>
        </w:tc>
        <w:tc>
          <w:tcPr>
            <w:tcW w:w="0" w:type="auto"/>
            <w:vAlign w:val="center"/>
          </w:tcPr>
          <w:p w14:paraId="0C544F37"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kern w:val="0"/>
              </w:rPr>
              <w:t>*******</w:t>
            </w:r>
          </w:p>
        </w:tc>
        <w:tc>
          <w:tcPr>
            <w:tcW w:w="0" w:type="auto"/>
            <w:vAlign w:val="center"/>
          </w:tcPr>
          <w:p w14:paraId="196F97B9"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691C4429"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7C6FBC52"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6598976A"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合格</w:t>
            </w:r>
          </w:p>
        </w:tc>
        <w:tc>
          <w:tcPr>
            <w:tcW w:w="0" w:type="auto"/>
            <w:vAlign w:val="center"/>
          </w:tcPr>
          <w:p w14:paraId="29F5A0A4"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4F2072F8"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中国地质大学（北京）校内</w:t>
            </w:r>
          </w:p>
        </w:tc>
        <w:tc>
          <w:tcPr>
            <w:tcW w:w="0" w:type="auto"/>
            <w:vAlign w:val="center"/>
          </w:tcPr>
          <w:p w14:paraId="2AE76132"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r>
      <w:tr w:rsidR="005C436B" w14:paraId="6DFBB195" w14:textId="77777777">
        <w:trPr>
          <w:jc w:val="center"/>
        </w:trPr>
        <w:tc>
          <w:tcPr>
            <w:tcW w:w="424" w:type="dxa"/>
            <w:vAlign w:val="center"/>
          </w:tcPr>
          <w:p w14:paraId="5741FF1D"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color w:val="000000"/>
                <w:szCs w:val="21"/>
              </w:rPr>
              <w:t>5</w:t>
            </w:r>
          </w:p>
        </w:tc>
        <w:tc>
          <w:tcPr>
            <w:tcW w:w="2350" w:type="dxa"/>
            <w:vAlign w:val="center"/>
          </w:tcPr>
          <w:p w14:paraId="19E4D6CD" w14:textId="77777777" w:rsidR="005C436B" w:rsidRDefault="00000000">
            <w:pPr>
              <w:adjustRightInd w:val="0"/>
              <w:snapToGrid w:val="0"/>
              <w:spacing w:line="300" w:lineRule="exact"/>
              <w:rPr>
                <w:rFonts w:ascii="宋体" w:hAnsi="宋体" w:cs="宋体"/>
                <w:color w:val="000000"/>
                <w:szCs w:val="21"/>
              </w:rPr>
            </w:pPr>
            <w:r>
              <w:rPr>
                <w:rFonts w:ascii="宋体" w:hAnsi="宋体" w:cs="宋体" w:hint="eastAsia"/>
                <w:color w:val="000000"/>
                <w:szCs w:val="21"/>
              </w:rPr>
              <w:t>*****</w:t>
            </w:r>
          </w:p>
        </w:tc>
        <w:tc>
          <w:tcPr>
            <w:tcW w:w="0" w:type="auto"/>
            <w:vAlign w:val="center"/>
          </w:tcPr>
          <w:p w14:paraId="7B113316"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kern w:val="0"/>
              </w:rPr>
              <w:t>*******</w:t>
            </w:r>
          </w:p>
        </w:tc>
        <w:tc>
          <w:tcPr>
            <w:tcW w:w="0" w:type="auto"/>
            <w:vAlign w:val="center"/>
          </w:tcPr>
          <w:p w14:paraId="5DE1D12C"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3B225A54"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2FF01E16"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c>
          <w:tcPr>
            <w:tcW w:w="0" w:type="auto"/>
            <w:vAlign w:val="center"/>
          </w:tcPr>
          <w:p w14:paraId="29BEF61B"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合格</w:t>
            </w:r>
          </w:p>
        </w:tc>
        <w:tc>
          <w:tcPr>
            <w:tcW w:w="0" w:type="auto"/>
            <w:vAlign w:val="center"/>
          </w:tcPr>
          <w:p w14:paraId="1DF4218F"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39B823D2"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中国地质大学（北京）校内</w:t>
            </w:r>
          </w:p>
        </w:tc>
        <w:tc>
          <w:tcPr>
            <w:tcW w:w="0" w:type="auto"/>
            <w:vAlign w:val="center"/>
          </w:tcPr>
          <w:p w14:paraId="684303F5" w14:textId="77777777" w:rsidR="005C436B" w:rsidRDefault="00000000">
            <w:pPr>
              <w:adjustRightInd w:val="0"/>
              <w:snapToGrid w:val="0"/>
              <w:spacing w:line="300" w:lineRule="exact"/>
              <w:jc w:val="center"/>
              <w:rPr>
                <w:rFonts w:ascii="宋体" w:hAnsi="宋体" w:cs="宋体"/>
                <w:color w:val="000000"/>
                <w:szCs w:val="21"/>
              </w:rPr>
            </w:pPr>
            <w:r>
              <w:rPr>
                <w:rFonts w:ascii="宋体" w:hAnsi="宋体" w:cs="宋体" w:hint="eastAsia"/>
                <w:color w:val="000000"/>
                <w:szCs w:val="21"/>
              </w:rPr>
              <w:t>/</w:t>
            </w:r>
          </w:p>
        </w:tc>
      </w:tr>
      <w:tr w:rsidR="005C436B" w14:paraId="27F1FB9D" w14:textId="77777777">
        <w:trPr>
          <w:jc w:val="center"/>
        </w:trPr>
        <w:tc>
          <w:tcPr>
            <w:tcW w:w="424" w:type="dxa"/>
            <w:vAlign w:val="center"/>
          </w:tcPr>
          <w:p w14:paraId="6BD88A53" w14:textId="77777777" w:rsidR="005C436B" w:rsidRDefault="005C436B">
            <w:pPr>
              <w:adjustRightInd w:val="0"/>
              <w:snapToGrid w:val="0"/>
              <w:spacing w:line="300" w:lineRule="exact"/>
              <w:jc w:val="center"/>
              <w:rPr>
                <w:rFonts w:ascii="宋体" w:hAnsi="宋体" w:cs="宋体"/>
                <w:color w:val="000000"/>
                <w:szCs w:val="21"/>
              </w:rPr>
            </w:pPr>
          </w:p>
        </w:tc>
        <w:tc>
          <w:tcPr>
            <w:tcW w:w="2350" w:type="dxa"/>
            <w:vAlign w:val="center"/>
          </w:tcPr>
          <w:p w14:paraId="6D3F9340"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3B00FD41"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30007BF5"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1DA03B93"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271A3A84"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344391B3"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1F395F43"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77086201"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17A4CA4F" w14:textId="77777777" w:rsidR="005C436B" w:rsidRDefault="005C436B">
            <w:pPr>
              <w:adjustRightInd w:val="0"/>
              <w:snapToGrid w:val="0"/>
              <w:spacing w:line="300" w:lineRule="exact"/>
              <w:jc w:val="center"/>
              <w:rPr>
                <w:rFonts w:ascii="宋体" w:hAnsi="宋体" w:cs="宋体"/>
                <w:color w:val="000000"/>
                <w:szCs w:val="21"/>
              </w:rPr>
            </w:pPr>
          </w:p>
        </w:tc>
      </w:tr>
      <w:tr w:rsidR="005C436B" w14:paraId="6911D61A" w14:textId="77777777">
        <w:trPr>
          <w:jc w:val="center"/>
        </w:trPr>
        <w:tc>
          <w:tcPr>
            <w:tcW w:w="424" w:type="dxa"/>
            <w:vAlign w:val="center"/>
          </w:tcPr>
          <w:p w14:paraId="094E7162" w14:textId="77777777" w:rsidR="005C436B" w:rsidRDefault="005C436B">
            <w:pPr>
              <w:adjustRightInd w:val="0"/>
              <w:snapToGrid w:val="0"/>
              <w:spacing w:line="300" w:lineRule="exact"/>
              <w:jc w:val="center"/>
              <w:rPr>
                <w:rFonts w:ascii="宋体" w:hAnsi="宋体" w:cs="宋体"/>
                <w:color w:val="000000"/>
                <w:szCs w:val="21"/>
              </w:rPr>
            </w:pPr>
          </w:p>
        </w:tc>
        <w:tc>
          <w:tcPr>
            <w:tcW w:w="2350" w:type="dxa"/>
            <w:vAlign w:val="center"/>
          </w:tcPr>
          <w:p w14:paraId="21606AAF"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0AE98A41"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3C698873"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37A47D64"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3C6B4875"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7AC79641"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55DC2F14"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7B06E8A8"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53185F6E" w14:textId="77777777" w:rsidR="005C436B" w:rsidRDefault="005C436B">
            <w:pPr>
              <w:adjustRightInd w:val="0"/>
              <w:snapToGrid w:val="0"/>
              <w:spacing w:line="300" w:lineRule="exact"/>
              <w:jc w:val="center"/>
              <w:rPr>
                <w:rFonts w:ascii="宋体" w:hAnsi="宋体" w:cs="宋体"/>
                <w:color w:val="000000"/>
                <w:szCs w:val="21"/>
              </w:rPr>
            </w:pPr>
          </w:p>
        </w:tc>
      </w:tr>
      <w:tr w:rsidR="005C436B" w14:paraId="5A58065B" w14:textId="77777777">
        <w:trPr>
          <w:jc w:val="center"/>
        </w:trPr>
        <w:tc>
          <w:tcPr>
            <w:tcW w:w="424" w:type="dxa"/>
            <w:vAlign w:val="center"/>
          </w:tcPr>
          <w:p w14:paraId="6C4F86CC" w14:textId="77777777" w:rsidR="005C436B" w:rsidRDefault="005C436B">
            <w:pPr>
              <w:adjustRightInd w:val="0"/>
              <w:snapToGrid w:val="0"/>
              <w:spacing w:line="300" w:lineRule="exact"/>
              <w:jc w:val="center"/>
              <w:rPr>
                <w:rFonts w:ascii="宋体" w:hAnsi="宋体" w:cs="宋体"/>
                <w:color w:val="000000"/>
                <w:szCs w:val="21"/>
              </w:rPr>
            </w:pPr>
          </w:p>
        </w:tc>
        <w:tc>
          <w:tcPr>
            <w:tcW w:w="2350" w:type="dxa"/>
            <w:vAlign w:val="center"/>
          </w:tcPr>
          <w:p w14:paraId="41F33AC4"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2B225862"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5FA55FA5"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6653380C"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219A0EE9"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2E3ABF5C"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1ECC0789"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1449E7D1"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724EF69E" w14:textId="77777777" w:rsidR="005C436B" w:rsidRDefault="005C436B">
            <w:pPr>
              <w:adjustRightInd w:val="0"/>
              <w:snapToGrid w:val="0"/>
              <w:spacing w:line="300" w:lineRule="exact"/>
              <w:jc w:val="center"/>
              <w:rPr>
                <w:rFonts w:ascii="宋体" w:hAnsi="宋体" w:cs="宋体"/>
                <w:color w:val="000000"/>
                <w:szCs w:val="21"/>
              </w:rPr>
            </w:pPr>
          </w:p>
        </w:tc>
      </w:tr>
      <w:tr w:rsidR="005C436B" w14:paraId="4608EB68" w14:textId="77777777">
        <w:trPr>
          <w:jc w:val="center"/>
        </w:trPr>
        <w:tc>
          <w:tcPr>
            <w:tcW w:w="424" w:type="dxa"/>
            <w:vAlign w:val="center"/>
          </w:tcPr>
          <w:p w14:paraId="7DF8ADBE" w14:textId="77777777" w:rsidR="005C436B" w:rsidRDefault="005C436B">
            <w:pPr>
              <w:adjustRightInd w:val="0"/>
              <w:snapToGrid w:val="0"/>
              <w:spacing w:line="300" w:lineRule="exact"/>
              <w:jc w:val="center"/>
              <w:rPr>
                <w:rFonts w:ascii="宋体" w:hAnsi="宋体" w:cs="宋体"/>
                <w:color w:val="000000"/>
                <w:szCs w:val="21"/>
              </w:rPr>
            </w:pPr>
          </w:p>
        </w:tc>
        <w:tc>
          <w:tcPr>
            <w:tcW w:w="2350" w:type="dxa"/>
            <w:vAlign w:val="center"/>
          </w:tcPr>
          <w:p w14:paraId="482E4650"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324C414E"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327229CC"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60BA567E"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67950261"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5A891E93"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5966D75A"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59606B64"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6304B10B" w14:textId="77777777" w:rsidR="005C436B" w:rsidRDefault="005C436B">
            <w:pPr>
              <w:adjustRightInd w:val="0"/>
              <w:snapToGrid w:val="0"/>
              <w:spacing w:line="300" w:lineRule="exact"/>
              <w:jc w:val="center"/>
              <w:rPr>
                <w:rFonts w:ascii="宋体" w:hAnsi="宋体" w:cs="宋体"/>
                <w:color w:val="000000"/>
                <w:szCs w:val="21"/>
              </w:rPr>
            </w:pPr>
          </w:p>
        </w:tc>
      </w:tr>
      <w:tr w:rsidR="005C436B" w14:paraId="7BDF0F89" w14:textId="77777777">
        <w:trPr>
          <w:jc w:val="center"/>
        </w:trPr>
        <w:tc>
          <w:tcPr>
            <w:tcW w:w="424" w:type="dxa"/>
            <w:vAlign w:val="center"/>
          </w:tcPr>
          <w:p w14:paraId="5F3BCAA6" w14:textId="77777777" w:rsidR="005C436B" w:rsidRDefault="005C436B">
            <w:pPr>
              <w:adjustRightInd w:val="0"/>
              <w:snapToGrid w:val="0"/>
              <w:spacing w:line="300" w:lineRule="exact"/>
              <w:jc w:val="center"/>
              <w:rPr>
                <w:rFonts w:ascii="宋体" w:hAnsi="宋体" w:cs="宋体"/>
                <w:color w:val="000000"/>
                <w:szCs w:val="21"/>
              </w:rPr>
            </w:pPr>
          </w:p>
        </w:tc>
        <w:tc>
          <w:tcPr>
            <w:tcW w:w="2350" w:type="dxa"/>
            <w:vAlign w:val="center"/>
          </w:tcPr>
          <w:p w14:paraId="13DA224A"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32623E82"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7E04E1F5"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1C5D60F4"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455D2850"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21E05D55"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3769384E"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5AA1EB8A"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10D5F9DB" w14:textId="77777777" w:rsidR="005C436B" w:rsidRDefault="005C436B">
            <w:pPr>
              <w:adjustRightInd w:val="0"/>
              <w:snapToGrid w:val="0"/>
              <w:spacing w:line="300" w:lineRule="exact"/>
              <w:jc w:val="center"/>
              <w:rPr>
                <w:rFonts w:ascii="宋体" w:hAnsi="宋体" w:cs="宋体"/>
                <w:color w:val="000000"/>
                <w:szCs w:val="21"/>
              </w:rPr>
            </w:pPr>
          </w:p>
        </w:tc>
      </w:tr>
      <w:tr w:rsidR="005C436B" w14:paraId="44F34DFF" w14:textId="77777777">
        <w:trPr>
          <w:jc w:val="center"/>
        </w:trPr>
        <w:tc>
          <w:tcPr>
            <w:tcW w:w="424" w:type="dxa"/>
            <w:vAlign w:val="center"/>
          </w:tcPr>
          <w:p w14:paraId="3763F7D3" w14:textId="77777777" w:rsidR="005C436B" w:rsidRDefault="005C436B">
            <w:pPr>
              <w:adjustRightInd w:val="0"/>
              <w:snapToGrid w:val="0"/>
              <w:spacing w:line="300" w:lineRule="exact"/>
              <w:jc w:val="center"/>
              <w:rPr>
                <w:rFonts w:ascii="宋体" w:hAnsi="宋体" w:cs="宋体"/>
                <w:color w:val="000000"/>
                <w:szCs w:val="21"/>
              </w:rPr>
            </w:pPr>
          </w:p>
        </w:tc>
        <w:tc>
          <w:tcPr>
            <w:tcW w:w="2350" w:type="dxa"/>
            <w:vAlign w:val="center"/>
          </w:tcPr>
          <w:p w14:paraId="112739A3"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28DAEFD8"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722FEBD6"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33775DB0"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055206FA"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36E256B9"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2425D000"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59A94CD7" w14:textId="77777777" w:rsidR="005C436B" w:rsidRDefault="005C436B">
            <w:pPr>
              <w:adjustRightInd w:val="0"/>
              <w:snapToGrid w:val="0"/>
              <w:spacing w:line="300" w:lineRule="exact"/>
              <w:jc w:val="center"/>
              <w:rPr>
                <w:rFonts w:ascii="宋体" w:hAnsi="宋体" w:cs="宋体"/>
                <w:color w:val="000000"/>
                <w:szCs w:val="21"/>
              </w:rPr>
            </w:pPr>
          </w:p>
        </w:tc>
        <w:tc>
          <w:tcPr>
            <w:tcW w:w="0" w:type="auto"/>
            <w:vAlign w:val="center"/>
          </w:tcPr>
          <w:p w14:paraId="4EF5C0D3" w14:textId="77777777" w:rsidR="005C436B" w:rsidRDefault="005C436B">
            <w:pPr>
              <w:adjustRightInd w:val="0"/>
              <w:snapToGrid w:val="0"/>
              <w:spacing w:line="300" w:lineRule="exact"/>
              <w:jc w:val="center"/>
              <w:rPr>
                <w:rFonts w:ascii="宋体" w:hAnsi="宋体" w:cs="宋体"/>
                <w:color w:val="000000"/>
                <w:szCs w:val="21"/>
              </w:rPr>
            </w:pPr>
          </w:p>
        </w:tc>
      </w:tr>
    </w:tbl>
    <w:p w14:paraId="45040654" w14:textId="77777777" w:rsidR="005C436B" w:rsidRDefault="005C436B">
      <w:pPr>
        <w:spacing w:line="300" w:lineRule="exact"/>
        <w:rPr>
          <w:rFonts w:ascii="宋体" w:hAnsi="宋体" w:cs="宋体"/>
          <w:color w:val="000000"/>
        </w:rPr>
      </w:pPr>
    </w:p>
    <w:p w14:paraId="4673A46C" w14:textId="77777777" w:rsidR="005C436B" w:rsidRDefault="00000000">
      <w:pPr>
        <w:spacing w:line="300" w:lineRule="exact"/>
        <w:rPr>
          <w:rFonts w:ascii="宋体" w:hAnsi="宋体" w:cs="宋体"/>
          <w:color w:val="000000"/>
        </w:rPr>
      </w:pPr>
      <w:r>
        <w:rPr>
          <w:rFonts w:ascii="宋体" w:hAnsi="宋体" w:cs="宋体" w:hint="eastAsia"/>
          <w:color w:val="000000"/>
        </w:rPr>
        <w:br w:type="page"/>
        <w:t xml:space="preserve">附件3：                   </w:t>
      </w:r>
    </w:p>
    <w:p w14:paraId="5D77B041" w14:textId="77777777" w:rsidR="005C436B" w:rsidRDefault="005C436B">
      <w:pPr>
        <w:spacing w:line="300" w:lineRule="exact"/>
        <w:rPr>
          <w:rFonts w:ascii="宋体" w:hAnsi="宋体" w:cs="宋体"/>
          <w:color w:val="000000"/>
        </w:rPr>
      </w:pPr>
    </w:p>
    <w:p w14:paraId="53B19277" w14:textId="77777777" w:rsidR="005C436B" w:rsidRDefault="00000000">
      <w:pPr>
        <w:spacing w:line="460" w:lineRule="exact"/>
        <w:jc w:val="center"/>
        <w:rPr>
          <w:rFonts w:ascii="宋体" w:hAnsi="宋体" w:cs="宋体"/>
          <w:color w:val="000000"/>
          <w:sz w:val="30"/>
          <w:szCs w:val="30"/>
        </w:rPr>
      </w:pPr>
      <w:r>
        <w:rPr>
          <w:rFonts w:ascii="宋体" w:hAnsi="宋体" w:cs="宋体" w:hint="eastAsia"/>
          <w:color w:val="000000"/>
          <w:sz w:val="30"/>
          <w:szCs w:val="30"/>
        </w:rPr>
        <w:t>工 程 质 量 保 修 书</w:t>
      </w:r>
    </w:p>
    <w:p w14:paraId="5E4CCBCD" w14:textId="77777777" w:rsidR="005C436B" w:rsidRDefault="00000000">
      <w:pPr>
        <w:adjustRightInd w:val="0"/>
        <w:spacing w:line="460" w:lineRule="exact"/>
        <w:ind w:firstLineChars="200" w:firstLine="420"/>
        <w:rPr>
          <w:rFonts w:ascii="宋体" w:hAnsi="宋体" w:cs="宋体"/>
          <w:color w:val="000000"/>
          <w:szCs w:val="21"/>
          <w:u w:val="single"/>
        </w:rPr>
      </w:pPr>
      <w:r>
        <w:rPr>
          <w:rFonts w:ascii="宋体" w:hAnsi="宋体" w:cs="宋体" w:hint="eastAsia"/>
          <w:color w:val="000000"/>
          <w:szCs w:val="21"/>
        </w:rPr>
        <w:t>发包人（全称）：</w:t>
      </w:r>
      <w:r>
        <w:rPr>
          <w:rFonts w:ascii="宋体" w:hAnsi="宋体" w:cs="宋体" w:hint="eastAsia"/>
          <w:color w:val="000000"/>
          <w:szCs w:val="21"/>
          <w:u w:val="single"/>
        </w:rPr>
        <w:t xml:space="preserve">     中国地质大学（北京）        </w:t>
      </w:r>
    </w:p>
    <w:p w14:paraId="433358E1" w14:textId="77777777" w:rsidR="005C436B" w:rsidRDefault="00000000">
      <w:pPr>
        <w:adjustRightInd w:val="0"/>
        <w:spacing w:line="460" w:lineRule="exact"/>
        <w:ind w:firstLineChars="200" w:firstLine="420"/>
        <w:rPr>
          <w:rFonts w:ascii="宋体" w:hAnsi="宋体" w:cs="宋体"/>
          <w:color w:val="000000"/>
          <w:szCs w:val="21"/>
          <w:u w:val="single"/>
        </w:rPr>
      </w:pPr>
      <w:r>
        <w:rPr>
          <w:rFonts w:ascii="宋体" w:hAnsi="宋体" w:cs="宋体" w:hint="eastAsia"/>
          <w:color w:val="000000"/>
          <w:szCs w:val="21"/>
        </w:rPr>
        <w:t>承包人（全称）：</w:t>
      </w:r>
      <w:r>
        <w:rPr>
          <w:rFonts w:ascii="宋体" w:hAnsi="宋体" w:cs="宋体" w:hint="eastAsia"/>
          <w:color w:val="000000"/>
          <w:szCs w:val="21"/>
          <w:u w:val="single"/>
        </w:rPr>
        <w:t xml:space="preserve">    ********************         </w:t>
      </w:r>
    </w:p>
    <w:p w14:paraId="23E58EAD" w14:textId="77777777" w:rsidR="005C436B" w:rsidRDefault="00000000">
      <w:pPr>
        <w:adjustRightInd w:val="0"/>
        <w:spacing w:line="460" w:lineRule="exact"/>
        <w:ind w:firstLineChars="200" w:firstLine="420"/>
        <w:rPr>
          <w:rFonts w:ascii="宋体" w:hAnsi="宋体" w:cs="宋体"/>
          <w:color w:val="000000"/>
        </w:rPr>
      </w:pPr>
      <w:r>
        <w:rPr>
          <w:rFonts w:ascii="宋体" w:hAnsi="宋体" w:cs="宋体" w:hint="eastAsia"/>
          <w:color w:val="000000"/>
          <w:szCs w:val="21"/>
        </w:rPr>
        <w:t>为保证</w:t>
      </w:r>
      <w:r>
        <w:rPr>
          <w:rFonts w:ascii="宋体" w:hAnsi="宋体" w:cs="宋体" w:hint="eastAsia"/>
          <w:color w:val="000000"/>
          <w:szCs w:val="21"/>
          <w:u w:val="single"/>
        </w:rPr>
        <w:t>中国地质大学（北京）保卫处校园消防系统更新项目</w:t>
      </w:r>
      <w:r>
        <w:rPr>
          <w:rFonts w:ascii="宋体" w:hAnsi="宋体" w:cs="宋体" w:hint="eastAsia"/>
          <w:color w:val="000000"/>
          <w:szCs w:val="21"/>
        </w:rPr>
        <w:t>（工程名称）在合理使用期限内正常使用，发包人承包人协商一致签订工程质量保修书。承包人在质量保修期内按照有关管理规定及双方约定承担工程质量保修责任。</w:t>
      </w:r>
    </w:p>
    <w:p w14:paraId="389F3BA5" w14:textId="77777777" w:rsidR="005C436B" w:rsidRDefault="00000000">
      <w:pPr>
        <w:adjustRightInd w:val="0"/>
        <w:spacing w:line="460" w:lineRule="exact"/>
        <w:ind w:firstLineChars="200" w:firstLine="420"/>
        <w:rPr>
          <w:rFonts w:ascii="宋体" w:hAnsi="宋体" w:cs="宋体"/>
          <w:color w:val="000000"/>
        </w:rPr>
      </w:pPr>
      <w:r>
        <w:rPr>
          <w:rFonts w:ascii="宋体" w:hAnsi="宋体" w:cs="宋体" w:hint="eastAsia"/>
          <w:color w:val="000000"/>
        </w:rPr>
        <w:t>一、工程质量保修范围和内容</w:t>
      </w:r>
    </w:p>
    <w:p w14:paraId="4FBFF6A4" w14:textId="77777777" w:rsidR="005C436B" w:rsidRDefault="00000000">
      <w:pPr>
        <w:adjustRightInd w:val="0"/>
        <w:spacing w:line="460" w:lineRule="exact"/>
        <w:ind w:firstLineChars="200" w:firstLine="420"/>
        <w:rPr>
          <w:rFonts w:ascii="宋体" w:hAnsi="宋体" w:cs="宋体"/>
          <w:color w:val="000000"/>
          <w:szCs w:val="21"/>
        </w:rPr>
      </w:pPr>
      <w:r>
        <w:rPr>
          <w:rFonts w:ascii="宋体" w:hAnsi="宋体" w:cs="宋体" w:hint="eastAsia"/>
          <w:color w:val="000000"/>
          <w:szCs w:val="21"/>
        </w:rPr>
        <w:t>质量保修范围包括地基基础工程、主体结构工程、屋面防水工程和双方约定的其他土建工程，以及电气管线、上下水管线的安装工程，供热、供冷系统工程等项目。具体质量保修内容双方约定如下：</w:t>
      </w:r>
      <w:r>
        <w:rPr>
          <w:rFonts w:ascii="宋体" w:hAnsi="宋体" w:cs="宋体" w:hint="eastAsia"/>
          <w:color w:val="000000"/>
          <w:szCs w:val="21"/>
          <w:u w:val="single"/>
        </w:rPr>
        <w:t xml:space="preserve">                ********************  </w:t>
      </w:r>
      <w:r>
        <w:rPr>
          <w:rFonts w:ascii="宋体" w:hAnsi="宋体" w:cs="宋体"/>
          <w:color w:val="000000"/>
          <w:szCs w:val="21"/>
          <w:u w:val="single"/>
        </w:rPr>
        <w:t xml:space="preserve">        </w:t>
      </w:r>
      <w:r>
        <w:rPr>
          <w:rFonts w:ascii="宋体" w:hAnsi="宋体" w:cs="宋体" w:hint="eastAsia"/>
          <w:color w:val="000000"/>
          <w:szCs w:val="21"/>
          <w:u w:val="single"/>
        </w:rPr>
        <w:t xml:space="preserve"> </w:t>
      </w:r>
    </w:p>
    <w:p w14:paraId="1265D948" w14:textId="77777777" w:rsidR="005C436B" w:rsidRDefault="00000000">
      <w:pPr>
        <w:adjustRightInd w:val="0"/>
        <w:spacing w:line="460" w:lineRule="exact"/>
        <w:rPr>
          <w:rFonts w:ascii="宋体" w:hAnsi="宋体" w:cs="宋体"/>
          <w:color w:val="000000"/>
        </w:rPr>
      </w:pPr>
      <w:r>
        <w:rPr>
          <w:rFonts w:ascii="宋体" w:hAnsi="宋体" w:cs="宋体" w:hint="eastAsia"/>
          <w:color w:val="000000"/>
        </w:rPr>
        <w:t xml:space="preserve">    二、质量保修期</w:t>
      </w:r>
    </w:p>
    <w:p w14:paraId="684D619E" w14:textId="77777777" w:rsidR="005C436B" w:rsidRDefault="00000000">
      <w:pPr>
        <w:adjustRightInd w:val="0"/>
        <w:spacing w:line="360" w:lineRule="auto"/>
        <w:rPr>
          <w:rFonts w:ascii="宋体" w:hAnsi="宋体" w:cs="宋体"/>
          <w:color w:val="000000"/>
          <w:szCs w:val="21"/>
        </w:rPr>
      </w:pPr>
      <w:r>
        <w:rPr>
          <w:rFonts w:ascii="宋体" w:hAnsi="宋体" w:cs="宋体" w:hint="eastAsia"/>
          <w:color w:val="000000"/>
        </w:rPr>
        <w:t xml:space="preserve">    </w:t>
      </w:r>
      <w:r>
        <w:rPr>
          <w:rFonts w:ascii="宋体" w:hAnsi="宋体" w:cs="宋体" w:hint="eastAsia"/>
          <w:color w:val="000000"/>
          <w:szCs w:val="21"/>
        </w:rPr>
        <w:t>质量保修期自设备安装调试验收合格之日起计算。分单项竣工验收的工程，按单项工程分别计算质量保修期。</w:t>
      </w:r>
    </w:p>
    <w:p w14:paraId="7BA6C8A8" w14:textId="77777777" w:rsidR="005C436B" w:rsidRDefault="00000000">
      <w:pPr>
        <w:adjustRightInd w:val="0"/>
        <w:spacing w:line="360" w:lineRule="auto"/>
        <w:rPr>
          <w:rFonts w:ascii="宋体" w:hAnsi="宋体" w:cs="宋体"/>
          <w:color w:val="000000"/>
          <w:szCs w:val="21"/>
        </w:rPr>
      </w:pPr>
      <w:r>
        <w:rPr>
          <w:rFonts w:ascii="宋体" w:hAnsi="宋体" w:cs="宋体" w:hint="eastAsia"/>
          <w:color w:val="000000"/>
          <w:szCs w:val="21"/>
        </w:rPr>
        <w:t xml:space="preserve">    双方根据国家有关规定，结合具体工程约定质量保修期如下：</w:t>
      </w:r>
    </w:p>
    <w:p w14:paraId="486CC234" w14:textId="77777777" w:rsidR="005C436B" w:rsidRDefault="00000000">
      <w:pPr>
        <w:adjustRightInd w:val="0"/>
        <w:spacing w:line="360" w:lineRule="auto"/>
        <w:rPr>
          <w:rFonts w:ascii="宋体" w:hAnsi="宋体" w:cs="宋体"/>
          <w:color w:val="000000"/>
          <w:szCs w:val="21"/>
        </w:rPr>
      </w:pPr>
      <w:r>
        <w:rPr>
          <w:rFonts w:ascii="宋体" w:hAnsi="宋体" w:cs="宋体" w:hint="eastAsia"/>
          <w:color w:val="000000"/>
          <w:szCs w:val="21"/>
        </w:rPr>
        <w:t xml:space="preserve">    1、土建工程为</w:t>
      </w:r>
      <w:r>
        <w:rPr>
          <w:rFonts w:ascii="宋体" w:hAnsi="宋体" w:cs="宋体" w:hint="eastAsia"/>
          <w:color w:val="000000"/>
          <w:szCs w:val="21"/>
          <w:u w:val="single"/>
        </w:rPr>
        <w:t xml:space="preserve">         2        </w:t>
      </w:r>
      <w:r>
        <w:rPr>
          <w:rFonts w:ascii="宋体" w:hAnsi="宋体" w:cs="宋体" w:hint="eastAsia"/>
          <w:color w:val="000000"/>
          <w:szCs w:val="21"/>
        </w:rPr>
        <w:t>年，屋面防水工程为</w:t>
      </w:r>
      <w:r>
        <w:rPr>
          <w:rFonts w:ascii="宋体" w:hAnsi="宋体" w:cs="宋体" w:hint="eastAsia"/>
          <w:color w:val="000000"/>
          <w:szCs w:val="21"/>
          <w:u w:val="single"/>
        </w:rPr>
        <w:t xml:space="preserve">      5    </w:t>
      </w:r>
      <w:r>
        <w:rPr>
          <w:rFonts w:ascii="宋体" w:hAnsi="宋体" w:cs="宋体" w:hint="eastAsia"/>
          <w:color w:val="000000"/>
          <w:szCs w:val="21"/>
        </w:rPr>
        <w:t>年；</w:t>
      </w:r>
    </w:p>
    <w:p w14:paraId="0F631165" w14:textId="77777777" w:rsidR="005C436B" w:rsidRDefault="00000000">
      <w:pPr>
        <w:adjustRightInd w:val="0"/>
        <w:spacing w:line="360" w:lineRule="auto"/>
        <w:rPr>
          <w:rFonts w:ascii="宋体" w:hAnsi="宋体" w:cs="宋体"/>
          <w:color w:val="000000"/>
          <w:szCs w:val="21"/>
        </w:rPr>
      </w:pPr>
      <w:r>
        <w:rPr>
          <w:rFonts w:ascii="宋体" w:hAnsi="宋体" w:cs="宋体" w:hint="eastAsia"/>
          <w:color w:val="000000"/>
          <w:szCs w:val="21"/>
        </w:rPr>
        <w:t xml:space="preserve">    2、电气管线、上下水管线安装工程为</w:t>
      </w:r>
      <w:r>
        <w:rPr>
          <w:rFonts w:ascii="宋体" w:hAnsi="宋体" w:cs="宋体" w:hint="eastAsia"/>
          <w:color w:val="000000"/>
          <w:szCs w:val="21"/>
          <w:u w:val="single"/>
        </w:rPr>
        <w:t xml:space="preserve">    2      年</w:t>
      </w:r>
      <w:r>
        <w:rPr>
          <w:rFonts w:ascii="宋体" w:hAnsi="宋体" w:cs="宋体" w:hint="eastAsia"/>
          <w:color w:val="000000"/>
          <w:szCs w:val="21"/>
        </w:rPr>
        <w:t>；</w:t>
      </w:r>
    </w:p>
    <w:p w14:paraId="669F14A0" w14:textId="77777777" w:rsidR="005C436B" w:rsidRDefault="00000000">
      <w:pPr>
        <w:adjustRightInd w:val="0"/>
        <w:spacing w:line="360" w:lineRule="auto"/>
        <w:rPr>
          <w:rFonts w:ascii="宋体" w:hAnsi="宋体" w:cs="宋体"/>
          <w:color w:val="000000"/>
          <w:szCs w:val="21"/>
        </w:rPr>
      </w:pPr>
      <w:r>
        <w:rPr>
          <w:rFonts w:ascii="宋体" w:hAnsi="宋体" w:cs="宋体" w:hint="eastAsia"/>
          <w:color w:val="000000"/>
          <w:szCs w:val="21"/>
        </w:rPr>
        <w:t xml:space="preserve">    3、供热及供冷为</w:t>
      </w:r>
      <w:r>
        <w:rPr>
          <w:rFonts w:ascii="宋体" w:hAnsi="宋体" w:cs="宋体" w:hint="eastAsia"/>
          <w:color w:val="000000"/>
          <w:szCs w:val="21"/>
          <w:u w:val="single"/>
        </w:rPr>
        <w:t xml:space="preserve">       2    </w:t>
      </w:r>
      <w:r>
        <w:rPr>
          <w:rFonts w:ascii="宋体" w:hAnsi="宋体" w:cs="宋体" w:hint="eastAsia"/>
          <w:color w:val="000000"/>
          <w:szCs w:val="21"/>
        </w:rPr>
        <w:t>个采暖期及供冷期；</w:t>
      </w:r>
    </w:p>
    <w:p w14:paraId="7FE71C28" w14:textId="77777777" w:rsidR="005C436B" w:rsidRDefault="00000000">
      <w:pPr>
        <w:adjustRightInd w:val="0"/>
        <w:spacing w:line="360" w:lineRule="auto"/>
        <w:ind w:firstLine="470"/>
        <w:rPr>
          <w:rFonts w:ascii="宋体" w:hAnsi="宋体" w:cs="宋体"/>
          <w:color w:val="000000"/>
          <w:szCs w:val="21"/>
        </w:rPr>
      </w:pPr>
      <w:r>
        <w:rPr>
          <w:rFonts w:ascii="宋体" w:hAnsi="宋体" w:cs="宋体" w:hint="eastAsia"/>
          <w:color w:val="000000"/>
          <w:szCs w:val="21"/>
        </w:rPr>
        <w:t>4、室外的上下水和小区道路等市政公用工程为</w:t>
      </w:r>
      <w:r>
        <w:rPr>
          <w:rFonts w:ascii="宋体" w:hAnsi="宋体" w:cs="宋体" w:hint="eastAsia"/>
          <w:color w:val="000000"/>
          <w:szCs w:val="21"/>
          <w:u w:val="single"/>
        </w:rPr>
        <w:t xml:space="preserve">   1   </w:t>
      </w:r>
      <w:r>
        <w:rPr>
          <w:rFonts w:ascii="宋体" w:hAnsi="宋体" w:cs="宋体" w:hint="eastAsia"/>
          <w:color w:val="000000"/>
          <w:szCs w:val="21"/>
        </w:rPr>
        <w:t>年；</w:t>
      </w:r>
    </w:p>
    <w:p w14:paraId="60302929" w14:textId="77777777" w:rsidR="005C436B" w:rsidRDefault="00000000">
      <w:pPr>
        <w:adjustRightInd w:val="0"/>
        <w:spacing w:line="360" w:lineRule="auto"/>
        <w:ind w:firstLine="470"/>
        <w:rPr>
          <w:rFonts w:ascii="宋体" w:hAnsi="宋体" w:cs="宋体"/>
          <w:color w:val="000000"/>
          <w:szCs w:val="21"/>
        </w:rPr>
      </w:pPr>
      <w:r>
        <w:rPr>
          <w:rFonts w:ascii="宋体" w:hAnsi="宋体" w:cs="宋体" w:hint="eastAsia"/>
          <w:color w:val="000000"/>
          <w:szCs w:val="21"/>
        </w:rPr>
        <w:t>5、灯具、开关、插座、水龙头、冲水阀、门锁等易耗品保修期为</w:t>
      </w:r>
      <w:r>
        <w:rPr>
          <w:rFonts w:ascii="宋体" w:hAnsi="宋体" w:cs="宋体" w:hint="eastAsia"/>
          <w:color w:val="000000"/>
          <w:szCs w:val="21"/>
          <w:u w:val="single"/>
        </w:rPr>
        <w:t xml:space="preserve">   1   </w:t>
      </w:r>
      <w:r>
        <w:rPr>
          <w:rFonts w:ascii="宋体" w:hAnsi="宋体" w:cs="宋体" w:hint="eastAsia"/>
          <w:color w:val="000000"/>
          <w:szCs w:val="21"/>
        </w:rPr>
        <w:t>年。</w:t>
      </w:r>
    </w:p>
    <w:p w14:paraId="32A7E2D6" w14:textId="77777777" w:rsidR="005C436B" w:rsidRDefault="00000000">
      <w:pPr>
        <w:adjustRightInd w:val="0"/>
        <w:spacing w:line="360" w:lineRule="auto"/>
        <w:ind w:firstLine="470"/>
        <w:rPr>
          <w:rFonts w:ascii="宋体" w:hAnsi="宋体" w:cs="宋体"/>
          <w:color w:val="000000"/>
          <w:szCs w:val="21"/>
        </w:rPr>
      </w:pPr>
      <w:r>
        <w:rPr>
          <w:rFonts w:ascii="宋体" w:hAnsi="宋体" w:cs="宋体" w:hint="eastAsia"/>
          <w:color w:val="000000"/>
          <w:szCs w:val="21"/>
        </w:rPr>
        <w:t>6、本工程无负压、水表、智能化系统质保期2年</w:t>
      </w:r>
    </w:p>
    <w:p w14:paraId="6DB5F685" w14:textId="77777777" w:rsidR="005C436B" w:rsidRDefault="00000000">
      <w:pPr>
        <w:spacing w:line="360" w:lineRule="auto"/>
        <w:ind w:firstLine="470"/>
        <w:rPr>
          <w:rFonts w:ascii="宋体" w:hAnsi="宋体" w:cs="宋体"/>
          <w:color w:val="000000"/>
          <w:szCs w:val="21"/>
        </w:rPr>
      </w:pPr>
      <w:r>
        <w:rPr>
          <w:rFonts w:ascii="宋体" w:hAnsi="宋体" w:cs="宋体" w:hint="eastAsia"/>
          <w:color w:val="000000"/>
          <w:szCs w:val="21"/>
        </w:rPr>
        <w:t>7、其他约定： 机组设备等整体质保正常运行期为</w:t>
      </w:r>
      <w:r>
        <w:rPr>
          <w:rFonts w:ascii="宋体" w:hAnsi="宋体" w:cs="宋体" w:hint="eastAsia"/>
          <w:color w:val="000000"/>
          <w:szCs w:val="21"/>
          <w:u w:val="single"/>
        </w:rPr>
        <w:t>2</w:t>
      </w:r>
      <w:r>
        <w:rPr>
          <w:rFonts w:ascii="宋体" w:hAnsi="宋体" w:cs="宋体" w:hint="eastAsia"/>
          <w:color w:val="000000"/>
          <w:szCs w:val="21"/>
        </w:rPr>
        <w:t>年。</w:t>
      </w:r>
    </w:p>
    <w:p w14:paraId="78BF30CB" w14:textId="77777777" w:rsidR="005C436B" w:rsidRDefault="00000000">
      <w:pPr>
        <w:adjustRightInd w:val="0"/>
        <w:spacing w:line="460" w:lineRule="exact"/>
        <w:ind w:firstLineChars="200" w:firstLine="420"/>
        <w:rPr>
          <w:rFonts w:ascii="宋体" w:hAnsi="宋体" w:cs="宋体"/>
          <w:color w:val="000000"/>
        </w:rPr>
      </w:pPr>
      <w:r>
        <w:rPr>
          <w:rFonts w:ascii="宋体" w:hAnsi="宋体" w:cs="宋体" w:hint="eastAsia"/>
          <w:color w:val="000000"/>
        </w:rPr>
        <w:t>三、质量保修责任及售后服务</w:t>
      </w:r>
    </w:p>
    <w:p w14:paraId="59BFCBEA" w14:textId="77777777" w:rsidR="005C436B" w:rsidRDefault="00000000">
      <w:pPr>
        <w:adjustRightInd w:val="0"/>
        <w:spacing w:line="460" w:lineRule="exact"/>
        <w:ind w:firstLineChars="200" w:firstLine="420"/>
        <w:rPr>
          <w:rFonts w:ascii="宋体" w:hAnsi="宋体" w:cs="宋体"/>
          <w:color w:val="000000"/>
          <w:szCs w:val="21"/>
        </w:rPr>
      </w:pPr>
      <w:r>
        <w:rPr>
          <w:rFonts w:ascii="宋体" w:hAnsi="宋体" w:cs="宋体" w:hint="eastAsia"/>
          <w:color w:val="000000"/>
          <w:szCs w:val="21"/>
        </w:rPr>
        <w:t>1、属于保修范围和内容的项目，承包人应在接到修理通知后，12小时内响应，24小时内提出解决方案或到现场解决。承包人不在约定期限内派人修理，发包人可委托其他人员修理，保修费用从质量保修金内扣除。</w:t>
      </w:r>
    </w:p>
    <w:p w14:paraId="2DFEA6B4" w14:textId="77777777" w:rsidR="005C436B" w:rsidRDefault="00000000">
      <w:pPr>
        <w:adjustRightInd w:val="0"/>
        <w:spacing w:line="460" w:lineRule="exact"/>
        <w:ind w:firstLineChars="200" w:firstLine="420"/>
        <w:rPr>
          <w:rFonts w:ascii="宋体" w:hAnsi="宋体" w:cs="宋体"/>
          <w:color w:val="000000"/>
          <w:szCs w:val="21"/>
        </w:rPr>
      </w:pPr>
      <w:r>
        <w:rPr>
          <w:rFonts w:ascii="宋体" w:hAnsi="宋体" w:cs="宋体" w:hint="eastAsia"/>
          <w:color w:val="000000"/>
          <w:szCs w:val="21"/>
        </w:rPr>
        <w:t>2、发生须紧急抢修事故（如上水跑水、暖气漏水漏气、燃气漏气等），承包人接到事故通知后，应立即到达事故现场抢修。非承包人施工质量引起的事故，抢修费用由发包人承担。</w:t>
      </w:r>
    </w:p>
    <w:p w14:paraId="1D4E00F0" w14:textId="77777777" w:rsidR="005C436B" w:rsidRDefault="00000000">
      <w:pPr>
        <w:adjustRightInd w:val="0"/>
        <w:spacing w:line="460" w:lineRule="exact"/>
        <w:ind w:firstLineChars="200" w:firstLine="420"/>
        <w:rPr>
          <w:rFonts w:ascii="宋体" w:hAnsi="宋体" w:cs="宋体"/>
          <w:color w:val="000000"/>
          <w:szCs w:val="21"/>
        </w:rPr>
      </w:pPr>
      <w:r>
        <w:rPr>
          <w:rFonts w:ascii="宋体" w:hAnsi="宋体" w:cs="宋体" w:hint="eastAsia"/>
          <w:color w:val="000000"/>
          <w:szCs w:val="21"/>
        </w:rPr>
        <w:t>3、在国家规定的工程合理使用期限内，承包人确保地基基础工程和主体结构的质量。因承包人原因致使工程在合理使用期限内造成人身和财产损害的，承包人应承担损害赔偿责任。</w:t>
      </w:r>
    </w:p>
    <w:p w14:paraId="5486BDD8" w14:textId="77777777" w:rsidR="005C436B" w:rsidRDefault="00000000">
      <w:pPr>
        <w:spacing w:line="460" w:lineRule="exact"/>
        <w:ind w:firstLineChars="200" w:firstLine="420"/>
        <w:rPr>
          <w:rFonts w:ascii="宋体" w:hAnsi="宋体" w:cs="宋体"/>
          <w:color w:val="000000"/>
        </w:rPr>
      </w:pPr>
      <w:r>
        <w:rPr>
          <w:rFonts w:ascii="宋体" w:hAnsi="宋体" w:cs="宋体" w:hint="eastAsia"/>
          <w:color w:val="000000"/>
          <w:szCs w:val="21"/>
        </w:rPr>
        <w:t xml:space="preserve">4、承包方应建立回访制度，每半年回访各业务队不得少于一次，服务周到，认真听取用户的使用意见，出现问题及时解决。 </w:t>
      </w:r>
      <w:r>
        <w:rPr>
          <w:rFonts w:ascii="宋体" w:hAnsi="宋体" w:cs="宋体" w:hint="eastAsia"/>
          <w:color w:val="000000"/>
          <w:szCs w:val="21"/>
        </w:rPr>
        <w:br/>
        <w:t xml:space="preserve">    5、要求承包方严格履行售后服务承诺，承包方在与发包方签订的合同中必须提供服务承诺书及质量保证书，并严格执行。如发生三次违反售后服务承诺的情况，发包方有权终止合同并全额索赔</w:t>
      </w:r>
    </w:p>
    <w:p w14:paraId="502DEC52" w14:textId="77777777" w:rsidR="005C436B" w:rsidRDefault="00000000">
      <w:pPr>
        <w:adjustRightInd w:val="0"/>
        <w:spacing w:line="460" w:lineRule="exact"/>
        <w:ind w:firstLineChars="200" w:firstLine="420"/>
        <w:rPr>
          <w:rFonts w:ascii="宋体" w:hAnsi="宋体" w:cs="宋体"/>
          <w:color w:val="000000"/>
        </w:rPr>
      </w:pPr>
      <w:r>
        <w:rPr>
          <w:rFonts w:ascii="宋体" w:hAnsi="宋体" w:cs="宋体" w:hint="eastAsia"/>
          <w:color w:val="000000"/>
        </w:rPr>
        <w:t>四、质量保修金的支付</w:t>
      </w:r>
    </w:p>
    <w:p w14:paraId="0CCFF25D" w14:textId="77777777" w:rsidR="005C436B" w:rsidRDefault="00000000">
      <w:pPr>
        <w:adjustRightInd w:val="0"/>
        <w:spacing w:line="460" w:lineRule="exact"/>
        <w:ind w:firstLineChars="200" w:firstLine="420"/>
        <w:rPr>
          <w:rFonts w:ascii="宋体" w:hAnsi="宋体" w:cs="宋体"/>
          <w:color w:val="000000"/>
          <w:szCs w:val="21"/>
        </w:rPr>
      </w:pPr>
      <w:r>
        <w:rPr>
          <w:rFonts w:ascii="宋体" w:hAnsi="宋体" w:cs="宋体" w:hint="eastAsia"/>
          <w:color w:val="000000"/>
          <w:szCs w:val="21"/>
        </w:rPr>
        <w:t>本工程约定的工程质量保修金为工程结算价款的</w:t>
      </w:r>
      <w:r>
        <w:rPr>
          <w:rFonts w:ascii="宋体" w:hAnsi="宋体" w:cs="宋体" w:hint="eastAsia"/>
          <w:color w:val="000000"/>
          <w:szCs w:val="21"/>
          <w:u w:val="single"/>
        </w:rPr>
        <w:t xml:space="preserve"> 3 </w:t>
      </w:r>
      <w:r>
        <w:rPr>
          <w:rFonts w:ascii="宋体" w:hAnsi="宋体" w:cs="宋体" w:hint="eastAsia"/>
          <w:color w:val="000000"/>
          <w:szCs w:val="21"/>
        </w:rPr>
        <w:t>%。</w:t>
      </w:r>
    </w:p>
    <w:p w14:paraId="209194D5" w14:textId="77777777" w:rsidR="005C436B" w:rsidRDefault="00000000">
      <w:pPr>
        <w:adjustRightInd w:val="0"/>
        <w:spacing w:line="460" w:lineRule="exact"/>
        <w:ind w:leftChars="228" w:left="479"/>
        <w:rPr>
          <w:rFonts w:ascii="宋体" w:hAnsi="宋体" w:cs="宋体"/>
          <w:color w:val="000000"/>
        </w:rPr>
      </w:pPr>
      <w:r>
        <w:rPr>
          <w:rFonts w:ascii="宋体" w:hAnsi="宋体" w:cs="宋体" w:hint="eastAsia"/>
          <w:color w:val="000000"/>
          <w:szCs w:val="21"/>
        </w:rPr>
        <w:t>本工程双方约定承包人向发包人支付工程质量保修金金额为</w:t>
      </w:r>
      <w:r>
        <w:rPr>
          <w:rFonts w:ascii="宋体" w:hAnsi="宋体" w:cs="宋体" w:hint="eastAsia"/>
          <w:color w:val="000000"/>
          <w:szCs w:val="21"/>
          <w:u w:val="single"/>
        </w:rPr>
        <w:t xml:space="preserve">   审定金额3%    </w:t>
      </w:r>
      <w:r>
        <w:rPr>
          <w:rFonts w:ascii="宋体" w:hAnsi="宋体" w:cs="宋体" w:hint="eastAsia"/>
          <w:color w:val="000000"/>
          <w:szCs w:val="21"/>
        </w:rPr>
        <w:t>（大写）。质量保修金银行利率为</w:t>
      </w:r>
      <w:r>
        <w:rPr>
          <w:rFonts w:ascii="宋体" w:hAnsi="宋体" w:cs="宋体" w:hint="eastAsia"/>
          <w:color w:val="000000"/>
          <w:szCs w:val="21"/>
          <w:u w:val="single"/>
        </w:rPr>
        <w:t xml:space="preserve">    /     </w:t>
      </w:r>
      <w:r>
        <w:rPr>
          <w:rFonts w:ascii="宋体" w:hAnsi="宋体" w:cs="宋体" w:hint="eastAsia"/>
          <w:color w:val="000000"/>
          <w:szCs w:val="21"/>
        </w:rPr>
        <w:t>。</w:t>
      </w:r>
    </w:p>
    <w:p w14:paraId="0C0767F4" w14:textId="77777777" w:rsidR="005C436B" w:rsidRDefault="00000000">
      <w:pPr>
        <w:adjustRightInd w:val="0"/>
        <w:spacing w:line="460" w:lineRule="exact"/>
        <w:ind w:firstLineChars="200" w:firstLine="420"/>
        <w:rPr>
          <w:rFonts w:ascii="宋体" w:hAnsi="宋体" w:cs="宋体"/>
          <w:color w:val="000000"/>
        </w:rPr>
      </w:pPr>
      <w:r>
        <w:rPr>
          <w:rFonts w:ascii="宋体" w:hAnsi="宋体" w:cs="宋体" w:hint="eastAsia"/>
          <w:color w:val="000000"/>
        </w:rPr>
        <w:t>五、质量保修金的返还</w:t>
      </w:r>
    </w:p>
    <w:p w14:paraId="132BB470" w14:textId="77777777" w:rsidR="005C436B" w:rsidRDefault="00000000">
      <w:pPr>
        <w:adjustRightInd w:val="0"/>
        <w:spacing w:line="460" w:lineRule="exact"/>
        <w:ind w:firstLineChars="200" w:firstLine="420"/>
        <w:rPr>
          <w:rFonts w:ascii="宋体" w:hAnsi="宋体" w:cs="宋体"/>
          <w:color w:val="000000"/>
          <w:szCs w:val="21"/>
        </w:rPr>
      </w:pPr>
      <w:r>
        <w:rPr>
          <w:rFonts w:ascii="宋体" w:hAnsi="宋体" w:cs="宋体" w:hint="eastAsia"/>
          <w:color w:val="000000"/>
          <w:szCs w:val="21"/>
        </w:rPr>
        <w:t>发包人在质量保修期</w:t>
      </w:r>
      <w:r>
        <w:rPr>
          <w:rFonts w:ascii="宋体" w:hAnsi="宋体" w:cs="宋体" w:hint="eastAsia"/>
          <w:color w:val="000000"/>
          <w:szCs w:val="21"/>
          <w:u w:val="single"/>
        </w:rPr>
        <w:t xml:space="preserve"> 2</w:t>
      </w:r>
      <w:r>
        <w:rPr>
          <w:rFonts w:ascii="宋体" w:hAnsi="宋体" w:cs="宋体"/>
          <w:color w:val="000000"/>
          <w:szCs w:val="21"/>
          <w:u w:val="single"/>
        </w:rPr>
        <w:t xml:space="preserve"> </w:t>
      </w:r>
      <w:r>
        <w:rPr>
          <w:rFonts w:ascii="宋体" w:hAnsi="宋体" w:cs="宋体" w:hint="eastAsia"/>
          <w:color w:val="000000"/>
          <w:szCs w:val="21"/>
        </w:rPr>
        <w:t>年期满后，将剩余保修金无息返还承包人。</w:t>
      </w:r>
    </w:p>
    <w:p w14:paraId="0EB5FA64" w14:textId="77777777" w:rsidR="005C436B" w:rsidRDefault="00000000">
      <w:pPr>
        <w:adjustRightInd w:val="0"/>
        <w:spacing w:line="460" w:lineRule="exact"/>
        <w:ind w:firstLineChars="200" w:firstLine="420"/>
        <w:rPr>
          <w:rFonts w:ascii="宋体" w:hAnsi="宋体" w:cs="宋体"/>
          <w:color w:val="000000"/>
        </w:rPr>
      </w:pPr>
      <w:r>
        <w:rPr>
          <w:rFonts w:ascii="宋体" w:hAnsi="宋体" w:cs="宋体" w:hint="eastAsia"/>
          <w:color w:val="000000"/>
        </w:rPr>
        <w:t>六、其他</w:t>
      </w:r>
    </w:p>
    <w:p w14:paraId="76538FAA" w14:textId="77777777" w:rsidR="005C436B" w:rsidRDefault="00000000">
      <w:pPr>
        <w:adjustRightInd w:val="0"/>
        <w:spacing w:line="460" w:lineRule="exact"/>
        <w:ind w:firstLineChars="200" w:firstLine="420"/>
        <w:rPr>
          <w:rFonts w:ascii="宋体" w:hAnsi="宋体" w:cs="宋体"/>
          <w:color w:val="000000"/>
          <w:szCs w:val="21"/>
          <w:u w:val="single"/>
        </w:rPr>
      </w:pPr>
      <w:r>
        <w:rPr>
          <w:rFonts w:ascii="宋体" w:hAnsi="宋体" w:cs="宋体" w:hint="eastAsia"/>
          <w:color w:val="000000"/>
          <w:szCs w:val="21"/>
        </w:rPr>
        <w:t>双方约定的其他工程质量保修事项：</w:t>
      </w:r>
      <w:r>
        <w:rPr>
          <w:rFonts w:ascii="宋体" w:hAnsi="宋体" w:cs="宋体" w:hint="eastAsia"/>
          <w:color w:val="000000"/>
          <w:szCs w:val="21"/>
          <w:u w:val="single"/>
        </w:rPr>
        <w:t xml:space="preserve">                /                  </w:t>
      </w:r>
    </w:p>
    <w:p w14:paraId="7EBB5594" w14:textId="77777777" w:rsidR="005C436B" w:rsidRDefault="00000000">
      <w:pPr>
        <w:adjustRightInd w:val="0"/>
        <w:spacing w:line="460" w:lineRule="exact"/>
        <w:rPr>
          <w:rFonts w:ascii="宋体" w:hAnsi="宋体" w:cs="宋体"/>
          <w:color w:val="000000"/>
        </w:rPr>
      </w:pPr>
      <w:r>
        <w:rPr>
          <w:rFonts w:ascii="宋体" w:hAnsi="宋体" w:cs="宋体" w:hint="eastAsia"/>
          <w:color w:val="000000"/>
          <w:szCs w:val="21"/>
        </w:rPr>
        <w:t xml:space="preserve">    本工程质量保修书作为施工合同附件，由施工合同发包人承包人双方共同签署。</w:t>
      </w:r>
    </w:p>
    <w:p w14:paraId="73CF1376" w14:textId="77777777" w:rsidR="005C436B" w:rsidRDefault="005C436B">
      <w:pPr>
        <w:adjustRightInd w:val="0"/>
        <w:spacing w:line="276" w:lineRule="auto"/>
        <w:ind w:firstLineChars="550" w:firstLine="1155"/>
        <w:rPr>
          <w:rFonts w:ascii="宋体" w:hAnsi="宋体" w:cs="宋体"/>
          <w:color w:val="000000"/>
        </w:rPr>
      </w:pPr>
    </w:p>
    <w:p w14:paraId="6A2A8A14" w14:textId="77777777" w:rsidR="005C436B" w:rsidRDefault="00000000">
      <w:pPr>
        <w:adjustRightInd w:val="0"/>
        <w:spacing w:line="276" w:lineRule="auto"/>
        <w:ind w:firstLineChars="200" w:firstLine="420"/>
        <w:rPr>
          <w:rFonts w:ascii="宋体" w:hAnsi="宋体" w:cs="宋体"/>
          <w:color w:val="000000"/>
        </w:rPr>
      </w:pPr>
      <w:r>
        <w:rPr>
          <w:rFonts w:ascii="宋体" w:hAnsi="宋体" w:cs="宋体" w:hint="eastAsia"/>
          <w:color w:val="000000"/>
        </w:rPr>
        <w:t>发  包  人（公 章）：                 承  包  人（公 章）：</w:t>
      </w:r>
    </w:p>
    <w:p w14:paraId="7D0016F9" w14:textId="77777777" w:rsidR="005C436B" w:rsidRDefault="00000000">
      <w:pPr>
        <w:adjustRightInd w:val="0"/>
        <w:spacing w:line="276" w:lineRule="auto"/>
        <w:rPr>
          <w:rFonts w:ascii="宋体" w:hAnsi="宋体" w:cs="宋体"/>
          <w:color w:val="000000"/>
        </w:rPr>
      </w:pPr>
      <w:r>
        <w:rPr>
          <w:rFonts w:ascii="宋体" w:hAnsi="宋体" w:cs="宋体" w:hint="eastAsia"/>
          <w:color w:val="000000"/>
        </w:rPr>
        <w:t xml:space="preserve">  </w:t>
      </w:r>
    </w:p>
    <w:p w14:paraId="077E5C60" w14:textId="77777777" w:rsidR="005C436B" w:rsidRDefault="00000000">
      <w:pPr>
        <w:adjustRightInd w:val="0"/>
        <w:spacing w:line="276" w:lineRule="auto"/>
        <w:ind w:firstLineChars="200" w:firstLine="420"/>
        <w:rPr>
          <w:rFonts w:ascii="宋体" w:hAnsi="宋体" w:cs="宋体"/>
          <w:color w:val="000000"/>
        </w:rPr>
      </w:pPr>
      <w:r>
        <w:rPr>
          <w:rFonts w:ascii="宋体" w:hAnsi="宋体" w:cs="宋体" w:hint="eastAsia"/>
          <w:color w:val="000000"/>
          <w:szCs w:val="21"/>
        </w:rPr>
        <w:t>项目负责人：</w:t>
      </w:r>
      <w:r>
        <w:rPr>
          <w:rFonts w:ascii="宋体" w:hAnsi="宋体" w:cs="宋体" w:hint="eastAsia"/>
          <w:color w:val="000000"/>
        </w:rPr>
        <w:t xml:space="preserve">                         </w:t>
      </w:r>
      <w:r>
        <w:rPr>
          <w:rFonts w:ascii="宋体" w:hAnsi="宋体" w:cs="宋体" w:hint="eastAsia"/>
          <w:color w:val="000000"/>
          <w:szCs w:val="21"/>
        </w:rPr>
        <w:t>项目负责人：</w:t>
      </w:r>
    </w:p>
    <w:p w14:paraId="15AA838D" w14:textId="77777777" w:rsidR="005C436B" w:rsidRDefault="005C436B">
      <w:pPr>
        <w:adjustRightInd w:val="0"/>
        <w:spacing w:line="276" w:lineRule="auto"/>
        <w:rPr>
          <w:rFonts w:ascii="宋体" w:hAnsi="宋体" w:cs="宋体"/>
          <w:color w:val="000000"/>
        </w:rPr>
      </w:pPr>
    </w:p>
    <w:p w14:paraId="4985864C" w14:textId="77777777" w:rsidR="005C436B" w:rsidRDefault="00000000">
      <w:pPr>
        <w:adjustRightInd w:val="0"/>
        <w:spacing w:line="276" w:lineRule="auto"/>
        <w:ind w:firstLineChars="200" w:firstLine="420"/>
        <w:rPr>
          <w:rFonts w:ascii="宋体" w:hAnsi="宋体" w:cs="宋体"/>
          <w:color w:val="000000"/>
        </w:rPr>
      </w:pP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 xml:space="preserve">日                    </w:t>
      </w:r>
      <w:r>
        <w:rPr>
          <w:rFonts w:ascii="宋体" w:hAnsi="宋体" w:cs="宋体" w:hint="eastAsia"/>
          <w:color w:val="000000"/>
          <w:u w:val="single"/>
        </w:rPr>
        <w:t xml:space="preserve">      </w:t>
      </w:r>
      <w:r>
        <w:rPr>
          <w:rFonts w:ascii="宋体" w:hAnsi="宋体" w:cs="宋体" w:hint="eastAsia"/>
          <w:color w:val="000000"/>
        </w:rPr>
        <w:t>年</w:t>
      </w:r>
      <w:r>
        <w:rPr>
          <w:rFonts w:ascii="宋体" w:hAnsi="宋体" w:cs="宋体" w:hint="eastAsia"/>
          <w:color w:val="000000"/>
          <w:u w:val="single"/>
        </w:rPr>
        <w:t xml:space="preserve">   </w:t>
      </w:r>
      <w:r>
        <w:rPr>
          <w:rFonts w:ascii="宋体" w:hAnsi="宋体" w:cs="宋体" w:hint="eastAsia"/>
          <w:color w:val="000000"/>
        </w:rPr>
        <w:t>月</w:t>
      </w:r>
      <w:r>
        <w:rPr>
          <w:rFonts w:ascii="宋体" w:hAnsi="宋体" w:cs="宋体" w:hint="eastAsia"/>
          <w:color w:val="000000"/>
          <w:u w:val="single"/>
        </w:rPr>
        <w:t xml:space="preserve">    </w:t>
      </w:r>
      <w:r>
        <w:rPr>
          <w:rFonts w:ascii="宋体" w:hAnsi="宋体" w:cs="宋体" w:hint="eastAsia"/>
          <w:color w:val="000000"/>
        </w:rPr>
        <w:t>日</w:t>
      </w:r>
    </w:p>
    <w:p w14:paraId="227DF5CA" w14:textId="77777777" w:rsidR="005C436B" w:rsidRDefault="005C436B">
      <w:pPr>
        <w:adjustRightInd w:val="0"/>
        <w:rPr>
          <w:rFonts w:ascii="宋体" w:hAnsi="宋体" w:cs="宋体"/>
          <w:b/>
          <w:color w:val="000000"/>
          <w:szCs w:val="21"/>
        </w:rPr>
      </w:pPr>
    </w:p>
    <w:p w14:paraId="554B1A9A" w14:textId="77777777" w:rsidR="005C436B" w:rsidRDefault="005C436B">
      <w:pPr>
        <w:pStyle w:val="BodyText1I2"/>
        <w:ind w:firstLine="1126"/>
        <w:rPr>
          <w:color w:val="000000"/>
        </w:rPr>
      </w:pPr>
    </w:p>
    <w:p w14:paraId="3D486614" w14:textId="77777777" w:rsidR="005C436B" w:rsidRDefault="005C436B">
      <w:pPr>
        <w:pStyle w:val="BodyText1I2"/>
        <w:ind w:firstLine="1126"/>
        <w:rPr>
          <w:color w:val="000000"/>
        </w:rPr>
      </w:pPr>
    </w:p>
    <w:p w14:paraId="1D80E8D5" w14:textId="77777777" w:rsidR="005C436B" w:rsidRDefault="005C436B">
      <w:pPr>
        <w:pStyle w:val="BodyText1I2"/>
        <w:ind w:firstLine="1126"/>
        <w:rPr>
          <w:color w:val="000000"/>
        </w:rPr>
      </w:pPr>
    </w:p>
    <w:p w14:paraId="7570E581" w14:textId="77777777" w:rsidR="005C436B" w:rsidRDefault="005C436B">
      <w:pPr>
        <w:pStyle w:val="BodyText1I2"/>
        <w:ind w:firstLine="1126"/>
        <w:rPr>
          <w:color w:val="000000"/>
        </w:rPr>
      </w:pPr>
    </w:p>
    <w:p w14:paraId="07217390" w14:textId="77777777" w:rsidR="005C436B" w:rsidRDefault="005C436B">
      <w:pPr>
        <w:pStyle w:val="BodyText1I2"/>
        <w:ind w:firstLine="1126"/>
        <w:rPr>
          <w:color w:val="000000"/>
        </w:rPr>
      </w:pPr>
    </w:p>
    <w:p w14:paraId="295B0BCB" w14:textId="77777777" w:rsidR="005C436B" w:rsidRDefault="005C436B">
      <w:pPr>
        <w:pStyle w:val="BodyText1I2"/>
        <w:ind w:firstLine="1126"/>
        <w:rPr>
          <w:color w:val="000000"/>
        </w:rPr>
      </w:pPr>
    </w:p>
    <w:p w14:paraId="24E0323B" w14:textId="77777777" w:rsidR="005C436B" w:rsidRDefault="005C436B">
      <w:pPr>
        <w:pStyle w:val="BodyText1I2"/>
        <w:ind w:firstLine="1126"/>
        <w:rPr>
          <w:color w:val="000000"/>
        </w:rPr>
      </w:pPr>
    </w:p>
    <w:p w14:paraId="47F3BFD9" w14:textId="77777777" w:rsidR="005C436B" w:rsidRDefault="005C436B">
      <w:pPr>
        <w:pStyle w:val="BodyText1I2"/>
        <w:ind w:firstLine="1126"/>
        <w:rPr>
          <w:color w:val="000000"/>
        </w:rPr>
      </w:pPr>
    </w:p>
    <w:p w14:paraId="6D13CD6F" w14:textId="77777777" w:rsidR="005C436B" w:rsidRDefault="005C436B">
      <w:pPr>
        <w:pStyle w:val="BodyText1I2"/>
        <w:ind w:firstLine="1126"/>
        <w:rPr>
          <w:color w:val="000000"/>
        </w:rPr>
      </w:pPr>
    </w:p>
    <w:p w14:paraId="2BBD00DB" w14:textId="77777777" w:rsidR="005C436B" w:rsidRDefault="005C436B">
      <w:pPr>
        <w:pStyle w:val="BodyText1I2"/>
        <w:ind w:firstLine="1126"/>
        <w:rPr>
          <w:color w:val="000000"/>
        </w:rPr>
      </w:pPr>
    </w:p>
    <w:p w14:paraId="0CD689D5" w14:textId="77777777" w:rsidR="005C436B" w:rsidRDefault="005C436B">
      <w:pPr>
        <w:pStyle w:val="BodyText1I2"/>
        <w:ind w:firstLine="1126"/>
        <w:rPr>
          <w:color w:val="000000"/>
        </w:rPr>
      </w:pPr>
    </w:p>
    <w:p w14:paraId="1D7273AB" w14:textId="77777777" w:rsidR="005C436B" w:rsidRDefault="005C436B">
      <w:pPr>
        <w:pStyle w:val="BodyText1I2"/>
        <w:ind w:firstLine="1126"/>
        <w:rPr>
          <w:color w:val="000000"/>
        </w:rPr>
      </w:pPr>
    </w:p>
    <w:p w14:paraId="4ACC1EF1" w14:textId="77777777" w:rsidR="005C436B" w:rsidRDefault="005C436B">
      <w:pPr>
        <w:pStyle w:val="BodyText1I2"/>
        <w:ind w:firstLine="1126"/>
        <w:rPr>
          <w:color w:val="000000"/>
        </w:rPr>
      </w:pPr>
    </w:p>
    <w:p w14:paraId="13CBE9C2" w14:textId="77777777" w:rsidR="005C436B" w:rsidRDefault="005C436B">
      <w:pPr>
        <w:pStyle w:val="BodyText1I2"/>
        <w:ind w:firstLine="1126"/>
        <w:rPr>
          <w:color w:val="000000"/>
        </w:rPr>
      </w:pPr>
    </w:p>
    <w:p w14:paraId="10D361AA" w14:textId="77777777" w:rsidR="005C436B" w:rsidRDefault="005C436B">
      <w:pPr>
        <w:pStyle w:val="BodyText1I2"/>
        <w:ind w:firstLine="1126"/>
        <w:rPr>
          <w:color w:val="000000"/>
        </w:rPr>
      </w:pPr>
    </w:p>
    <w:p w14:paraId="1856745A" w14:textId="77777777" w:rsidR="005C436B" w:rsidRDefault="005C436B">
      <w:pPr>
        <w:pStyle w:val="BodyText1I2"/>
        <w:ind w:firstLine="1126"/>
        <w:rPr>
          <w:color w:val="000000"/>
        </w:rPr>
      </w:pPr>
    </w:p>
    <w:p w14:paraId="47BA6002" w14:textId="77777777" w:rsidR="005C436B" w:rsidRDefault="00000000">
      <w:pPr>
        <w:adjustRightInd w:val="0"/>
        <w:rPr>
          <w:rFonts w:ascii="宋体" w:hAnsi="宋体" w:cs="宋体"/>
          <w:color w:val="000000"/>
          <w:sz w:val="32"/>
          <w:szCs w:val="32"/>
        </w:rPr>
      </w:pPr>
      <w:r>
        <w:rPr>
          <w:rFonts w:ascii="宋体" w:hAnsi="宋体" w:cs="宋体" w:hint="eastAsia"/>
          <w:color w:val="000000"/>
        </w:rPr>
        <w:t>附件</w:t>
      </w:r>
      <w:r>
        <w:rPr>
          <w:rFonts w:ascii="宋体" w:hAnsi="宋体" w:cs="宋体"/>
          <w:color w:val="000000"/>
        </w:rPr>
        <w:t>4</w:t>
      </w:r>
      <w:r>
        <w:rPr>
          <w:rFonts w:ascii="宋体" w:hAnsi="宋体" w:cs="宋体" w:hint="eastAsia"/>
          <w:color w:val="000000"/>
        </w:rPr>
        <w:t>：</w:t>
      </w:r>
    </w:p>
    <w:p w14:paraId="54021939" w14:textId="77777777" w:rsidR="005C436B" w:rsidRDefault="00000000">
      <w:pPr>
        <w:spacing w:line="570" w:lineRule="exact"/>
        <w:jc w:val="center"/>
        <w:rPr>
          <w:rFonts w:ascii="方正小标宋简体" w:eastAsia="方正小标宋简体" w:hAnsi="黑体"/>
          <w:color w:val="000000"/>
          <w:sz w:val="32"/>
          <w:szCs w:val="32"/>
        </w:rPr>
      </w:pPr>
      <w:bookmarkStart w:id="2080" w:name="_Hlk534208762"/>
      <w:r>
        <w:rPr>
          <w:rFonts w:ascii="方正小标宋简体" w:eastAsia="方正小标宋简体" w:hAnsi="黑体" w:hint="eastAsia"/>
          <w:color w:val="000000"/>
          <w:sz w:val="32"/>
          <w:szCs w:val="32"/>
        </w:rPr>
        <w:t>校园施工安全责任书</w:t>
      </w:r>
    </w:p>
    <w:p w14:paraId="6F8E7A25" w14:textId="77777777" w:rsidR="005C436B" w:rsidRDefault="00000000">
      <w:pPr>
        <w:spacing w:line="570" w:lineRule="exact"/>
        <w:rPr>
          <w:rFonts w:ascii="宋体" w:hAnsi="宋体"/>
          <w:color w:val="000000"/>
        </w:rPr>
      </w:pPr>
      <w:r>
        <w:rPr>
          <w:rFonts w:ascii="宋体" w:hAnsi="宋体" w:hint="eastAsia"/>
          <w:color w:val="000000"/>
        </w:rPr>
        <w:t xml:space="preserve">    为加强校园内施工现场与人员的安全管理，预防治安、火灾、交通等各类事故的发生，保障广大师生的生命财产安全，根据学校安全稳定、流动人口管理等方面有关规定，凡在中国地质大学（北京）校园进行施工的单位均应履行以下安全责任： </w:t>
      </w:r>
    </w:p>
    <w:p w14:paraId="47F0C07F" w14:textId="77777777" w:rsidR="005C436B" w:rsidRDefault="00000000">
      <w:pPr>
        <w:spacing w:line="570" w:lineRule="exact"/>
        <w:jc w:val="left"/>
        <w:rPr>
          <w:rFonts w:ascii="宋体" w:hAnsi="宋体"/>
          <w:b/>
          <w:color w:val="000000"/>
        </w:rPr>
      </w:pPr>
      <w:r>
        <w:rPr>
          <w:rFonts w:ascii="宋体" w:hAnsi="宋体" w:hint="eastAsia"/>
          <w:b/>
          <w:color w:val="000000"/>
        </w:rPr>
        <w:t>一 治安安全责任</w:t>
      </w:r>
    </w:p>
    <w:p w14:paraId="7A15A711" w14:textId="77777777" w:rsidR="005C436B" w:rsidRDefault="00000000">
      <w:pPr>
        <w:spacing w:line="570" w:lineRule="exact"/>
        <w:ind w:firstLineChars="200" w:firstLine="420"/>
        <w:rPr>
          <w:rFonts w:ascii="宋体" w:hAnsi="宋体"/>
          <w:color w:val="000000"/>
        </w:rPr>
      </w:pPr>
      <w:r>
        <w:rPr>
          <w:rFonts w:ascii="宋体" w:hAnsi="宋体" w:hint="eastAsia"/>
          <w:color w:val="000000"/>
        </w:rPr>
        <w:t xml:space="preserve">（一）签订校园施工安全责任书。施工单位应在入校施工前与学校签订《校园施工安全责任书》，明确安全责任，未签订施工安全责任书的禁止施工。 </w:t>
      </w:r>
    </w:p>
    <w:p w14:paraId="2BB73CB3" w14:textId="77777777" w:rsidR="005C436B" w:rsidRDefault="00000000">
      <w:pPr>
        <w:spacing w:line="570" w:lineRule="exact"/>
        <w:ind w:firstLineChars="200" w:firstLine="420"/>
        <w:rPr>
          <w:rFonts w:ascii="宋体" w:hAnsi="宋体"/>
          <w:color w:val="000000"/>
        </w:rPr>
      </w:pPr>
      <w:r>
        <w:rPr>
          <w:rFonts w:ascii="宋体" w:hAnsi="宋体" w:hint="eastAsia"/>
          <w:color w:val="000000"/>
        </w:rPr>
        <w:t xml:space="preserve">（二）及时备案。施工单位进校5日内，工程负责人要将施工合同复印件、施工许可证复印件、项目基本情况、施工负责人相关信息、施工人员名单、车辆情况等资料加盖公章报后勤集团和施工涉及的其他部门备案。 </w:t>
      </w:r>
    </w:p>
    <w:p w14:paraId="2FA06CE1" w14:textId="77777777" w:rsidR="005C436B" w:rsidRDefault="00000000">
      <w:pPr>
        <w:spacing w:line="570" w:lineRule="exact"/>
        <w:ind w:firstLineChars="200" w:firstLine="420"/>
        <w:rPr>
          <w:rFonts w:ascii="宋体" w:hAnsi="宋体"/>
          <w:color w:val="000000"/>
        </w:rPr>
      </w:pPr>
      <w:r>
        <w:rPr>
          <w:rFonts w:ascii="宋体" w:hAnsi="宋体" w:hint="eastAsia"/>
          <w:color w:val="000000"/>
        </w:rPr>
        <w:t xml:space="preserve">（三）建立安全组织。施工单位应建立现场治安保卫组织，工程负责人对施工现场和施工人员的安全工作负总责，根据工程项目的情况，施工单位应当确定一名治安保卫负责人，具体负责施工现场的安全保卫工作。 </w:t>
      </w:r>
    </w:p>
    <w:p w14:paraId="387DC303" w14:textId="77777777" w:rsidR="005C436B" w:rsidRDefault="00000000">
      <w:pPr>
        <w:spacing w:line="570" w:lineRule="exact"/>
        <w:ind w:firstLineChars="200" w:firstLine="420"/>
        <w:rPr>
          <w:rFonts w:ascii="宋体" w:hAnsi="宋体"/>
          <w:color w:val="000000"/>
        </w:rPr>
      </w:pPr>
      <w:r>
        <w:rPr>
          <w:rFonts w:ascii="宋体" w:hAnsi="宋体" w:hint="eastAsia"/>
          <w:color w:val="000000"/>
        </w:rPr>
        <w:t xml:space="preserve">（四）严格执行有关施工管理的各项规定。特别是易燃、易爆、剧毒、有害物品的储存等均应符合国家有关规定，施工区域与学校教学区域要实行硬隔离，使用塔吊的，其辐射区域不得经过未经硬隔离的教学区域。 </w:t>
      </w:r>
    </w:p>
    <w:p w14:paraId="4BAF2AAC" w14:textId="77777777" w:rsidR="005C436B" w:rsidRDefault="00000000">
      <w:pPr>
        <w:spacing w:line="570" w:lineRule="exact"/>
        <w:ind w:firstLineChars="200" w:firstLine="420"/>
        <w:rPr>
          <w:rFonts w:ascii="宋体" w:hAnsi="宋体"/>
          <w:color w:val="000000"/>
        </w:rPr>
      </w:pPr>
      <w:r>
        <w:rPr>
          <w:rFonts w:ascii="宋体" w:hAnsi="宋体" w:hint="eastAsia"/>
          <w:color w:val="000000"/>
        </w:rPr>
        <w:t xml:space="preserve">（五）严格遵守门卫制度。施工单位要服从后勤集团管理，由校内向校外运送各类物品必须向校门卫出示《物品出门申请表》方可出校。   </w:t>
      </w:r>
    </w:p>
    <w:p w14:paraId="1A04E77F" w14:textId="77777777" w:rsidR="005C436B" w:rsidRDefault="00000000">
      <w:pPr>
        <w:spacing w:line="570" w:lineRule="exact"/>
        <w:ind w:firstLineChars="200" w:firstLine="420"/>
        <w:rPr>
          <w:rFonts w:ascii="宋体" w:hAnsi="宋体"/>
          <w:color w:val="000000"/>
        </w:rPr>
      </w:pPr>
      <w:r>
        <w:rPr>
          <w:rFonts w:ascii="宋体" w:hAnsi="宋体" w:hint="eastAsia"/>
          <w:color w:val="000000"/>
        </w:rPr>
        <w:t xml:space="preserve">（六）加强思想教育。施工单位要教育所属人员遵守国家法律法规，遵守校园治安管理规定等校纪校规，严禁发生对学校财产和师生员工生命财产安全造成损失的事件。 </w:t>
      </w:r>
    </w:p>
    <w:p w14:paraId="4931B2E7" w14:textId="77777777" w:rsidR="005C436B" w:rsidRDefault="00000000">
      <w:pPr>
        <w:spacing w:line="570" w:lineRule="exact"/>
        <w:ind w:firstLineChars="200" w:firstLine="420"/>
        <w:rPr>
          <w:rFonts w:ascii="宋体" w:hAnsi="宋体"/>
          <w:color w:val="000000"/>
        </w:rPr>
      </w:pPr>
      <w:r>
        <w:rPr>
          <w:rFonts w:ascii="宋体" w:hAnsi="宋体" w:hint="eastAsia"/>
          <w:color w:val="000000"/>
        </w:rPr>
        <w:t xml:space="preserve">（七）把好政审关。施工单位用人要坚持先审后用的原则，不得使用无合法身份证明的人员，施工队中有曾被公安机关处理或劳改、劳教释放人员应在向学校后勤集团备案时特别说明。 </w:t>
      </w:r>
    </w:p>
    <w:p w14:paraId="12A91180" w14:textId="77777777" w:rsidR="005C436B" w:rsidRDefault="00000000">
      <w:pPr>
        <w:spacing w:line="570" w:lineRule="exact"/>
        <w:ind w:firstLineChars="200" w:firstLine="420"/>
        <w:rPr>
          <w:rFonts w:ascii="宋体" w:hAnsi="宋体"/>
          <w:color w:val="000000"/>
        </w:rPr>
      </w:pPr>
      <w:r>
        <w:rPr>
          <w:rFonts w:ascii="宋体" w:hAnsi="宋体" w:hint="eastAsia"/>
          <w:color w:val="000000"/>
        </w:rPr>
        <w:t xml:space="preserve">（八）积极做好突发事故的处置工作。施工现场发生刑事案件、治安案件和安全事故的，施工现场的治安保卫组织必须积极救助伤者，保护现场并及时向施工单位的主管部门和后勤集团报告。 </w:t>
      </w:r>
    </w:p>
    <w:p w14:paraId="7B111D35" w14:textId="77777777" w:rsidR="005C436B" w:rsidRDefault="00000000">
      <w:pPr>
        <w:spacing w:line="570" w:lineRule="exact"/>
        <w:jc w:val="left"/>
        <w:rPr>
          <w:rFonts w:ascii="宋体" w:hAnsi="宋体"/>
          <w:b/>
          <w:color w:val="000000"/>
        </w:rPr>
      </w:pPr>
      <w:r>
        <w:rPr>
          <w:rFonts w:ascii="宋体" w:hAnsi="宋体" w:hint="eastAsia"/>
          <w:b/>
          <w:color w:val="000000"/>
        </w:rPr>
        <w:t>二 防火安全责任</w:t>
      </w:r>
    </w:p>
    <w:p w14:paraId="5A9A85EB" w14:textId="77777777" w:rsidR="005C436B" w:rsidRDefault="00000000">
      <w:pPr>
        <w:spacing w:line="570" w:lineRule="exact"/>
        <w:ind w:firstLine="555"/>
        <w:rPr>
          <w:rFonts w:ascii="宋体" w:hAnsi="宋体"/>
          <w:color w:val="000000"/>
        </w:rPr>
      </w:pPr>
      <w:r>
        <w:rPr>
          <w:rFonts w:ascii="宋体" w:hAnsi="宋体" w:hint="eastAsia"/>
          <w:color w:val="000000"/>
        </w:rPr>
        <w:t xml:space="preserve">（一）明确责任。施工单位的工程负责人必须对本单位的防火安全工作负总责，并承担相关的法律责任，要根据具体情况委派的现场负责人日常的防火安全管理工作，承担具体责任。     </w:t>
      </w:r>
    </w:p>
    <w:p w14:paraId="75107863" w14:textId="77777777" w:rsidR="005C436B" w:rsidRDefault="00000000">
      <w:pPr>
        <w:spacing w:line="570" w:lineRule="exact"/>
        <w:ind w:firstLine="555"/>
        <w:rPr>
          <w:rFonts w:ascii="宋体" w:hAnsi="宋体"/>
          <w:color w:val="000000"/>
        </w:rPr>
      </w:pPr>
      <w:r>
        <w:rPr>
          <w:rFonts w:ascii="宋体" w:hAnsi="宋体" w:hint="eastAsia"/>
          <w:color w:val="000000"/>
        </w:rPr>
        <w:t xml:space="preserve">（二）加强检查规范管理。施工单位的工程负责人要高度重视防火安全工作，必须经常性地进行防火安全检查，及时消除安全隐患，使本单位的防火安全工作纳入规范化的管理轨道，形成有效有消防安全管理机制。 </w:t>
      </w:r>
    </w:p>
    <w:p w14:paraId="13E75D03" w14:textId="77777777" w:rsidR="005C436B" w:rsidRDefault="00000000">
      <w:pPr>
        <w:spacing w:line="570" w:lineRule="exact"/>
        <w:ind w:firstLine="555"/>
        <w:rPr>
          <w:rFonts w:ascii="宋体" w:hAnsi="宋体"/>
          <w:color w:val="000000"/>
        </w:rPr>
      </w:pPr>
      <w:r>
        <w:rPr>
          <w:rFonts w:ascii="宋体" w:hAnsi="宋体" w:hint="eastAsia"/>
          <w:color w:val="000000"/>
        </w:rPr>
        <w:t xml:space="preserve">（三）认真学习落实责任。施工单位要认真组织施工人员学习贯彻消防法规，遵守学校的消防管理规定，逐级建立防火安全责任制，责任必须落实到位，落实到人。    </w:t>
      </w:r>
    </w:p>
    <w:p w14:paraId="2DE7F70F" w14:textId="77777777" w:rsidR="005C436B" w:rsidRDefault="00000000">
      <w:pPr>
        <w:spacing w:line="570" w:lineRule="exact"/>
        <w:ind w:firstLine="555"/>
        <w:rPr>
          <w:rFonts w:ascii="宋体" w:hAnsi="宋体"/>
          <w:color w:val="000000"/>
        </w:rPr>
      </w:pPr>
      <w:r>
        <w:rPr>
          <w:rFonts w:ascii="宋体" w:hAnsi="宋体" w:hint="eastAsia"/>
          <w:color w:val="000000"/>
        </w:rPr>
        <w:t xml:space="preserve">（四）制定应急预案。对于本单位所负责的施工工地要制定切实可行、行之有效的灭火和人员疏散应急预案。 </w:t>
      </w:r>
    </w:p>
    <w:p w14:paraId="36FDD26A" w14:textId="77777777" w:rsidR="005C436B" w:rsidRDefault="00000000">
      <w:pPr>
        <w:spacing w:line="570" w:lineRule="exact"/>
        <w:rPr>
          <w:rFonts w:ascii="宋体" w:hAnsi="宋体"/>
          <w:color w:val="000000"/>
        </w:rPr>
      </w:pPr>
      <w:r>
        <w:rPr>
          <w:rFonts w:ascii="宋体" w:hAnsi="宋体" w:hint="eastAsia"/>
          <w:color w:val="000000"/>
        </w:rPr>
        <w:t xml:space="preserve">    （五）建立义务消防组织。施工单位要建立义务消防队，并加强队伍的培训，努力提高消防技能，使义务消防员能做到“四会”即火灾隐患会排除，遇到火情会报警、初期会火灾会扑救、组织人员会疏散。 </w:t>
      </w:r>
    </w:p>
    <w:p w14:paraId="427E0FCA" w14:textId="77777777" w:rsidR="005C436B" w:rsidRDefault="00000000">
      <w:pPr>
        <w:spacing w:line="570" w:lineRule="exact"/>
        <w:rPr>
          <w:rFonts w:ascii="宋体" w:hAnsi="宋体"/>
          <w:color w:val="000000"/>
        </w:rPr>
      </w:pPr>
      <w:r>
        <w:rPr>
          <w:rFonts w:ascii="宋体" w:hAnsi="宋体" w:hint="eastAsia"/>
          <w:color w:val="000000"/>
        </w:rPr>
        <w:t xml:space="preserve">    （六）消防器材要完善。施工现场要根据施工的特点、施工材料性质配置必要的消防器材。  </w:t>
      </w:r>
    </w:p>
    <w:p w14:paraId="793085B5" w14:textId="77777777" w:rsidR="005C436B" w:rsidRDefault="00000000">
      <w:pPr>
        <w:spacing w:line="570" w:lineRule="exact"/>
        <w:rPr>
          <w:rFonts w:ascii="宋体" w:hAnsi="宋体"/>
          <w:color w:val="000000"/>
        </w:rPr>
      </w:pPr>
      <w:r>
        <w:rPr>
          <w:rFonts w:ascii="宋体" w:hAnsi="宋体" w:hint="eastAsia"/>
          <w:color w:val="000000"/>
        </w:rPr>
        <w:t xml:space="preserve">    （七）加强施工宿舍防火安全管理。施工单位要经常对施工人员的校内宿舍（居住地）进行安全检查，坚决杜绝违章用火、用电和用气的现象。 </w:t>
      </w:r>
    </w:p>
    <w:p w14:paraId="55865BFA" w14:textId="77777777" w:rsidR="005C436B" w:rsidRDefault="00000000">
      <w:pPr>
        <w:spacing w:line="570" w:lineRule="exact"/>
        <w:ind w:firstLine="555"/>
        <w:rPr>
          <w:rFonts w:ascii="宋体" w:hAnsi="宋体"/>
          <w:color w:val="000000"/>
        </w:rPr>
      </w:pPr>
      <w:r>
        <w:rPr>
          <w:rFonts w:ascii="宋体" w:hAnsi="宋体" w:hint="eastAsia"/>
          <w:color w:val="000000"/>
        </w:rPr>
        <w:t>（八）加强动用明火的管理。施工单位需动用明火施工时，必须提前向学校后勤集团申报，未经申报审核的，不得动用明火施工。经批准动用明火操作，必须严格执行操作程序，并指定专人负责，从事电焊等专业技术工作的要持证上岗，明火现场要配备必要的消防器材。</w:t>
      </w:r>
    </w:p>
    <w:p w14:paraId="1E835CF7" w14:textId="77777777" w:rsidR="005C436B" w:rsidRDefault="00000000">
      <w:pPr>
        <w:spacing w:line="570" w:lineRule="exact"/>
        <w:ind w:firstLine="555"/>
        <w:rPr>
          <w:rFonts w:ascii="宋体" w:hAnsi="宋体"/>
          <w:color w:val="000000"/>
        </w:rPr>
      </w:pPr>
      <w:r>
        <w:rPr>
          <w:rFonts w:ascii="宋体" w:hAnsi="宋体" w:hint="eastAsia"/>
          <w:color w:val="000000"/>
        </w:rPr>
        <w:t xml:space="preserve">（九）加强校园内挖掘施工的管理。施工单位需要在校内进行挖掘施工时，应提前向学校后勤、基建等相关部门提出申请，充分了解施工现场各类地下管线情况，经批准并确保地下管线安全的前提下才能施工。    </w:t>
      </w:r>
    </w:p>
    <w:p w14:paraId="30922CB9" w14:textId="77777777" w:rsidR="005C436B" w:rsidRDefault="00000000">
      <w:pPr>
        <w:spacing w:line="570" w:lineRule="exact"/>
        <w:ind w:firstLine="555"/>
        <w:rPr>
          <w:rFonts w:ascii="宋体" w:hAnsi="宋体"/>
          <w:color w:val="000000"/>
        </w:rPr>
      </w:pPr>
      <w:r>
        <w:rPr>
          <w:rFonts w:ascii="宋体" w:hAnsi="宋体" w:hint="eastAsia"/>
          <w:color w:val="000000"/>
        </w:rPr>
        <w:t xml:space="preserve">（十）火灾现场处置。一旦发生火灾，施工单位工程负责人必须在第一时间赶到现场，组织人员疏散，扑灭火灾，及时报警并保护火灾现场，协助调查起火原因，处理善后事宜。      </w:t>
      </w:r>
    </w:p>
    <w:p w14:paraId="72CA8980" w14:textId="77777777" w:rsidR="005C436B" w:rsidRDefault="00000000">
      <w:pPr>
        <w:spacing w:line="570" w:lineRule="exact"/>
        <w:ind w:firstLine="555"/>
        <w:jc w:val="left"/>
        <w:rPr>
          <w:rFonts w:ascii="宋体" w:hAnsi="宋体"/>
          <w:b/>
          <w:color w:val="000000"/>
        </w:rPr>
      </w:pPr>
      <w:r>
        <w:rPr>
          <w:rFonts w:ascii="宋体" w:hAnsi="宋体" w:hint="eastAsia"/>
          <w:b/>
          <w:color w:val="000000"/>
        </w:rPr>
        <w:t>三 交通安全责任</w:t>
      </w:r>
    </w:p>
    <w:p w14:paraId="5F09DA9A" w14:textId="77777777" w:rsidR="005C436B" w:rsidRDefault="00000000">
      <w:pPr>
        <w:spacing w:line="570" w:lineRule="exact"/>
        <w:rPr>
          <w:rFonts w:ascii="宋体" w:hAnsi="宋体"/>
          <w:color w:val="000000"/>
        </w:rPr>
      </w:pPr>
      <w:r>
        <w:rPr>
          <w:rFonts w:ascii="宋体" w:hAnsi="宋体" w:hint="eastAsia"/>
          <w:color w:val="000000"/>
        </w:rPr>
        <w:t xml:space="preserve">   （一） 遵法守规，责任到人。施工单位车辆进入校园，必须严格遵守交通安全法律法规和学校交通安全管理规定。施工单位须有专职人员负责交通安全管理工作，建立、建全机动车辆和机动车驾驶人员的管理制度，制定行之有效的行车安全措施，责任应落实到人。 </w:t>
      </w:r>
    </w:p>
    <w:p w14:paraId="18141D64" w14:textId="77777777" w:rsidR="005C436B" w:rsidRDefault="00000000">
      <w:pPr>
        <w:spacing w:line="570" w:lineRule="exact"/>
        <w:rPr>
          <w:rFonts w:ascii="宋体" w:hAnsi="宋体"/>
          <w:color w:val="000000"/>
        </w:rPr>
      </w:pPr>
      <w:r>
        <w:rPr>
          <w:rFonts w:ascii="宋体" w:hAnsi="宋体" w:hint="eastAsia"/>
          <w:color w:val="000000"/>
        </w:rPr>
        <w:t xml:space="preserve">   （二）加强教育，严格检查。施工单位必须加强对机动车驾驶员和施工人员的交通安全法规宣传教育工作，服从学校后勤集团的管理；要定期和不定期的检查本单位或租用的机动车辆，严禁“病车”和 “报废”车辆在校园内行驶。 </w:t>
      </w:r>
    </w:p>
    <w:p w14:paraId="56B837D4" w14:textId="77777777" w:rsidR="005C436B" w:rsidRDefault="00000000">
      <w:pPr>
        <w:spacing w:line="570" w:lineRule="exact"/>
        <w:rPr>
          <w:rFonts w:ascii="宋体" w:hAnsi="宋体"/>
          <w:color w:val="000000"/>
        </w:rPr>
      </w:pPr>
      <w:r>
        <w:rPr>
          <w:rFonts w:ascii="宋体" w:hAnsi="宋体" w:hint="eastAsia"/>
          <w:color w:val="000000"/>
        </w:rPr>
        <w:t xml:space="preserve">   （三）低速行驶，办证通行。施工单位的车辆进入学校后限速15公里，严禁鸣喇叭；长期入校施工车辆（15天以上）应到后勤集团备案并办理机动车通行证。 </w:t>
      </w:r>
    </w:p>
    <w:p w14:paraId="7442AA30" w14:textId="77777777" w:rsidR="005C436B" w:rsidRDefault="00000000">
      <w:pPr>
        <w:spacing w:line="570" w:lineRule="exact"/>
        <w:rPr>
          <w:rFonts w:ascii="宋体" w:hAnsi="宋体"/>
          <w:color w:val="000000"/>
        </w:rPr>
      </w:pPr>
      <w:r>
        <w:rPr>
          <w:rFonts w:ascii="宋体" w:hAnsi="宋体" w:hint="eastAsia"/>
          <w:color w:val="000000"/>
        </w:rPr>
        <w:t xml:space="preserve">   （四）重点时段，禁止通行。学生上下课高峰期间禁止车辆进入教学区（时间：早7：40—8：10、中午11：40—12：10、晚5：30—6：30），特殊情况另行商议。 </w:t>
      </w:r>
    </w:p>
    <w:p w14:paraId="3C87DC0A" w14:textId="77777777" w:rsidR="005C436B" w:rsidRDefault="00000000">
      <w:pPr>
        <w:spacing w:line="570" w:lineRule="exact"/>
        <w:rPr>
          <w:rFonts w:ascii="宋体" w:hAnsi="宋体"/>
          <w:color w:val="000000"/>
        </w:rPr>
      </w:pPr>
      <w:r>
        <w:rPr>
          <w:rFonts w:ascii="宋体" w:hAnsi="宋体" w:hint="eastAsia"/>
          <w:color w:val="000000"/>
        </w:rPr>
        <w:t xml:space="preserve">   （五）专人指挥，保障安全。大型施工机械运输车辆进校时，须派专人负责指挥，确保校园内的行车安全。 </w:t>
      </w:r>
    </w:p>
    <w:p w14:paraId="431134FD" w14:textId="77777777" w:rsidR="005C436B" w:rsidRDefault="00000000">
      <w:pPr>
        <w:spacing w:line="570" w:lineRule="exact"/>
        <w:rPr>
          <w:rFonts w:ascii="宋体" w:hAnsi="宋体"/>
          <w:color w:val="000000"/>
        </w:rPr>
      </w:pPr>
      <w:r>
        <w:rPr>
          <w:rFonts w:ascii="宋体" w:hAnsi="宋体" w:hint="eastAsia"/>
          <w:color w:val="000000"/>
        </w:rPr>
        <w:t xml:space="preserve">   （六）发生事故，及时处理。因施工单位机动车辆造成的交通事故施工单位工程负责人必须及时赶到现场，配合交通管理机关和学校保卫部门处理交通事故。 </w:t>
      </w:r>
    </w:p>
    <w:p w14:paraId="062AA116" w14:textId="77777777" w:rsidR="005C436B" w:rsidRDefault="00000000">
      <w:pPr>
        <w:spacing w:line="570" w:lineRule="exact"/>
        <w:rPr>
          <w:rFonts w:ascii="宋体" w:hAnsi="宋体"/>
          <w:color w:val="000000"/>
        </w:rPr>
      </w:pPr>
      <w:r>
        <w:rPr>
          <w:rFonts w:ascii="宋体" w:hAnsi="宋体" w:hint="eastAsia"/>
          <w:color w:val="000000"/>
        </w:rPr>
        <w:t xml:space="preserve">   （七）承担责任，及时救济。凡因施工单位造成的交通事故，所需费用由施工单位承担；凡因交通事故给学校带来的经济损失和不良影响由施工单位负责。        </w:t>
      </w:r>
    </w:p>
    <w:p w14:paraId="2C726DEF" w14:textId="77777777" w:rsidR="005C436B" w:rsidRDefault="00000000">
      <w:pPr>
        <w:rPr>
          <w:rFonts w:ascii="宋体" w:hAnsi="宋体"/>
          <w:b/>
          <w:color w:val="000000"/>
        </w:rPr>
      </w:pPr>
      <w:r>
        <w:rPr>
          <w:rFonts w:ascii="宋体" w:hAnsi="宋体" w:hint="eastAsia"/>
          <w:b/>
          <w:color w:val="000000"/>
        </w:rPr>
        <w:br w:type="page"/>
      </w:r>
    </w:p>
    <w:p w14:paraId="3CF0325B" w14:textId="77777777" w:rsidR="005C436B" w:rsidRDefault="00000000">
      <w:pPr>
        <w:spacing w:line="570" w:lineRule="exact"/>
        <w:jc w:val="left"/>
        <w:rPr>
          <w:rFonts w:ascii="宋体" w:hAnsi="宋体"/>
          <w:b/>
          <w:color w:val="000000"/>
        </w:rPr>
      </w:pPr>
      <w:r>
        <w:rPr>
          <w:rFonts w:ascii="宋体" w:hAnsi="宋体" w:hint="eastAsia"/>
          <w:b/>
          <w:color w:val="000000"/>
        </w:rPr>
        <w:t>四 其他安全责任</w:t>
      </w:r>
    </w:p>
    <w:p w14:paraId="65C8A04D" w14:textId="77777777" w:rsidR="005C436B" w:rsidRDefault="00000000">
      <w:pPr>
        <w:spacing w:line="570" w:lineRule="exact"/>
        <w:rPr>
          <w:rFonts w:ascii="宋体" w:hAnsi="宋体"/>
          <w:color w:val="000000"/>
        </w:rPr>
      </w:pPr>
      <w:r>
        <w:rPr>
          <w:rFonts w:ascii="宋体" w:hAnsi="宋体" w:hint="eastAsia"/>
          <w:color w:val="000000"/>
        </w:rPr>
        <w:t xml:space="preserve">     施工单位要贯彻落实文明施工，配备足够合用的劳保用品，坚持定期检查，严格遵守各类安全操作规程，确保持证上岗。施工作业过程中因乙方原因出现的一切安全事故、人员伤亡事故，由施工单位自行负责，学校不负责任何连带责任，同时，施工单位还需承担因其施工而导致的地方政府对学校的罚款。</w:t>
      </w:r>
    </w:p>
    <w:p w14:paraId="5CBAA29B" w14:textId="77777777" w:rsidR="005C436B" w:rsidRDefault="00000000">
      <w:pPr>
        <w:spacing w:line="570" w:lineRule="exact"/>
        <w:ind w:firstLineChars="250" w:firstLine="525"/>
        <w:rPr>
          <w:rFonts w:ascii="宋体" w:hAnsi="宋体"/>
          <w:color w:val="000000"/>
        </w:rPr>
      </w:pPr>
      <w:r>
        <w:rPr>
          <w:rFonts w:ascii="宋体" w:hAnsi="宋体" w:hint="eastAsia"/>
          <w:color w:val="000000"/>
        </w:rPr>
        <w:t xml:space="preserve">本责任书一式两份，主管单位和施工单位各执一份，复印一份送交后勤集团备案，本责任书自签字盖章后生效。 </w:t>
      </w:r>
    </w:p>
    <w:p w14:paraId="7EFCFF14" w14:textId="77777777" w:rsidR="005C436B" w:rsidRDefault="005C436B">
      <w:pPr>
        <w:spacing w:line="570" w:lineRule="exact"/>
        <w:rPr>
          <w:rFonts w:ascii="宋体" w:hAnsi="宋体"/>
          <w:color w:val="000000"/>
        </w:rPr>
      </w:pPr>
    </w:p>
    <w:p w14:paraId="4AD29C40" w14:textId="77777777" w:rsidR="005C436B" w:rsidRDefault="00000000">
      <w:pPr>
        <w:spacing w:line="570" w:lineRule="exact"/>
        <w:rPr>
          <w:rFonts w:ascii="宋体" w:hAnsi="宋体"/>
          <w:color w:val="000000"/>
        </w:rPr>
      </w:pPr>
      <w:r>
        <w:rPr>
          <w:rFonts w:ascii="宋体" w:hAnsi="宋体" w:hint="eastAsia"/>
          <w:color w:val="000000"/>
        </w:rPr>
        <w:t xml:space="preserve">施工主管单位（甲方盖章）：          施工单位（乙方盖章）： </w:t>
      </w:r>
    </w:p>
    <w:p w14:paraId="0CC11201" w14:textId="77777777" w:rsidR="005C436B" w:rsidRDefault="00000000">
      <w:pPr>
        <w:spacing w:line="570" w:lineRule="exact"/>
        <w:rPr>
          <w:rFonts w:ascii="宋体" w:hAnsi="宋体"/>
          <w:color w:val="000000"/>
        </w:rPr>
      </w:pPr>
      <w:r>
        <w:rPr>
          <w:rFonts w:ascii="宋体" w:hAnsi="宋体" w:cs="宋体" w:hint="eastAsia"/>
          <w:color w:val="000000"/>
          <w:szCs w:val="21"/>
        </w:rPr>
        <w:t>项目负责人</w:t>
      </w:r>
      <w:r>
        <w:rPr>
          <w:rFonts w:ascii="宋体" w:hAnsi="宋体" w:hint="eastAsia"/>
          <w:color w:val="000000"/>
        </w:rPr>
        <w:t xml:space="preserve">：                       </w:t>
      </w:r>
      <w:r>
        <w:rPr>
          <w:rFonts w:ascii="宋体" w:hAnsi="宋体" w:cs="宋体" w:hint="eastAsia"/>
          <w:color w:val="000000"/>
          <w:szCs w:val="21"/>
        </w:rPr>
        <w:t>项目负责人</w:t>
      </w:r>
      <w:r>
        <w:rPr>
          <w:rFonts w:ascii="宋体" w:hAnsi="宋体" w:hint="eastAsia"/>
          <w:color w:val="000000"/>
        </w:rPr>
        <w:t xml:space="preserve">： </w:t>
      </w:r>
    </w:p>
    <w:p w14:paraId="65DC602A" w14:textId="77777777" w:rsidR="005C436B" w:rsidRDefault="005C436B">
      <w:pPr>
        <w:spacing w:line="570" w:lineRule="exact"/>
        <w:ind w:firstLineChars="300" w:firstLine="630"/>
        <w:rPr>
          <w:rFonts w:ascii="宋体" w:hAnsi="宋体"/>
          <w:color w:val="000000"/>
        </w:rPr>
      </w:pPr>
    </w:p>
    <w:p w14:paraId="5262271D" w14:textId="77777777" w:rsidR="005C436B" w:rsidRDefault="00000000">
      <w:pPr>
        <w:spacing w:line="570" w:lineRule="exact"/>
        <w:ind w:firstLineChars="300" w:firstLine="630"/>
        <w:rPr>
          <w:rFonts w:ascii="宋体" w:hAnsi="宋体"/>
          <w:color w:val="000000"/>
        </w:rPr>
      </w:pPr>
      <w:r>
        <w:rPr>
          <w:rFonts w:ascii="宋体" w:hAnsi="宋体" w:hint="eastAsia"/>
          <w:color w:val="000000"/>
        </w:rPr>
        <w:t xml:space="preserve">                    年   月   日</w:t>
      </w:r>
      <w:bookmarkEnd w:id="2080"/>
    </w:p>
    <w:p w14:paraId="1A83670B" w14:textId="77777777" w:rsidR="005C436B" w:rsidRDefault="005C436B">
      <w:pPr>
        <w:rPr>
          <w:color w:val="000000"/>
        </w:rPr>
      </w:pPr>
    </w:p>
    <w:p w14:paraId="3E14CCDD" w14:textId="77777777" w:rsidR="005C436B" w:rsidRDefault="00000000">
      <w:pPr>
        <w:adjustRightInd w:val="0"/>
        <w:rPr>
          <w:rFonts w:ascii="宋体" w:hAnsi="宋体" w:cs="宋体"/>
          <w:color w:val="000000"/>
          <w:sz w:val="32"/>
          <w:szCs w:val="32"/>
        </w:rPr>
      </w:pPr>
      <w:r>
        <w:rPr>
          <w:rFonts w:ascii="宋体" w:hAnsi="宋体" w:cs="宋体" w:hint="eastAsia"/>
          <w:color w:val="000000"/>
          <w:sz w:val="44"/>
        </w:rPr>
        <w:br w:type="page"/>
      </w:r>
      <w:r>
        <w:rPr>
          <w:rFonts w:ascii="宋体" w:hAnsi="宋体" w:cs="宋体" w:hint="eastAsia"/>
          <w:color w:val="000000"/>
        </w:rPr>
        <w:t>附件</w:t>
      </w:r>
      <w:r>
        <w:rPr>
          <w:rFonts w:ascii="宋体" w:hAnsi="宋体" w:cs="宋体"/>
          <w:color w:val="000000"/>
        </w:rPr>
        <w:t>5</w:t>
      </w:r>
      <w:r>
        <w:rPr>
          <w:rFonts w:ascii="宋体" w:hAnsi="宋体" w:cs="宋体" w:hint="eastAsia"/>
          <w:color w:val="000000"/>
        </w:rPr>
        <w:t>：</w:t>
      </w:r>
    </w:p>
    <w:p w14:paraId="3F041925" w14:textId="77777777" w:rsidR="005C436B" w:rsidRDefault="00000000">
      <w:pPr>
        <w:ind w:left="210" w:right="3"/>
        <w:jc w:val="center"/>
        <w:rPr>
          <w:rFonts w:ascii="宋体" w:hAnsi="宋体" w:cs="宋体"/>
          <w:color w:val="000000"/>
          <w:sz w:val="30"/>
          <w:szCs w:val="30"/>
        </w:rPr>
      </w:pPr>
      <w:r>
        <w:rPr>
          <w:rFonts w:ascii="宋体" w:hAnsi="宋体" w:cs="宋体" w:hint="eastAsia"/>
          <w:color w:val="000000"/>
          <w:sz w:val="30"/>
          <w:szCs w:val="30"/>
        </w:rPr>
        <w:t>消防、视频监控等安全管理设施设备保护协议书</w:t>
      </w:r>
    </w:p>
    <w:p w14:paraId="1B4578A2" w14:textId="77777777" w:rsidR="005C436B" w:rsidRDefault="005C436B">
      <w:pPr>
        <w:jc w:val="center"/>
        <w:rPr>
          <w:rFonts w:ascii="宋体" w:hAnsi="宋体" w:cs="宋体"/>
          <w:b/>
          <w:color w:val="000000"/>
          <w:sz w:val="36"/>
          <w:szCs w:val="32"/>
        </w:rPr>
      </w:pPr>
    </w:p>
    <w:p w14:paraId="5331B0AC" w14:textId="77777777" w:rsidR="005C436B" w:rsidRDefault="00000000">
      <w:pPr>
        <w:spacing w:line="440" w:lineRule="exact"/>
        <w:rPr>
          <w:rFonts w:ascii="宋体" w:hAnsi="宋体" w:cs="宋体"/>
          <w:color w:val="000000"/>
          <w:szCs w:val="21"/>
        </w:rPr>
      </w:pPr>
      <w:r>
        <w:rPr>
          <w:rFonts w:ascii="宋体" w:hAnsi="宋体" w:cs="宋体" w:hint="eastAsia"/>
          <w:color w:val="000000"/>
          <w:sz w:val="28"/>
          <w:szCs w:val="28"/>
        </w:rPr>
        <w:t xml:space="preserve">   </w:t>
      </w:r>
      <w:r>
        <w:rPr>
          <w:rFonts w:ascii="宋体" w:hAnsi="宋体" w:cs="宋体" w:hint="eastAsia"/>
          <w:color w:val="000000"/>
          <w:szCs w:val="21"/>
        </w:rPr>
        <w:t xml:space="preserve"> 为保障我校消防及视频监控等设施设备不受施工影响，确保安全有效运行，保障广大师生安全，维护学校财产，根据国家法律法规的相关规定，结合我校实际，特与相关施工单位签订如下协议：</w:t>
      </w:r>
    </w:p>
    <w:p w14:paraId="34539DD0" w14:textId="77777777" w:rsidR="005C436B" w:rsidRDefault="00000000">
      <w:pPr>
        <w:spacing w:line="440" w:lineRule="exact"/>
        <w:ind w:firstLineChars="200" w:firstLine="420"/>
        <w:rPr>
          <w:rFonts w:ascii="宋体" w:hAnsi="宋体" w:cs="宋体"/>
          <w:color w:val="000000"/>
          <w:szCs w:val="21"/>
        </w:rPr>
      </w:pPr>
      <w:r>
        <w:rPr>
          <w:rFonts w:ascii="宋体" w:hAnsi="宋体" w:cs="宋体" w:hint="eastAsia"/>
          <w:color w:val="000000"/>
          <w:szCs w:val="21"/>
        </w:rPr>
        <w:t>一、凡在工程项目施工范围内有消防及视频监控等设施设备的，均须签订《消防、视频监控等安全管理设施设备保护协议书》。施工中严禁永久性拆除、停用有关设施设备，需要临时性拆除、临时性停用、位置调换，或者施工对原有设施设备使用效果产生影响的，须制订经</w:t>
      </w:r>
      <w:r>
        <w:rPr>
          <w:rFonts w:ascii="宋体" w:hAnsi="宋体" w:hint="eastAsia"/>
          <w:color w:val="000000"/>
        </w:rPr>
        <w:t>校方</w:t>
      </w:r>
      <w:r>
        <w:rPr>
          <w:rFonts w:ascii="宋体" w:hAnsi="宋体" w:cs="宋体" w:hint="eastAsia"/>
          <w:color w:val="000000"/>
          <w:szCs w:val="21"/>
        </w:rPr>
        <w:t>同意的保护方案，并将影响降低到最小程度。</w:t>
      </w:r>
    </w:p>
    <w:p w14:paraId="06D9FA8D" w14:textId="77777777" w:rsidR="005C436B" w:rsidRDefault="00000000">
      <w:pPr>
        <w:spacing w:line="440" w:lineRule="exact"/>
        <w:ind w:firstLineChars="200" w:firstLine="420"/>
        <w:rPr>
          <w:rFonts w:ascii="宋体" w:hAnsi="宋体" w:cs="宋体"/>
          <w:color w:val="000000"/>
          <w:szCs w:val="21"/>
        </w:rPr>
      </w:pPr>
      <w:r>
        <w:rPr>
          <w:rFonts w:ascii="宋体" w:hAnsi="宋体" w:cs="宋体" w:hint="eastAsia"/>
          <w:color w:val="000000"/>
          <w:szCs w:val="21"/>
        </w:rPr>
        <w:t>二、施工单位负责对施工过程中受影响的消防、视频监控等安全管理设施设备进行恢复，确保在施工完毕一周（五个工作日）内恢复原状。施工人员要具备监控及消防施工等相关资质，按相关行业规范进行操作，保证设施设备完好有效，并经</w:t>
      </w:r>
      <w:r>
        <w:rPr>
          <w:rFonts w:ascii="宋体" w:hAnsi="宋体" w:hint="eastAsia"/>
          <w:color w:val="000000"/>
        </w:rPr>
        <w:t>校方</w:t>
      </w:r>
      <w:r>
        <w:rPr>
          <w:rFonts w:ascii="宋体" w:hAnsi="宋体" w:cs="宋体" w:hint="eastAsia"/>
          <w:color w:val="000000"/>
          <w:szCs w:val="21"/>
        </w:rPr>
        <w:t>检查合格。</w:t>
      </w:r>
    </w:p>
    <w:p w14:paraId="736D995C" w14:textId="77777777" w:rsidR="005C436B" w:rsidRDefault="00000000">
      <w:pPr>
        <w:spacing w:line="440" w:lineRule="exact"/>
        <w:ind w:firstLine="540"/>
        <w:rPr>
          <w:rFonts w:ascii="宋体" w:hAnsi="宋体" w:cs="宋体"/>
          <w:color w:val="000000"/>
          <w:szCs w:val="21"/>
        </w:rPr>
      </w:pPr>
      <w:r>
        <w:rPr>
          <w:rFonts w:ascii="宋体" w:hAnsi="宋体" w:cs="宋体" w:hint="eastAsia"/>
          <w:color w:val="000000"/>
          <w:szCs w:val="21"/>
        </w:rPr>
        <w:t>三、施工单位不具备相关资质和条件的，可由</w:t>
      </w:r>
      <w:r>
        <w:rPr>
          <w:rFonts w:ascii="宋体" w:hAnsi="宋体" w:hint="eastAsia"/>
          <w:color w:val="000000"/>
        </w:rPr>
        <w:t>校方</w:t>
      </w:r>
      <w:r>
        <w:rPr>
          <w:rFonts w:ascii="宋体" w:hAnsi="宋体" w:cs="宋体" w:hint="eastAsia"/>
          <w:color w:val="000000"/>
          <w:szCs w:val="21"/>
        </w:rPr>
        <w:t>安排人员配合，由施工方承担相关费用。</w:t>
      </w:r>
    </w:p>
    <w:p w14:paraId="4EA149B8" w14:textId="77777777" w:rsidR="005C436B" w:rsidRDefault="00000000">
      <w:pPr>
        <w:spacing w:line="440" w:lineRule="exact"/>
        <w:ind w:firstLineChars="200" w:firstLine="420"/>
        <w:rPr>
          <w:rFonts w:ascii="宋体" w:hAnsi="宋体" w:cs="宋体"/>
          <w:color w:val="000000"/>
          <w:szCs w:val="21"/>
        </w:rPr>
      </w:pPr>
      <w:r>
        <w:rPr>
          <w:rFonts w:ascii="宋体" w:hAnsi="宋体" w:cs="宋体" w:hint="eastAsia"/>
          <w:color w:val="000000"/>
          <w:szCs w:val="21"/>
        </w:rPr>
        <w:t>本协议自签字之日起生效，有效期至</w:t>
      </w:r>
      <w:r>
        <w:rPr>
          <w:rFonts w:ascii="宋体" w:hAnsi="宋体" w:hint="eastAsia"/>
          <w:color w:val="000000"/>
        </w:rPr>
        <w:t>校方</w:t>
      </w:r>
      <w:r>
        <w:rPr>
          <w:rFonts w:ascii="宋体" w:hAnsi="宋体" w:cs="宋体" w:hint="eastAsia"/>
          <w:color w:val="000000"/>
          <w:szCs w:val="21"/>
        </w:rPr>
        <w:t>对工程涉及消防、视频监控设施设备验收合格结束。</w:t>
      </w:r>
    </w:p>
    <w:p w14:paraId="1C95F5E2" w14:textId="77777777" w:rsidR="005C436B" w:rsidRDefault="00000000">
      <w:pPr>
        <w:spacing w:line="600" w:lineRule="exact"/>
        <w:rPr>
          <w:rFonts w:ascii="宋体" w:hAnsi="宋体" w:cs="宋体"/>
          <w:color w:val="000000"/>
          <w:szCs w:val="21"/>
          <w:u w:val="single"/>
        </w:rPr>
      </w:pPr>
      <w:r>
        <w:rPr>
          <w:rFonts w:ascii="宋体" w:hAnsi="宋体" w:cs="宋体" w:hint="eastAsia"/>
          <w:color w:val="000000"/>
          <w:szCs w:val="21"/>
        </w:rPr>
        <w:t>项目名称：</w:t>
      </w:r>
      <w:r>
        <w:rPr>
          <w:rFonts w:ascii="宋体" w:hAnsi="宋体" w:cs="宋体" w:hint="eastAsia"/>
          <w:color w:val="000000"/>
          <w:szCs w:val="21"/>
          <w:u w:val="single"/>
        </w:rPr>
        <w:t xml:space="preserve">  ************************                  </w:t>
      </w:r>
    </w:p>
    <w:p w14:paraId="40069101" w14:textId="77777777" w:rsidR="005C436B" w:rsidRDefault="005C436B">
      <w:pPr>
        <w:spacing w:line="600" w:lineRule="exact"/>
        <w:rPr>
          <w:rFonts w:ascii="宋体" w:hAnsi="宋体" w:cs="宋体"/>
          <w:color w:val="000000"/>
          <w:szCs w:val="21"/>
        </w:rPr>
      </w:pPr>
    </w:p>
    <w:p w14:paraId="56F5AC27" w14:textId="77777777" w:rsidR="005C436B" w:rsidRDefault="00000000">
      <w:pPr>
        <w:spacing w:line="600" w:lineRule="exact"/>
        <w:rPr>
          <w:rFonts w:ascii="宋体" w:hAnsi="宋体" w:cs="宋体"/>
          <w:color w:val="000000"/>
          <w:szCs w:val="21"/>
          <w:u w:val="single"/>
        </w:rPr>
      </w:pPr>
      <w:r>
        <w:rPr>
          <w:rFonts w:ascii="宋体" w:hAnsi="宋体" w:cs="宋体" w:hint="eastAsia"/>
          <w:color w:val="000000"/>
          <w:szCs w:val="21"/>
        </w:rPr>
        <w:t>项目地点及范围：</w:t>
      </w:r>
      <w:r>
        <w:rPr>
          <w:rFonts w:ascii="宋体" w:hAnsi="宋体" w:cs="宋体" w:hint="eastAsia"/>
          <w:color w:val="000000"/>
          <w:szCs w:val="21"/>
          <w:u w:val="single"/>
        </w:rPr>
        <w:t xml:space="preserve">  *****************************   </w:t>
      </w:r>
    </w:p>
    <w:p w14:paraId="29DA3760" w14:textId="77777777" w:rsidR="005C436B" w:rsidRDefault="005C436B">
      <w:pPr>
        <w:spacing w:line="600" w:lineRule="exact"/>
        <w:rPr>
          <w:rFonts w:ascii="宋体" w:hAnsi="宋体" w:cs="宋体"/>
          <w:color w:val="000000"/>
          <w:szCs w:val="21"/>
        </w:rPr>
      </w:pPr>
    </w:p>
    <w:p w14:paraId="338B243C" w14:textId="77777777" w:rsidR="005C436B" w:rsidRDefault="00000000">
      <w:pPr>
        <w:spacing w:line="600" w:lineRule="exact"/>
        <w:rPr>
          <w:rFonts w:ascii="宋体" w:hAnsi="宋体" w:cs="宋体"/>
          <w:color w:val="000000"/>
          <w:szCs w:val="21"/>
          <w:u w:val="single"/>
        </w:rPr>
      </w:pPr>
      <w:r>
        <w:rPr>
          <w:rFonts w:ascii="宋体" w:hAnsi="宋体" w:cs="宋体" w:hint="eastAsia"/>
          <w:color w:val="000000"/>
          <w:szCs w:val="21"/>
        </w:rPr>
        <w:t>施工主要内容：</w:t>
      </w:r>
      <w:r>
        <w:rPr>
          <w:rFonts w:ascii="宋体" w:hAnsi="宋体" w:cs="宋体" w:hint="eastAsia"/>
          <w:color w:val="000000"/>
          <w:szCs w:val="21"/>
          <w:u w:val="single"/>
        </w:rPr>
        <w:t xml:space="preserve"> </w:t>
      </w:r>
      <w:r>
        <w:rPr>
          <w:rFonts w:ascii="宋体" w:hAnsi="宋体" w:cs="宋体" w:hint="eastAsia"/>
          <w:bCs/>
          <w:color w:val="000000"/>
          <w:szCs w:val="21"/>
          <w:u w:val="single"/>
        </w:rPr>
        <w:t>************************************</w:t>
      </w:r>
      <w:r>
        <w:rPr>
          <w:rFonts w:ascii="宋体" w:hAnsi="宋体" w:cs="宋体" w:hint="eastAsia"/>
          <w:color w:val="000000"/>
          <w:szCs w:val="21"/>
          <w:u w:val="single"/>
        </w:rPr>
        <w:t xml:space="preserve">   </w:t>
      </w:r>
    </w:p>
    <w:p w14:paraId="7BF9DAC6" w14:textId="77777777" w:rsidR="005C436B" w:rsidRDefault="005C436B">
      <w:pPr>
        <w:spacing w:line="600" w:lineRule="exact"/>
        <w:rPr>
          <w:rFonts w:ascii="宋体" w:hAnsi="宋体" w:cs="宋体"/>
          <w:color w:val="000000"/>
          <w:szCs w:val="21"/>
        </w:rPr>
      </w:pPr>
    </w:p>
    <w:p w14:paraId="3B4ADAFC" w14:textId="77777777" w:rsidR="005C436B" w:rsidRDefault="00000000">
      <w:pPr>
        <w:spacing w:line="600" w:lineRule="exact"/>
        <w:rPr>
          <w:rFonts w:ascii="宋体" w:hAnsi="宋体" w:cs="宋体"/>
          <w:color w:val="000000"/>
          <w:szCs w:val="21"/>
        </w:rPr>
      </w:pPr>
      <w:r>
        <w:rPr>
          <w:rFonts w:ascii="宋体" w:hAnsi="宋体" w:cs="宋体" w:hint="eastAsia"/>
          <w:color w:val="000000"/>
          <w:szCs w:val="21"/>
        </w:rPr>
        <w:t>开始施工时间：</w:t>
      </w:r>
      <w:r>
        <w:rPr>
          <w:rFonts w:ascii="宋体" w:hAnsi="宋体" w:cs="宋体" w:hint="eastAsia"/>
          <w:color w:val="000000"/>
          <w:szCs w:val="21"/>
          <w:u w:val="single"/>
        </w:rPr>
        <w:t xml:space="preserve"> **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w:t>
      </w:r>
      <w:r>
        <w:rPr>
          <w:rFonts w:ascii="宋体" w:hAnsi="宋体" w:cs="宋体" w:hint="eastAsia"/>
          <w:color w:val="000000"/>
          <w:szCs w:val="21"/>
        </w:rPr>
        <w:t>日结束时间：</w:t>
      </w:r>
      <w:r>
        <w:rPr>
          <w:rFonts w:ascii="宋体" w:hAnsi="宋体" w:cs="宋体" w:hint="eastAsia"/>
          <w:color w:val="000000"/>
          <w:szCs w:val="21"/>
          <w:u w:val="single"/>
        </w:rPr>
        <w:t xml:space="preserve"> *** </w:t>
      </w:r>
      <w:r>
        <w:rPr>
          <w:rFonts w:ascii="宋体" w:hAnsi="宋体" w:cs="宋体" w:hint="eastAsia"/>
          <w:color w:val="000000"/>
          <w:szCs w:val="21"/>
        </w:rPr>
        <w:t>年</w:t>
      </w:r>
      <w:r>
        <w:rPr>
          <w:rFonts w:ascii="宋体" w:hAnsi="宋体" w:cs="宋体" w:hint="eastAsia"/>
          <w:color w:val="000000"/>
          <w:szCs w:val="21"/>
          <w:u w:val="single"/>
        </w:rPr>
        <w:t>***</w:t>
      </w:r>
      <w:r>
        <w:rPr>
          <w:rFonts w:ascii="宋体" w:hAnsi="宋体" w:cs="宋体" w:hint="eastAsia"/>
          <w:color w:val="000000"/>
          <w:szCs w:val="21"/>
        </w:rPr>
        <w:t>月</w:t>
      </w:r>
      <w:r>
        <w:rPr>
          <w:rFonts w:ascii="宋体" w:hAnsi="宋体" w:cs="宋体" w:hint="eastAsia"/>
          <w:color w:val="000000"/>
          <w:szCs w:val="21"/>
          <w:u w:val="single"/>
        </w:rPr>
        <w:t>*****</w:t>
      </w:r>
      <w:r>
        <w:rPr>
          <w:rFonts w:ascii="宋体" w:hAnsi="宋体" w:cs="宋体" w:hint="eastAsia"/>
          <w:color w:val="000000"/>
          <w:szCs w:val="21"/>
        </w:rPr>
        <w:t>日</w:t>
      </w:r>
    </w:p>
    <w:p w14:paraId="41BFD588" w14:textId="77777777" w:rsidR="005C436B" w:rsidRDefault="005C436B">
      <w:pPr>
        <w:spacing w:line="600" w:lineRule="exact"/>
        <w:rPr>
          <w:rFonts w:ascii="宋体" w:hAnsi="宋体" w:cs="宋体"/>
          <w:color w:val="000000"/>
          <w:szCs w:val="21"/>
        </w:rPr>
      </w:pPr>
    </w:p>
    <w:p w14:paraId="776F9007" w14:textId="77777777" w:rsidR="005C436B" w:rsidRDefault="00000000">
      <w:pPr>
        <w:spacing w:line="600" w:lineRule="exact"/>
        <w:rPr>
          <w:rFonts w:ascii="宋体" w:hAnsi="宋体" w:cs="宋体"/>
          <w:color w:val="000000"/>
          <w:szCs w:val="21"/>
          <w:u w:val="single"/>
        </w:rPr>
      </w:pPr>
      <w:r>
        <w:rPr>
          <w:rFonts w:ascii="宋体" w:hAnsi="宋体" w:cs="宋体" w:hint="eastAsia"/>
          <w:color w:val="000000"/>
          <w:szCs w:val="21"/>
        </w:rPr>
        <w:t>施工负责人姓名及职务：</w:t>
      </w:r>
      <w:r>
        <w:rPr>
          <w:rFonts w:ascii="宋体" w:hAnsi="宋体" w:cs="宋体" w:hint="eastAsia"/>
          <w:color w:val="000000"/>
          <w:szCs w:val="21"/>
          <w:u w:val="single"/>
        </w:rPr>
        <w:t xml:space="preserve">              </w:t>
      </w:r>
      <w:r>
        <w:rPr>
          <w:rFonts w:ascii="宋体" w:hAnsi="宋体" w:cs="宋体" w:hint="eastAsia"/>
          <w:color w:val="000000"/>
          <w:szCs w:val="21"/>
        </w:rPr>
        <w:t>联系电话：</w:t>
      </w:r>
      <w:r>
        <w:rPr>
          <w:rFonts w:ascii="宋体" w:hAnsi="宋体" w:cs="宋体" w:hint="eastAsia"/>
          <w:color w:val="000000"/>
          <w:szCs w:val="21"/>
          <w:u w:val="single"/>
        </w:rPr>
        <w:t xml:space="preserve">              </w:t>
      </w:r>
    </w:p>
    <w:p w14:paraId="0DF563A4" w14:textId="77777777" w:rsidR="005C436B" w:rsidRDefault="00000000">
      <w:pPr>
        <w:spacing w:line="460" w:lineRule="exact"/>
        <w:rPr>
          <w:rFonts w:ascii="宋体" w:hAnsi="宋体" w:cs="宋体"/>
          <w:color w:val="000000"/>
          <w:szCs w:val="21"/>
        </w:rPr>
      </w:pPr>
      <w:r>
        <w:rPr>
          <w:rFonts w:ascii="宋体" w:hAnsi="宋体" w:cs="宋体" w:hint="eastAsia"/>
          <w:color w:val="000000"/>
          <w:szCs w:val="21"/>
        </w:rPr>
        <w:t xml:space="preserve">发包人（公章）：                       承包人（公章）： </w:t>
      </w:r>
    </w:p>
    <w:p w14:paraId="19FC513D" w14:textId="77777777" w:rsidR="005C436B" w:rsidRDefault="005C436B">
      <w:pPr>
        <w:pStyle w:val="BodyText1I2"/>
        <w:ind w:firstLine="1126"/>
      </w:pPr>
    </w:p>
    <w:p w14:paraId="7FC54FA6" w14:textId="77777777" w:rsidR="005C436B" w:rsidRDefault="00000000">
      <w:pPr>
        <w:spacing w:line="360" w:lineRule="auto"/>
        <w:rPr>
          <w:rFonts w:ascii="宋体" w:hAnsi="宋体" w:cs="宋体"/>
          <w:color w:val="000000"/>
          <w:szCs w:val="21"/>
        </w:rPr>
      </w:pPr>
      <w:r>
        <w:rPr>
          <w:rFonts w:ascii="宋体" w:hAnsi="宋体" w:cs="宋体" w:hint="eastAsia"/>
          <w:color w:val="000000"/>
          <w:szCs w:val="21"/>
        </w:rPr>
        <w:t xml:space="preserve">项目负责人：                          </w:t>
      </w:r>
      <w:r>
        <w:rPr>
          <w:rFonts w:ascii="宋体" w:hAnsi="宋体" w:cs="宋体"/>
          <w:color w:val="000000"/>
          <w:szCs w:val="21"/>
        </w:rPr>
        <w:t xml:space="preserve"> </w:t>
      </w:r>
      <w:r>
        <w:rPr>
          <w:rFonts w:ascii="宋体" w:hAnsi="宋体" w:cs="宋体" w:hint="eastAsia"/>
          <w:color w:val="000000"/>
          <w:szCs w:val="21"/>
        </w:rPr>
        <w:t>项目负责人：</w:t>
      </w:r>
    </w:p>
    <w:p w14:paraId="4F8D7FE0" w14:textId="77777777" w:rsidR="005C436B" w:rsidRDefault="005C436B">
      <w:pPr>
        <w:spacing w:line="360" w:lineRule="auto"/>
        <w:jc w:val="center"/>
        <w:rPr>
          <w:rFonts w:ascii="宋体" w:hAnsi="宋体" w:cs="宋体"/>
          <w:color w:val="000000"/>
          <w:szCs w:val="21"/>
        </w:rPr>
      </w:pPr>
    </w:p>
    <w:p w14:paraId="026F95DC" w14:textId="77777777" w:rsidR="005C436B" w:rsidRDefault="00000000">
      <w:pPr>
        <w:spacing w:line="360" w:lineRule="auto"/>
        <w:ind w:firstLine="420"/>
        <w:jc w:val="center"/>
        <w:rPr>
          <w:rFonts w:ascii="宋体" w:hAnsi="宋体" w:cs="宋体"/>
          <w:color w:val="000000"/>
          <w:szCs w:val="21"/>
        </w:rPr>
      </w:pPr>
      <w:r>
        <w:rPr>
          <w:rFonts w:ascii="宋体" w:hAnsi="宋体" w:cs="宋体" w:hint="eastAsia"/>
          <w:color w:val="000000"/>
          <w:szCs w:val="21"/>
        </w:rPr>
        <w:t>年   月   日</w:t>
      </w:r>
    </w:p>
    <w:p w14:paraId="0DD4D877" w14:textId="77777777" w:rsidR="005C436B" w:rsidRDefault="005C436B">
      <w:pPr>
        <w:spacing w:line="360" w:lineRule="auto"/>
        <w:ind w:firstLine="420"/>
        <w:jc w:val="center"/>
        <w:rPr>
          <w:rFonts w:ascii="宋体" w:hAnsi="宋体" w:cs="宋体"/>
          <w:color w:val="000000"/>
          <w:szCs w:val="21"/>
        </w:rPr>
      </w:pPr>
    </w:p>
    <w:p w14:paraId="398101E8" w14:textId="77777777" w:rsidR="005C436B" w:rsidRDefault="00000000">
      <w:pPr>
        <w:rPr>
          <w:color w:val="000000"/>
        </w:rPr>
      </w:pPr>
      <w:bookmarkStart w:id="2081" w:name="_Toc342296517"/>
      <w:bookmarkStart w:id="2082" w:name="_Toc455939767"/>
      <w:bookmarkStart w:id="2083" w:name="_Toc505934643"/>
      <w:bookmarkStart w:id="2084" w:name="_Toc241459758"/>
      <w:bookmarkStart w:id="2085" w:name="_Toc505934203"/>
      <w:bookmarkStart w:id="2086" w:name="_Toc421212320"/>
      <w:bookmarkStart w:id="2087" w:name="_Toc111445503"/>
      <w:r>
        <w:rPr>
          <w:rFonts w:ascii="宋体" w:hAnsi="宋体" w:cs="宋体" w:hint="eastAsia"/>
          <w:color w:val="000000"/>
        </w:rPr>
        <w:t>附件</w:t>
      </w:r>
      <w:r>
        <w:rPr>
          <w:rFonts w:ascii="宋体" w:hAnsi="宋体" w:cs="宋体"/>
          <w:color w:val="000000"/>
        </w:rPr>
        <w:t>6</w:t>
      </w:r>
      <w:r>
        <w:rPr>
          <w:rFonts w:ascii="宋体" w:hAnsi="宋体" w:cs="宋体" w:hint="eastAsia"/>
          <w:color w:val="000000"/>
        </w:rPr>
        <w:t>：</w:t>
      </w:r>
      <w:bookmarkEnd w:id="2081"/>
      <w:bookmarkEnd w:id="2082"/>
      <w:bookmarkEnd w:id="2083"/>
      <w:bookmarkEnd w:id="2084"/>
      <w:bookmarkEnd w:id="2085"/>
      <w:bookmarkEnd w:id="2086"/>
    </w:p>
    <w:p w14:paraId="2533065D" w14:textId="77777777" w:rsidR="005C436B" w:rsidRDefault="00000000">
      <w:pPr>
        <w:ind w:left="210" w:right="3"/>
        <w:jc w:val="center"/>
        <w:rPr>
          <w:rFonts w:ascii="宋体" w:hAnsi="宋体" w:cs="宋体"/>
          <w:color w:val="000000"/>
          <w:sz w:val="30"/>
          <w:szCs w:val="30"/>
        </w:rPr>
      </w:pPr>
      <w:r>
        <w:rPr>
          <w:rFonts w:ascii="宋体" w:hAnsi="宋体" w:cs="宋体" w:hint="eastAsia"/>
          <w:color w:val="000000"/>
          <w:sz w:val="30"/>
          <w:szCs w:val="30"/>
        </w:rPr>
        <w:t>建设工程廉政责任书</w:t>
      </w:r>
      <w:bookmarkEnd w:id="2087"/>
    </w:p>
    <w:p w14:paraId="3187D289" w14:textId="77777777" w:rsidR="005C436B" w:rsidRDefault="005C436B">
      <w:pPr>
        <w:ind w:firstLineChars="200" w:firstLine="420"/>
        <w:rPr>
          <w:rFonts w:ascii="宋体" w:hAnsi="宋体" w:cs="宋体"/>
          <w:color w:val="000000"/>
        </w:rPr>
      </w:pPr>
    </w:p>
    <w:p w14:paraId="42A4A6D0" w14:textId="77777777" w:rsidR="005C436B" w:rsidRDefault="00000000">
      <w:pPr>
        <w:spacing w:line="400" w:lineRule="exact"/>
        <w:ind w:firstLineChars="200" w:firstLine="420"/>
        <w:rPr>
          <w:rFonts w:ascii="宋体" w:hAnsi="宋体" w:cs="宋体"/>
          <w:color w:val="000000"/>
          <w:u w:val="single"/>
        </w:rPr>
      </w:pPr>
      <w:r>
        <w:rPr>
          <w:rFonts w:ascii="宋体" w:hAnsi="宋体" w:cs="宋体" w:hint="eastAsia"/>
          <w:color w:val="000000"/>
        </w:rPr>
        <w:t>发包人：</w:t>
      </w:r>
      <w:r>
        <w:rPr>
          <w:rFonts w:ascii="宋体" w:hAnsi="宋体" w:cs="宋体" w:hint="eastAsia"/>
          <w:color w:val="000000"/>
          <w:u w:val="single"/>
        </w:rPr>
        <w:t xml:space="preserve">  中国地质大学（北京）        </w:t>
      </w:r>
    </w:p>
    <w:p w14:paraId="41A0599F" w14:textId="77777777" w:rsidR="005C436B" w:rsidRDefault="00000000">
      <w:pPr>
        <w:spacing w:line="400" w:lineRule="exact"/>
        <w:ind w:firstLineChars="200" w:firstLine="420"/>
        <w:rPr>
          <w:rFonts w:ascii="宋体" w:hAnsi="宋体" w:cs="宋体"/>
          <w:color w:val="000000"/>
        </w:rPr>
      </w:pPr>
      <w:r>
        <w:rPr>
          <w:rFonts w:ascii="宋体" w:hAnsi="宋体" w:cs="宋体" w:hint="eastAsia"/>
          <w:color w:val="000000"/>
        </w:rPr>
        <w:t>承包人：</w:t>
      </w:r>
      <w:r>
        <w:rPr>
          <w:rFonts w:ascii="宋体" w:hAnsi="宋体" w:cs="宋体" w:hint="eastAsia"/>
          <w:color w:val="000000"/>
          <w:u w:val="single"/>
        </w:rPr>
        <w:t xml:space="preserve"> ************************</w:t>
      </w:r>
      <w:r>
        <w:rPr>
          <w:rFonts w:ascii="宋体" w:hAnsi="宋体" w:cs="宋体" w:hint="eastAsia"/>
          <w:color w:val="000000"/>
          <w:szCs w:val="21"/>
          <w:u w:val="single"/>
        </w:rPr>
        <w:t xml:space="preserve">     </w:t>
      </w:r>
      <w:r>
        <w:rPr>
          <w:rFonts w:ascii="宋体" w:hAnsi="宋体" w:cs="宋体" w:hint="eastAsia"/>
          <w:color w:val="000000"/>
          <w:u w:val="single"/>
        </w:rPr>
        <w:t xml:space="preserve"> </w:t>
      </w:r>
    </w:p>
    <w:p w14:paraId="3F9AFD5B" w14:textId="77777777" w:rsidR="005C436B" w:rsidRDefault="005C436B">
      <w:pPr>
        <w:spacing w:line="400" w:lineRule="exact"/>
        <w:ind w:firstLineChars="200" w:firstLine="420"/>
        <w:rPr>
          <w:rFonts w:ascii="宋体" w:hAnsi="宋体" w:cs="宋体"/>
          <w:color w:val="000000"/>
        </w:rPr>
      </w:pPr>
    </w:p>
    <w:p w14:paraId="37F668AC"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31A5572" w14:textId="77777777" w:rsidR="005C436B" w:rsidRDefault="00000000">
      <w:pPr>
        <w:rPr>
          <w:color w:val="000000"/>
        </w:rPr>
      </w:pPr>
      <w:bookmarkStart w:id="2088" w:name="_Toc111445504"/>
      <w:bookmarkStart w:id="2089" w:name="_Toc462075953"/>
      <w:bookmarkStart w:id="2090" w:name="_Toc455939768"/>
      <w:bookmarkStart w:id="2091" w:name="_Toc505934204"/>
      <w:bookmarkStart w:id="2092" w:name="_Toc421212321"/>
      <w:bookmarkStart w:id="2093" w:name="_Toc505078435"/>
      <w:bookmarkStart w:id="2094" w:name="_Toc5701457"/>
      <w:bookmarkStart w:id="2095" w:name="_Toc505934644"/>
      <w:r>
        <w:rPr>
          <w:rFonts w:hint="eastAsia"/>
          <w:color w:val="000000"/>
        </w:rPr>
        <w:t>一、双方的责任</w:t>
      </w:r>
      <w:bookmarkEnd w:id="2088"/>
      <w:bookmarkEnd w:id="2089"/>
      <w:bookmarkEnd w:id="2090"/>
      <w:bookmarkEnd w:id="2091"/>
      <w:bookmarkEnd w:id="2092"/>
      <w:bookmarkEnd w:id="2093"/>
      <w:bookmarkEnd w:id="2094"/>
      <w:bookmarkEnd w:id="2095"/>
    </w:p>
    <w:p w14:paraId="244CAA6B"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1.1 应严格遵守国家关于建设工程的有关法律、法规，相关政策，以及廉政建设的各项规定。</w:t>
      </w:r>
    </w:p>
    <w:p w14:paraId="2C328099"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1.2 严格执行建设工程合同文件，自觉按合同办事。</w:t>
      </w:r>
    </w:p>
    <w:p w14:paraId="287C4121"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1.3 各项活动必须坚持公开、公平、公正、诚信、透明的原则（除法律法规另有规定者外），不得为获取不正当的利益，损害国家、集体和对方利益，不得违反建设工程管理的规章制度。</w:t>
      </w:r>
    </w:p>
    <w:p w14:paraId="41DB56C5"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1.4 发现对方在业务活动中有违规、违纪、违法行为的，应及时提醒对方，情节严重的，应向其上级主管部门或纪检监察、司法等有关机关举报。</w:t>
      </w:r>
    </w:p>
    <w:p w14:paraId="169C9DDC" w14:textId="77777777" w:rsidR="005C436B" w:rsidRDefault="00000000">
      <w:pPr>
        <w:rPr>
          <w:color w:val="000000"/>
        </w:rPr>
      </w:pPr>
      <w:bookmarkStart w:id="2096" w:name="_Toc505934205"/>
      <w:bookmarkStart w:id="2097" w:name="_Toc455939769"/>
      <w:bookmarkStart w:id="2098" w:name="_Toc462075954"/>
      <w:bookmarkStart w:id="2099" w:name="_Toc505078436"/>
      <w:bookmarkStart w:id="2100" w:name="_Toc421212322"/>
      <w:bookmarkStart w:id="2101" w:name="_Toc505934645"/>
      <w:bookmarkStart w:id="2102" w:name="_Toc5701458"/>
      <w:bookmarkStart w:id="2103" w:name="_Toc111445505"/>
      <w:r>
        <w:rPr>
          <w:rFonts w:hint="eastAsia"/>
          <w:color w:val="000000"/>
        </w:rPr>
        <w:t>二、发包人责任</w:t>
      </w:r>
      <w:bookmarkEnd w:id="2096"/>
      <w:bookmarkEnd w:id="2097"/>
      <w:bookmarkEnd w:id="2098"/>
      <w:bookmarkEnd w:id="2099"/>
      <w:bookmarkEnd w:id="2100"/>
      <w:bookmarkEnd w:id="2101"/>
      <w:bookmarkEnd w:id="2102"/>
      <w:bookmarkEnd w:id="2103"/>
    </w:p>
    <w:p w14:paraId="1160AFAE"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发包人的领导和从事该建设工程项目的工作人员，在工程建设的事前、事中、事后应遵守以下规定：</w:t>
      </w:r>
    </w:p>
    <w:p w14:paraId="454066E0"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2.1不得向承包人和相关单位索要或接受回扣、礼金、有价证券、贵重物品和好处费、感谢费等。</w:t>
      </w:r>
    </w:p>
    <w:p w14:paraId="52B76FD9" w14:textId="77777777" w:rsidR="005C436B" w:rsidRDefault="00000000">
      <w:pPr>
        <w:spacing w:line="400" w:lineRule="exact"/>
        <w:ind w:firstLineChars="200" w:firstLine="420"/>
        <w:rPr>
          <w:rFonts w:ascii="宋体" w:hAnsi="宋体" w:cs="宋体"/>
          <w:color w:val="000000"/>
          <w:szCs w:val="28"/>
        </w:rPr>
      </w:pPr>
      <w:bookmarkStart w:id="2104" w:name="_Toc505934646"/>
      <w:bookmarkStart w:id="2105" w:name="_Toc421212323"/>
      <w:bookmarkStart w:id="2106" w:name="_Toc505078437"/>
      <w:bookmarkStart w:id="2107" w:name="_Toc5701459"/>
      <w:bookmarkStart w:id="2108" w:name="_Toc462075955"/>
      <w:bookmarkStart w:id="2109" w:name="_Toc455939770"/>
      <w:bookmarkStart w:id="2110" w:name="_Toc505934206"/>
      <w:r>
        <w:rPr>
          <w:rFonts w:ascii="宋体" w:hAnsi="宋体" w:cs="宋体" w:hint="eastAsia"/>
          <w:color w:val="000000"/>
          <w:szCs w:val="28"/>
        </w:rPr>
        <w:t>2.2 不得在承包人和相关单位报销任何应由发包人或个人支付的费用。</w:t>
      </w:r>
      <w:bookmarkEnd w:id="2104"/>
      <w:bookmarkEnd w:id="2105"/>
      <w:bookmarkEnd w:id="2106"/>
      <w:bookmarkEnd w:id="2107"/>
      <w:bookmarkEnd w:id="2108"/>
      <w:bookmarkEnd w:id="2109"/>
      <w:bookmarkEnd w:id="2110"/>
    </w:p>
    <w:p w14:paraId="624AB4D1"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2.3 不得要求、暗示或接受承包人和相关单位为个人装修住房、婚丧嫁娶、配偶子女的工作安排以及出国（境）、旅游等提供方便。</w:t>
      </w:r>
    </w:p>
    <w:p w14:paraId="67079FB9"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2.4 不得参加有可能影响公正执行公务的承包人和相关单位的宴请、健身、娱乐等活动。</w:t>
      </w:r>
    </w:p>
    <w:p w14:paraId="2A876855"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2.5 不得向承包人和相关单位介绍或为配偶、子女、亲属参与同发包人工程建设管理合同有关的业务活动；不得以任何理由要求承包人和相关单位使用某种产品、材料和设备。</w:t>
      </w:r>
    </w:p>
    <w:p w14:paraId="27BA3C7A" w14:textId="77777777" w:rsidR="005C436B" w:rsidRDefault="00000000">
      <w:pPr>
        <w:rPr>
          <w:color w:val="000000"/>
        </w:rPr>
      </w:pPr>
      <w:bookmarkStart w:id="2111" w:name="_Toc505078438"/>
      <w:bookmarkStart w:id="2112" w:name="_Toc5701460"/>
      <w:bookmarkStart w:id="2113" w:name="_Toc111445506"/>
      <w:bookmarkStart w:id="2114" w:name="_Toc421212324"/>
      <w:bookmarkStart w:id="2115" w:name="_Toc455939771"/>
      <w:bookmarkStart w:id="2116" w:name="_Toc505934207"/>
      <w:bookmarkStart w:id="2117" w:name="_Toc462075956"/>
      <w:bookmarkStart w:id="2118" w:name="_Toc505934647"/>
      <w:r>
        <w:rPr>
          <w:rFonts w:hint="eastAsia"/>
          <w:color w:val="000000"/>
        </w:rPr>
        <w:t>三、承包人责任</w:t>
      </w:r>
      <w:bookmarkEnd w:id="2111"/>
      <w:bookmarkEnd w:id="2112"/>
      <w:bookmarkEnd w:id="2113"/>
      <w:bookmarkEnd w:id="2114"/>
      <w:bookmarkEnd w:id="2115"/>
      <w:bookmarkEnd w:id="2116"/>
      <w:bookmarkEnd w:id="2117"/>
      <w:bookmarkEnd w:id="2118"/>
    </w:p>
    <w:p w14:paraId="2EAEE59E"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应与发包人保持正常的业务交往，按照有关法律法规和程序开展业务工作，严格执行工程建设的有关方针、政策，执行工程建设强制性标准，并遵守以下规定：</w:t>
      </w:r>
    </w:p>
    <w:p w14:paraId="06ABBB50"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3.1 不得以任何理由向发包人及其工作人员索要、接受或赠送礼金、有价证券、贵重物品及回扣、好处费、感谢费等。</w:t>
      </w:r>
    </w:p>
    <w:p w14:paraId="053DA889"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3.2不得以任何理由为发包人和相关单位报销应由对方或个人支付的费用。</w:t>
      </w:r>
    </w:p>
    <w:p w14:paraId="2977334A"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3.3不得接受或暗示为发包人、相关单位或个人装修住房、婚丧嫁娶、配偶子女的工作安排以及出国（境）、旅游等提供方便。</w:t>
      </w:r>
    </w:p>
    <w:p w14:paraId="5CF7551B"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3.4不得以任何理由为发包人、相关单位或个人组织有可能影响公正执行公务的宴请、健身、娱乐等活动。</w:t>
      </w:r>
    </w:p>
    <w:p w14:paraId="1788C1A1" w14:textId="77777777" w:rsidR="005C436B" w:rsidRDefault="00000000">
      <w:pPr>
        <w:rPr>
          <w:color w:val="000000"/>
        </w:rPr>
      </w:pPr>
      <w:bookmarkStart w:id="2119" w:name="_Toc455939772"/>
      <w:bookmarkStart w:id="2120" w:name="_Toc421212325"/>
      <w:bookmarkStart w:id="2121" w:name="_Toc5701461"/>
      <w:bookmarkStart w:id="2122" w:name="_Toc505078439"/>
      <w:bookmarkStart w:id="2123" w:name="_Toc462075957"/>
      <w:bookmarkStart w:id="2124" w:name="_Toc505934208"/>
      <w:bookmarkStart w:id="2125" w:name="_Toc505934648"/>
      <w:bookmarkStart w:id="2126" w:name="_Toc111445507"/>
      <w:r>
        <w:rPr>
          <w:rFonts w:hint="eastAsia"/>
          <w:color w:val="000000"/>
        </w:rPr>
        <w:t>四、违约责任</w:t>
      </w:r>
      <w:bookmarkEnd w:id="2119"/>
      <w:bookmarkEnd w:id="2120"/>
      <w:bookmarkEnd w:id="2121"/>
      <w:bookmarkEnd w:id="2122"/>
      <w:bookmarkEnd w:id="2123"/>
      <w:bookmarkEnd w:id="2124"/>
      <w:bookmarkEnd w:id="2125"/>
      <w:bookmarkEnd w:id="2126"/>
    </w:p>
    <w:p w14:paraId="747908A3"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4.1发包人工作人员有违反本责任书第一、二条责任行为的，依据有关法律、法规给予处理；涉嫌犯罪的，移交司法机关追究刑事责任；给承包人单位造成经济损失的，应予以赔偿。</w:t>
      </w:r>
    </w:p>
    <w:p w14:paraId="624D5C89"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4.2 承包人工作人员有违反本责任书第一、三条责任行为的，依据有关法律法规处理；涉嫌犯罪的，移交司法机关追究刑事责任；给发包人单位造成经济损失的，应予以赔偿。</w:t>
      </w:r>
    </w:p>
    <w:p w14:paraId="4CE3CF68"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4.3 本责任书作为建设工程合同的组成部分，与建设工程合同具有同等法律效力。经双方签署后立即生效。</w:t>
      </w:r>
    </w:p>
    <w:p w14:paraId="5A98A83D" w14:textId="77777777" w:rsidR="005C436B" w:rsidRDefault="00000000">
      <w:pPr>
        <w:rPr>
          <w:color w:val="000000"/>
        </w:rPr>
      </w:pPr>
      <w:bookmarkStart w:id="2127" w:name="_Toc421212326"/>
      <w:bookmarkStart w:id="2128" w:name="_Toc505934649"/>
      <w:bookmarkStart w:id="2129" w:name="_Toc111445508"/>
      <w:bookmarkStart w:id="2130" w:name="_Toc462075958"/>
      <w:bookmarkStart w:id="2131" w:name="_Toc505078440"/>
      <w:bookmarkStart w:id="2132" w:name="_Toc5701462"/>
      <w:bookmarkStart w:id="2133" w:name="_Toc505934209"/>
      <w:bookmarkStart w:id="2134" w:name="_Toc455939773"/>
      <w:r>
        <w:rPr>
          <w:rFonts w:hint="eastAsia"/>
          <w:color w:val="000000"/>
        </w:rPr>
        <w:t>五、责任书有效期</w:t>
      </w:r>
      <w:bookmarkEnd w:id="2127"/>
      <w:bookmarkEnd w:id="2128"/>
      <w:bookmarkEnd w:id="2129"/>
      <w:bookmarkEnd w:id="2130"/>
      <w:bookmarkEnd w:id="2131"/>
      <w:bookmarkEnd w:id="2132"/>
      <w:bookmarkEnd w:id="2133"/>
      <w:bookmarkEnd w:id="2134"/>
    </w:p>
    <w:p w14:paraId="2D7B15BC"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本责任书的有效期为双方签署之日起至该工程项目竣工验收合格时止。</w:t>
      </w:r>
    </w:p>
    <w:p w14:paraId="65FDA483" w14:textId="77777777" w:rsidR="005C436B" w:rsidRDefault="00000000">
      <w:pPr>
        <w:rPr>
          <w:color w:val="000000"/>
        </w:rPr>
      </w:pPr>
      <w:bookmarkStart w:id="2135" w:name="_Toc462075959"/>
      <w:bookmarkStart w:id="2136" w:name="_Toc111445509"/>
      <w:bookmarkStart w:id="2137" w:name="_Toc455939774"/>
      <w:bookmarkStart w:id="2138" w:name="_Toc5701463"/>
      <w:bookmarkStart w:id="2139" w:name="_Toc421212327"/>
      <w:bookmarkStart w:id="2140" w:name="_Toc505934210"/>
      <w:bookmarkStart w:id="2141" w:name="_Toc505934650"/>
      <w:bookmarkStart w:id="2142" w:name="_Toc505078441"/>
      <w:r>
        <w:rPr>
          <w:rFonts w:hint="eastAsia"/>
          <w:color w:val="000000"/>
        </w:rPr>
        <w:t>六、责任书份数</w:t>
      </w:r>
      <w:bookmarkEnd w:id="2135"/>
      <w:bookmarkEnd w:id="2136"/>
      <w:bookmarkEnd w:id="2137"/>
      <w:bookmarkEnd w:id="2138"/>
      <w:bookmarkEnd w:id="2139"/>
      <w:bookmarkEnd w:id="2140"/>
      <w:bookmarkEnd w:id="2141"/>
      <w:bookmarkEnd w:id="2142"/>
    </w:p>
    <w:p w14:paraId="4E9D1FEA" w14:textId="77777777" w:rsidR="005C436B" w:rsidRDefault="00000000">
      <w:pPr>
        <w:spacing w:line="400" w:lineRule="exact"/>
        <w:ind w:firstLineChars="200" w:firstLine="420"/>
        <w:rPr>
          <w:rFonts w:ascii="宋体" w:hAnsi="宋体" w:cs="宋体"/>
          <w:color w:val="000000"/>
          <w:szCs w:val="28"/>
        </w:rPr>
      </w:pPr>
      <w:r>
        <w:rPr>
          <w:rFonts w:ascii="宋体" w:hAnsi="宋体" w:cs="宋体" w:hint="eastAsia"/>
          <w:color w:val="000000"/>
          <w:szCs w:val="28"/>
        </w:rPr>
        <w:t>本责任书一式二份，发包人承包人各执一份，具有同等效力。</w:t>
      </w:r>
    </w:p>
    <w:p w14:paraId="7CDE242D" w14:textId="77777777" w:rsidR="005C436B" w:rsidRDefault="005C436B">
      <w:pPr>
        <w:spacing w:line="400" w:lineRule="exact"/>
        <w:rPr>
          <w:rFonts w:ascii="宋体" w:hAnsi="宋体" w:cs="宋体"/>
          <w:color w:val="000000"/>
          <w:szCs w:val="28"/>
        </w:rPr>
      </w:pPr>
    </w:p>
    <w:p w14:paraId="711EE02F" w14:textId="77777777" w:rsidR="005C436B" w:rsidRDefault="00000000">
      <w:pPr>
        <w:spacing w:line="480" w:lineRule="auto"/>
        <w:ind w:left="5250" w:hangingChars="2500" w:hanging="5250"/>
        <w:rPr>
          <w:rFonts w:ascii="宋体" w:hAnsi="宋体" w:cs="宋体"/>
          <w:color w:val="000000"/>
        </w:rPr>
      </w:pPr>
      <w:r>
        <w:rPr>
          <w:rFonts w:ascii="宋体" w:hAnsi="宋体" w:cs="宋体" w:hint="eastAsia"/>
          <w:color w:val="000000"/>
        </w:rPr>
        <w:t>发包人：</w:t>
      </w:r>
      <w:r>
        <w:rPr>
          <w:rFonts w:ascii="宋体" w:hAnsi="宋体" w:cs="宋体" w:hint="eastAsia"/>
          <w:color w:val="000000"/>
          <w:u w:val="single"/>
        </w:rPr>
        <w:t xml:space="preserve"> 中国地质大学（北京）  </w:t>
      </w:r>
      <w:r>
        <w:rPr>
          <w:rFonts w:ascii="宋体" w:hAnsi="宋体" w:cs="宋体" w:hint="eastAsia"/>
          <w:color w:val="000000"/>
        </w:rPr>
        <w:t>（公章）   承包人：</w:t>
      </w:r>
      <w:r>
        <w:rPr>
          <w:rFonts w:ascii="宋体" w:hAnsi="宋体" w:cs="宋体" w:hint="eastAsia"/>
          <w:color w:val="000000"/>
          <w:u w:val="single"/>
        </w:rPr>
        <w:t xml:space="preserve"> **********  </w:t>
      </w:r>
      <w:r>
        <w:rPr>
          <w:rFonts w:ascii="宋体" w:hAnsi="宋体" w:cs="宋体" w:hint="eastAsia"/>
          <w:color w:val="000000"/>
        </w:rPr>
        <w:t xml:space="preserve">（公章） </w:t>
      </w:r>
    </w:p>
    <w:p w14:paraId="488B656F" w14:textId="77777777" w:rsidR="005C436B" w:rsidRDefault="00000000">
      <w:pPr>
        <w:spacing w:line="480" w:lineRule="auto"/>
        <w:rPr>
          <w:rFonts w:ascii="宋体" w:hAnsi="宋体" w:cs="宋体"/>
          <w:color w:val="000000"/>
          <w:u w:val="single"/>
        </w:rPr>
      </w:pPr>
      <w:r>
        <w:rPr>
          <w:rFonts w:ascii="宋体" w:hAnsi="宋体" w:cs="宋体" w:hint="eastAsia"/>
          <w:color w:val="000000"/>
        </w:rPr>
        <w:t>法定地址：</w:t>
      </w:r>
      <w:r>
        <w:rPr>
          <w:rFonts w:ascii="宋体" w:hAnsi="宋体" w:cs="宋体" w:hint="eastAsia"/>
          <w:color w:val="000000"/>
          <w:u w:val="single"/>
        </w:rPr>
        <w:t xml:space="preserve"> 北京市海淀区学院路29号  </w:t>
      </w:r>
      <w:r>
        <w:rPr>
          <w:rFonts w:ascii="宋体" w:hAnsi="宋体" w:cs="宋体" w:hint="eastAsia"/>
          <w:color w:val="000000"/>
        </w:rPr>
        <w:t>法定地址：</w:t>
      </w:r>
      <w:r>
        <w:rPr>
          <w:rFonts w:ascii="宋体" w:hAnsi="宋体" w:cs="宋体" w:hint="eastAsia"/>
          <w:color w:val="000000"/>
          <w:u w:val="single"/>
        </w:rPr>
        <w:t xml:space="preserve"> *****************</w:t>
      </w:r>
      <w:r>
        <w:rPr>
          <w:rFonts w:ascii="宋体" w:hAnsi="宋体" w:cs="宋体" w:hint="eastAsia"/>
          <w:color w:val="000000"/>
        </w:rPr>
        <w:t xml:space="preserve">  </w:t>
      </w:r>
    </w:p>
    <w:p w14:paraId="26BF1EA1" w14:textId="77777777" w:rsidR="005C436B" w:rsidRDefault="00000000">
      <w:pPr>
        <w:spacing w:line="880" w:lineRule="exact"/>
        <w:rPr>
          <w:rFonts w:ascii="宋体" w:hAnsi="宋体" w:cs="宋体"/>
          <w:color w:val="000000"/>
        </w:rPr>
      </w:pPr>
      <w:r>
        <w:rPr>
          <w:rFonts w:ascii="宋体" w:hAnsi="宋体" w:cs="宋体" w:hint="eastAsia"/>
          <w:color w:val="000000"/>
        </w:rPr>
        <w:t>项目负责人：</w:t>
      </w:r>
      <w:r>
        <w:rPr>
          <w:rFonts w:ascii="宋体" w:hAnsi="宋体" w:cs="宋体" w:hint="eastAsia"/>
          <w:color w:val="000000"/>
          <w:u w:val="single"/>
        </w:rPr>
        <w:t xml:space="preserve">                 </w:t>
      </w:r>
      <w:r>
        <w:rPr>
          <w:rFonts w:ascii="宋体" w:hAnsi="宋体" w:cs="宋体" w:hint="eastAsia"/>
          <w:color w:val="000000"/>
        </w:rPr>
        <w:t xml:space="preserve">       项目负责人：</w:t>
      </w:r>
      <w:r>
        <w:rPr>
          <w:rFonts w:ascii="宋体" w:hAnsi="宋体" w:cs="宋体" w:hint="eastAsia"/>
          <w:color w:val="000000"/>
          <w:u w:val="single"/>
        </w:rPr>
        <w:t xml:space="preserve">              </w:t>
      </w:r>
    </w:p>
    <w:p w14:paraId="0D06CF06" w14:textId="77777777" w:rsidR="005C436B" w:rsidRDefault="005C436B">
      <w:pPr>
        <w:tabs>
          <w:tab w:val="left" w:pos="4275"/>
        </w:tabs>
        <w:spacing w:afterLines="100" w:after="240" w:line="400" w:lineRule="exact"/>
        <w:rPr>
          <w:rFonts w:ascii="宋体" w:hAnsi="宋体" w:cs="宋体"/>
          <w:color w:val="000000"/>
        </w:rPr>
      </w:pPr>
    </w:p>
    <w:p w14:paraId="5940C60F" w14:textId="77777777" w:rsidR="005C436B" w:rsidRDefault="00000000">
      <w:pPr>
        <w:tabs>
          <w:tab w:val="left" w:pos="4275"/>
        </w:tabs>
        <w:spacing w:afterLines="100" w:after="240" w:line="400" w:lineRule="exact"/>
        <w:rPr>
          <w:rFonts w:ascii="宋体" w:hAnsi="宋体" w:cs="宋体"/>
          <w:color w:val="000000"/>
          <w:u w:val="single"/>
        </w:rPr>
      </w:pPr>
      <w:r>
        <w:rPr>
          <w:rFonts w:ascii="宋体" w:hAnsi="宋体" w:cs="宋体" w:hint="eastAsia"/>
          <w:color w:val="000000"/>
        </w:rPr>
        <w:t>电话：</w:t>
      </w:r>
      <w:r>
        <w:rPr>
          <w:rFonts w:ascii="宋体" w:hAnsi="宋体" w:cs="宋体" w:hint="eastAsia"/>
          <w:color w:val="000000"/>
          <w:u w:val="single"/>
        </w:rPr>
        <w:t xml:space="preserve">   *************     </w:t>
      </w:r>
      <w:r>
        <w:rPr>
          <w:rFonts w:ascii="宋体" w:hAnsi="宋体" w:cs="宋体" w:hint="eastAsia"/>
          <w:color w:val="000000"/>
        </w:rPr>
        <w:tab/>
        <w:t>电话：</w:t>
      </w:r>
      <w:r>
        <w:rPr>
          <w:rFonts w:ascii="宋体" w:hAnsi="宋体" w:cs="宋体" w:hint="eastAsia"/>
          <w:color w:val="000000"/>
          <w:u w:val="single"/>
        </w:rPr>
        <w:t xml:space="preserve">  ***********      </w:t>
      </w:r>
    </w:p>
    <w:p w14:paraId="24FB2616" w14:textId="77777777" w:rsidR="005C436B" w:rsidRDefault="00000000">
      <w:pPr>
        <w:tabs>
          <w:tab w:val="left" w:pos="4275"/>
        </w:tabs>
        <w:spacing w:afterLines="100" w:after="240" w:line="400" w:lineRule="exact"/>
        <w:rPr>
          <w:rFonts w:ascii="宋体" w:hAnsi="宋体" w:cs="宋体"/>
          <w:color w:val="000000"/>
        </w:rPr>
      </w:pPr>
      <w:r>
        <w:rPr>
          <w:rFonts w:ascii="宋体" w:hAnsi="宋体" w:cs="宋体" w:hint="eastAsia"/>
          <w:color w:val="000000"/>
        </w:rPr>
        <w:t>传真：</w:t>
      </w:r>
      <w:r>
        <w:rPr>
          <w:rFonts w:ascii="宋体" w:hAnsi="宋体" w:cs="宋体" w:hint="eastAsia"/>
          <w:color w:val="000000"/>
          <w:u w:val="single"/>
        </w:rPr>
        <w:t xml:space="preserve">        /            </w:t>
      </w:r>
      <w:r>
        <w:rPr>
          <w:rFonts w:ascii="宋体" w:hAnsi="宋体" w:cs="宋体" w:hint="eastAsia"/>
          <w:color w:val="000000"/>
        </w:rPr>
        <w:tab/>
        <w:t>传真：</w:t>
      </w:r>
      <w:r>
        <w:rPr>
          <w:rFonts w:ascii="宋体" w:hAnsi="宋体" w:cs="宋体" w:hint="eastAsia"/>
          <w:color w:val="000000"/>
          <w:u w:val="single"/>
        </w:rPr>
        <w:t xml:space="preserve"> ******************   </w:t>
      </w:r>
    </w:p>
    <w:p w14:paraId="51F0DE67" w14:textId="77777777" w:rsidR="005C436B" w:rsidRDefault="00000000">
      <w:pPr>
        <w:tabs>
          <w:tab w:val="left" w:pos="4700"/>
        </w:tabs>
        <w:spacing w:line="480" w:lineRule="auto"/>
        <w:rPr>
          <w:rFonts w:ascii="宋体" w:hAnsi="宋体" w:cs="宋体"/>
          <w:color w:val="000000"/>
          <w:u w:val="single"/>
        </w:rPr>
      </w:pPr>
      <w:r>
        <w:rPr>
          <w:rFonts w:ascii="宋体" w:hAnsi="宋体" w:cs="宋体" w:hint="eastAsia"/>
          <w:color w:val="000000"/>
        </w:rPr>
        <w:t>电子邮箱：</w:t>
      </w:r>
      <w:r>
        <w:rPr>
          <w:rFonts w:ascii="宋体" w:hAnsi="宋体" w:cs="宋体" w:hint="eastAsia"/>
          <w:color w:val="000000"/>
          <w:u w:val="single"/>
        </w:rPr>
        <w:t xml:space="preserve">       /          </w:t>
      </w:r>
      <w:r>
        <w:rPr>
          <w:rFonts w:ascii="宋体" w:hAnsi="宋体" w:cs="宋体" w:hint="eastAsia"/>
          <w:color w:val="000000"/>
        </w:rPr>
        <w:t xml:space="preserve">       电子邮箱：</w:t>
      </w:r>
      <w:r>
        <w:rPr>
          <w:rFonts w:ascii="宋体" w:hAnsi="宋体" w:cs="宋体" w:hint="eastAsia"/>
          <w:color w:val="000000"/>
          <w:u w:val="single"/>
        </w:rPr>
        <w:t xml:space="preserve"> *********************  </w:t>
      </w:r>
    </w:p>
    <w:p w14:paraId="2090E90A" w14:textId="77777777" w:rsidR="005C436B" w:rsidRDefault="00000000">
      <w:pPr>
        <w:tabs>
          <w:tab w:val="left" w:pos="4700"/>
        </w:tabs>
        <w:spacing w:line="480" w:lineRule="auto"/>
        <w:rPr>
          <w:rFonts w:ascii="宋体" w:hAnsi="宋体" w:cs="宋体"/>
          <w:color w:val="000000"/>
        </w:rPr>
      </w:pPr>
      <w:r>
        <w:rPr>
          <w:rFonts w:ascii="宋体" w:hAnsi="宋体" w:cs="宋体" w:hint="eastAsia"/>
          <w:color w:val="000000"/>
        </w:rPr>
        <w:t>开户银行：</w:t>
      </w:r>
      <w:r>
        <w:rPr>
          <w:rFonts w:ascii="宋体" w:hAnsi="宋体" w:cs="宋体" w:hint="eastAsia"/>
          <w:color w:val="000000"/>
          <w:u w:val="single"/>
        </w:rPr>
        <w:t xml:space="preserve"> 中国农业银行股份有限</w:t>
      </w:r>
      <w:r>
        <w:rPr>
          <w:rFonts w:ascii="宋体" w:hAnsi="宋体" w:cs="宋体" w:hint="eastAsia"/>
          <w:color w:val="000000"/>
        </w:rPr>
        <w:t xml:space="preserve">    开户银行：</w:t>
      </w:r>
      <w:r>
        <w:rPr>
          <w:rFonts w:ascii="宋体" w:hAnsi="宋体" w:cs="宋体" w:hint="eastAsia"/>
          <w:color w:val="000000"/>
          <w:u w:val="single"/>
        </w:rPr>
        <w:t xml:space="preserve"> ********************** </w:t>
      </w:r>
    </w:p>
    <w:p w14:paraId="7248F361" w14:textId="77777777" w:rsidR="005C436B" w:rsidRDefault="00000000">
      <w:pPr>
        <w:tabs>
          <w:tab w:val="left" w:pos="4275"/>
        </w:tabs>
        <w:spacing w:line="480" w:lineRule="auto"/>
        <w:ind w:firstLineChars="400" w:firstLine="840"/>
        <w:rPr>
          <w:rFonts w:ascii="宋体" w:hAnsi="宋体" w:cs="宋体"/>
          <w:color w:val="000000"/>
        </w:rPr>
      </w:pPr>
      <w:r>
        <w:rPr>
          <w:rFonts w:ascii="宋体" w:hAnsi="宋体" w:cs="宋体" w:hint="eastAsia"/>
          <w:color w:val="000000"/>
          <w:u w:val="single"/>
        </w:rPr>
        <w:t>公司北京地质大学支行</w:t>
      </w:r>
    </w:p>
    <w:p w14:paraId="73ADCCC4" w14:textId="77777777" w:rsidR="005C436B" w:rsidRDefault="00000000">
      <w:pPr>
        <w:tabs>
          <w:tab w:val="left" w:pos="4275"/>
        </w:tabs>
        <w:spacing w:line="480" w:lineRule="auto"/>
        <w:rPr>
          <w:rFonts w:ascii="宋体" w:hAnsi="宋体" w:cs="宋体"/>
          <w:color w:val="000000"/>
        </w:rPr>
      </w:pPr>
      <w:r>
        <w:rPr>
          <w:rFonts w:ascii="宋体" w:hAnsi="宋体" w:cs="宋体" w:hint="eastAsia"/>
          <w:color w:val="000000"/>
        </w:rPr>
        <w:t>帐号：</w:t>
      </w:r>
      <w:r>
        <w:rPr>
          <w:rFonts w:ascii="宋体" w:hAnsi="宋体" w:cs="宋体" w:hint="eastAsia"/>
          <w:color w:val="000000"/>
          <w:u w:val="single"/>
        </w:rPr>
        <w:t xml:space="preserve"> </w:t>
      </w:r>
      <w:r>
        <w:rPr>
          <w:rFonts w:ascii="宋体" w:hAnsi="宋体" w:cs="宋体"/>
          <w:color w:val="000000"/>
          <w:u w:val="single"/>
        </w:rPr>
        <w:t>11250901040000016</w:t>
      </w:r>
      <w:r>
        <w:rPr>
          <w:rFonts w:ascii="宋体" w:hAnsi="宋体" w:cs="宋体" w:hint="eastAsia"/>
          <w:color w:val="000000"/>
          <w:u w:val="single"/>
        </w:rPr>
        <w:t xml:space="preserve"> </w:t>
      </w:r>
      <w:r>
        <w:rPr>
          <w:rFonts w:ascii="宋体" w:hAnsi="宋体" w:cs="宋体" w:hint="eastAsia"/>
          <w:color w:val="000000"/>
        </w:rPr>
        <w:t xml:space="preserve">          帐号：</w:t>
      </w:r>
      <w:r>
        <w:rPr>
          <w:rFonts w:ascii="宋体" w:hAnsi="宋体" w:cs="宋体" w:hint="eastAsia"/>
          <w:color w:val="000000"/>
          <w:u w:val="single"/>
        </w:rPr>
        <w:t xml:space="preserve">  *********************   </w:t>
      </w:r>
    </w:p>
    <w:p w14:paraId="6D957735" w14:textId="77777777" w:rsidR="005C436B" w:rsidRDefault="005C436B"/>
    <w:p w14:paraId="1A0B1DC6" w14:textId="77777777" w:rsidR="005C436B" w:rsidRDefault="00000000">
      <w:r>
        <w:br w:type="page"/>
      </w:r>
    </w:p>
    <w:p w14:paraId="3781EF99" w14:textId="77777777" w:rsidR="005C436B" w:rsidRDefault="00000000">
      <w:pPr>
        <w:pStyle w:val="11"/>
        <w:rPr>
          <w:rStyle w:val="2Char"/>
        </w:rPr>
      </w:pPr>
      <w:r>
        <w:rPr>
          <w:rStyle w:val="2Char"/>
          <w:rFonts w:hint="eastAsia"/>
        </w:rPr>
        <w:t>第四部分</w:t>
      </w:r>
      <w:r>
        <w:rPr>
          <w:rStyle w:val="2Char"/>
          <w:rFonts w:hint="eastAsia"/>
        </w:rPr>
        <w:t xml:space="preserve"> </w:t>
      </w:r>
      <w:r>
        <w:rPr>
          <w:rStyle w:val="2Char"/>
          <w:rFonts w:hint="eastAsia"/>
        </w:rPr>
        <w:t>成交通知书</w:t>
      </w:r>
    </w:p>
    <w:p w14:paraId="0ED1A30B" w14:textId="77777777" w:rsidR="005C436B" w:rsidRDefault="005C436B">
      <w:pPr>
        <w:kinsoku w:val="0"/>
        <w:overflowPunct w:val="0"/>
        <w:autoSpaceDE w:val="0"/>
        <w:autoSpaceDN w:val="0"/>
        <w:adjustRightInd w:val="0"/>
        <w:jc w:val="left"/>
        <w:rPr>
          <w:rFonts w:ascii="宋体" w:hAnsi="宋体" w:cs="宋体"/>
          <w:b/>
          <w:bCs/>
          <w:color w:val="000000" w:themeColor="text1"/>
          <w:kern w:val="0"/>
          <w:sz w:val="20"/>
          <w:szCs w:val="20"/>
        </w:rPr>
      </w:pPr>
    </w:p>
    <w:p w14:paraId="1B688409" w14:textId="77777777" w:rsidR="005C436B" w:rsidRDefault="00000000">
      <w:pPr>
        <w:widowControl/>
        <w:jc w:val="left"/>
        <w:rPr>
          <w:rFonts w:ascii="宋体" w:hAnsi="宋体" w:cs="宋体"/>
          <w:b/>
          <w:bCs/>
          <w:color w:val="000000" w:themeColor="text1"/>
          <w:kern w:val="0"/>
          <w:sz w:val="28"/>
          <w:szCs w:val="28"/>
        </w:rPr>
      </w:pPr>
      <w:r>
        <w:rPr>
          <w:rFonts w:ascii="宋体" w:hAnsi="宋体" w:cs="宋体"/>
          <w:b/>
          <w:bCs/>
          <w:color w:val="000000" w:themeColor="text1"/>
          <w:kern w:val="0"/>
          <w:sz w:val="28"/>
          <w:szCs w:val="28"/>
        </w:rPr>
        <w:br w:type="page"/>
      </w:r>
    </w:p>
    <w:p w14:paraId="2C55944E" w14:textId="77777777" w:rsidR="005C436B" w:rsidRDefault="005C436B">
      <w:pPr>
        <w:widowControl/>
        <w:jc w:val="left"/>
        <w:rPr>
          <w:rFonts w:ascii="宋体" w:hAnsi="宋体" w:cs="宋体"/>
          <w:b/>
          <w:bCs/>
          <w:color w:val="000000" w:themeColor="text1"/>
          <w:kern w:val="0"/>
          <w:sz w:val="20"/>
          <w:szCs w:val="20"/>
        </w:rPr>
        <w:sectPr w:rsidR="005C436B">
          <w:headerReference w:type="default" r:id="rId18"/>
          <w:pgSz w:w="11907" w:h="16840"/>
          <w:pgMar w:top="1588" w:right="850" w:bottom="1276" w:left="680" w:header="720" w:footer="1134" w:gutter="454"/>
          <w:cols w:space="720"/>
        </w:sectPr>
      </w:pPr>
    </w:p>
    <w:p w14:paraId="6A27493A" w14:textId="77777777" w:rsidR="005C436B" w:rsidRDefault="00000000">
      <w:pPr>
        <w:spacing w:line="360" w:lineRule="auto"/>
        <w:jc w:val="center"/>
        <w:outlineLvl w:val="0"/>
        <w:rPr>
          <w:rFonts w:eastAsiaTheme="minorEastAsia"/>
          <w:b/>
          <w:sz w:val="36"/>
          <w:szCs w:val="36"/>
        </w:rPr>
      </w:pPr>
      <w:bookmarkStart w:id="2143" w:name="_Toc97371947"/>
      <w:r>
        <w:rPr>
          <w:rFonts w:eastAsiaTheme="minorEastAsia"/>
          <w:b/>
          <w:sz w:val="36"/>
          <w:szCs w:val="36"/>
        </w:rPr>
        <w:t>第六章</w:t>
      </w:r>
      <w:r>
        <w:rPr>
          <w:rFonts w:eastAsiaTheme="minorEastAsia"/>
          <w:b/>
          <w:sz w:val="36"/>
          <w:szCs w:val="36"/>
        </w:rPr>
        <w:t xml:space="preserve">   </w:t>
      </w:r>
      <w:r>
        <w:rPr>
          <w:rFonts w:eastAsiaTheme="minorEastAsia"/>
          <w:b/>
          <w:sz w:val="36"/>
          <w:szCs w:val="36"/>
        </w:rPr>
        <w:t>响应文件格式</w:t>
      </w:r>
      <w:bookmarkEnd w:id="2143"/>
    </w:p>
    <w:p w14:paraId="00312E8F" w14:textId="77777777" w:rsidR="005C436B" w:rsidRDefault="005C436B">
      <w:pPr>
        <w:widowControl/>
        <w:spacing w:line="360" w:lineRule="auto"/>
        <w:jc w:val="left"/>
        <w:rPr>
          <w:rFonts w:eastAsiaTheme="minorEastAsia"/>
          <w:b/>
          <w:sz w:val="24"/>
        </w:rPr>
      </w:pPr>
    </w:p>
    <w:p w14:paraId="79D3DA6B" w14:textId="77777777" w:rsidR="005C436B" w:rsidRDefault="00000000">
      <w:pPr>
        <w:tabs>
          <w:tab w:val="left" w:pos="900"/>
          <w:tab w:val="left" w:pos="1980"/>
        </w:tabs>
        <w:snapToGrid w:val="0"/>
        <w:spacing w:line="360" w:lineRule="auto"/>
        <w:ind w:left="210"/>
        <w:rPr>
          <w:rFonts w:eastAsiaTheme="minorEastAsia"/>
          <w:b/>
          <w:kern w:val="0"/>
          <w:sz w:val="24"/>
        </w:rPr>
      </w:pPr>
      <w:r>
        <w:rPr>
          <w:rFonts w:eastAsiaTheme="minorEastAsia"/>
          <w:b/>
          <w:kern w:val="0"/>
          <w:sz w:val="24"/>
        </w:rPr>
        <w:t>供应商编制文件须知</w:t>
      </w:r>
    </w:p>
    <w:p w14:paraId="4F6F3D19" w14:textId="77777777" w:rsidR="005C436B" w:rsidRDefault="00000000">
      <w:pPr>
        <w:tabs>
          <w:tab w:val="left" w:pos="900"/>
          <w:tab w:val="left" w:pos="1980"/>
        </w:tabs>
        <w:snapToGrid w:val="0"/>
        <w:spacing w:line="360" w:lineRule="auto"/>
        <w:ind w:left="210"/>
        <w:rPr>
          <w:rFonts w:eastAsiaTheme="minorEastAsia"/>
          <w:sz w:val="24"/>
        </w:rPr>
      </w:pPr>
      <w:r>
        <w:rPr>
          <w:rFonts w:eastAsiaTheme="minorEastAsia"/>
          <w:sz w:val="24"/>
        </w:rPr>
        <w:t>1</w:t>
      </w:r>
      <w:r>
        <w:rPr>
          <w:rFonts w:eastAsiaTheme="minorEastAsia"/>
          <w:sz w:val="24"/>
        </w:rPr>
        <w:t>、供应商按照本部分的顺序编制响应文件，编制中涉及格式资料的，应按照本部分提供的内容和格式（所有表格的格式可扩展）填写提交。</w:t>
      </w:r>
    </w:p>
    <w:p w14:paraId="7987C477" w14:textId="77777777" w:rsidR="005C436B" w:rsidRDefault="00000000">
      <w:pPr>
        <w:tabs>
          <w:tab w:val="left" w:pos="900"/>
          <w:tab w:val="left" w:pos="1980"/>
        </w:tabs>
        <w:snapToGrid w:val="0"/>
        <w:spacing w:line="360" w:lineRule="auto"/>
        <w:ind w:left="210"/>
        <w:rPr>
          <w:rFonts w:eastAsiaTheme="minorEastAsia"/>
          <w:kern w:val="0"/>
          <w:sz w:val="24"/>
        </w:rPr>
      </w:pPr>
      <w:r>
        <w:rPr>
          <w:rFonts w:eastAsiaTheme="minorEastAsia"/>
          <w:sz w:val="24"/>
        </w:rPr>
        <w:t>2</w:t>
      </w:r>
      <w:r>
        <w:rPr>
          <w:rFonts w:eastAsiaTheme="minorEastAsia"/>
          <w:sz w:val="24"/>
        </w:rPr>
        <w:t>、</w:t>
      </w:r>
      <w:r>
        <w:rPr>
          <w:rFonts w:eastAsiaTheme="minorEastAsia"/>
          <w:kern w:val="0"/>
          <w:sz w:val="24"/>
        </w:rPr>
        <w:t>对于竞争性磋商文件中标记了</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文件的，供应商</w:t>
      </w:r>
      <w:r>
        <w:rPr>
          <w:rFonts w:eastAsiaTheme="minorEastAsia"/>
          <w:sz w:val="24"/>
        </w:rPr>
        <w:t>不得改变格式中给定的文字所表达的含义，不得删减格式中的实质性内容，不得自行添加与格式中给定的文字内容相矛盾的内容，不得对应当填写的空格不填写或不实质性响应，</w:t>
      </w:r>
      <w:r>
        <w:rPr>
          <w:rFonts w:eastAsiaTheme="minorEastAsia"/>
          <w:b/>
          <w:kern w:val="0"/>
          <w:sz w:val="24"/>
        </w:rPr>
        <w:t>否则响应无效</w:t>
      </w:r>
      <w:r>
        <w:rPr>
          <w:rFonts w:eastAsiaTheme="minorEastAsia"/>
          <w:kern w:val="0"/>
          <w:sz w:val="24"/>
        </w:rPr>
        <w:t>。未标记</w:t>
      </w:r>
      <w:r>
        <w:rPr>
          <w:rFonts w:eastAsiaTheme="minorEastAsia"/>
          <w:kern w:val="0"/>
          <w:sz w:val="24"/>
        </w:rPr>
        <w:t>“</w:t>
      </w:r>
      <w:r>
        <w:rPr>
          <w:rFonts w:eastAsiaTheme="minorEastAsia"/>
          <w:kern w:val="0"/>
          <w:sz w:val="24"/>
        </w:rPr>
        <w:t>实质性格式</w:t>
      </w:r>
      <w:r>
        <w:rPr>
          <w:rFonts w:eastAsiaTheme="minorEastAsia"/>
          <w:kern w:val="0"/>
          <w:sz w:val="24"/>
        </w:rPr>
        <w:t>”</w:t>
      </w:r>
      <w:r>
        <w:rPr>
          <w:rFonts w:eastAsiaTheme="minorEastAsia"/>
          <w:kern w:val="0"/>
          <w:sz w:val="24"/>
        </w:rPr>
        <w:t>的文件和竞争性磋商文件未提供格式的内容，可由供应商自行编写。</w:t>
      </w:r>
    </w:p>
    <w:p w14:paraId="68890802" w14:textId="77777777" w:rsidR="005C436B" w:rsidRDefault="00000000">
      <w:pPr>
        <w:tabs>
          <w:tab w:val="left" w:pos="900"/>
          <w:tab w:val="left" w:pos="1980"/>
        </w:tabs>
        <w:snapToGrid w:val="0"/>
        <w:spacing w:line="360" w:lineRule="auto"/>
        <w:ind w:left="210"/>
        <w:rPr>
          <w:rFonts w:eastAsiaTheme="minorEastAsia"/>
          <w:sz w:val="24"/>
        </w:rPr>
      </w:pPr>
      <w:r>
        <w:rPr>
          <w:rFonts w:eastAsiaTheme="minorEastAsia"/>
          <w:sz w:val="24"/>
        </w:rPr>
        <w:t>3</w:t>
      </w:r>
      <w:r>
        <w:rPr>
          <w:rFonts w:eastAsiaTheme="minorEastAsia"/>
          <w:sz w:val="24"/>
        </w:rPr>
        <w:t>、全部声明和问题的回答及所附材料必须是真实的、准确的和完整的。</w:t>
      </w:r>
    </w:p>
    <w:p w14:paraId="6C051B73" w14:textId="77777777" w:rsidR="005C436B" w:rsidRDefault="005C436B">
      <w:pPr>
        <w:tabs>
          <w:tab w:val="left" w:pos="900"/>
          <w:tab w:val="left" w:pos="1980"/>
        </w:tabs>
        <w:snapToGrid w:val="0"/>
        <w:spacing w:line="360" w:lineRule="auto"/>
        <w:ind w:left="210"/>
        <w:rPr>
          <w:rFonts w:eastAsiaTheme="minorEastAsia"/>
          <w:sz w:val="24"/>
        </w:rPr>
      </w:pPr>
    </w:p>
    <w:p w14:paraId="1AFB0C1B" w14:textId="77777777" w:rsidR="005C436B" w:rsidRDefault="00000000">
      <w:pPr>
        <w:widowControl/>
        <w:jc w:val="left"/>
        <w:rPr>
          <w:rFonts w:eastAsiaTheme="minorEastAsia"/>
          <w:sz w:val="24"/>
        </w:rPr>
      </w:pPr>
      <w:r>
        <w:rPr>
          <w:rFonts w:eastAsiaTheme="minorEastAsia"/>
          <w:sz w:val="24"/>
        </w:rPr>
        <w:br w:type="page"/>
      </w:r>
    </w:p>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14:paraId="2C0C2F11" w14:textId="77777777" w:rsidR="005C436B" w:rsidRDefault="005C436B">
      <w:pPr>
        <w:rPr>
          <w:rFonts w:eastAsiaTheme="minorEastAsia"/>
          <w:b/>
          <w:spacing w:val="20"/>
          <w:szCs w:val="21"/>
        </w:rPr>
      </w:pPr>
    </w:p>
    <w:p w14:paraId="6A766F0C" w14:textId="77777777" w:rsidR="005C436B" w:rsidRDefault="00000000">
      <w:pPr>
        <w:rPr>
          <w:rFonts w:eastAsiaTheme="minorEastAsia"/>
          <w:b/>
          <w:sz w:val="24"/>
        </w:rPr>
      </w:pPr>
      <w:r>
        <w:rPr>
          <w:rFonts w:eastAsiaTheme="minorEastAsia"/>
          <w:b/>
          <w:spacing w:val="20"/>
          <w:sz w:val="24"/>
        </w:rPr>
        <w:t>响应文件</w:t>
      </w:r>
      <w:r>
        <w:rPr>
          <w:rFonts w:eastAsiaTheme="minorEastAsia"/>
          <w:b/>
          <w:sz w:val="24"/>
        </w:rPr>
        <w:t>封面（非实质性格式）</w:t>
      </w:r>
    </w:p>
    <w:p w14:paraId="5C8F1153" w14:textId="77777777" w:rsidR="005C436B" w:rsidRDefault="005C436B">
      <w:pPr>
        <w:jc w:val="center"/>
        <w:rPr>
          <w:rFonts w:eastAsiaTheme="minorEastAsia"/>
          <w:szCs w:val="21"/>
        </w:rPr>
      </w:pPr>
    </w:p>
    <w:p w14:paraId="7798818E" w14:textId="77777777" w:rsidR="005C436B" w:rsidRDefault="00000000">
      <w:pPr>
        <w:jc w:val="center"/>
        <w:rPr>
          <w:rFonts w:eastAsiaTheme="minorEastAsia"/>
          <w:b/>
          <w:spacing w:val="60"/>
          <w:sz w:val="84"/>
          <w:szCs w:val="84"/>
        </w:rPr>
      </w:pPr>
      <w:r>
        <w:rPr>
          <w:rFonts w:eastAsiaTheme="minorEastAsia"/>
          <w:b/>
          <w:spacing w:val="60"/>
          <w:sz w:val="84"/>
          <w:szCs w:val="84"/>
        </w:rPr>
        <w:t>响</w:t>
      </w:r>
      <w:r>
        <w:rPr>
          <w:rFonts w:eastAsiaTheme="minorEastAsia"/>
          <w:b/>
          <w:spacing w:val="60"/>
          <w:sz w:val="84"/>
          <w:szCs w:val="84"/>
        </w:rPr>
        <w:t xml:space="preserve"> </w:t>
      </w:r>
      <w:r>
        <w:rPr>
          <w:rFonts w:eastAsiaTheme="minorEastAsia"/>
          <w:b/>
          <w:spacing w:val="60"/>
          <w:sz w:val="84"/>
          <w:szCs w:val="84"/>
        </w:rPr>
        <w:t>应</w:t>
      </w:r>
      <w:r>
        <w:rPr>
          <w:rFonts w:eastAsiaTheme="minorEastAsia"/>
          <w:b/>
          <w:spacing w:val="60"/>
          <w:sz w:val="84"/>
          <w:szCs w:val="84"/>
        </w:rPr>
        <w:t xml:space="preserve"> </w:t>
      </w:r>
      <w:r>
        <w:rPr>
          <w:rFonts w:eastAsiaTheme="minorEastAsia"/>
          <w:b/>
          <w:spacing w:val="60"/>
          <w:sz w:val="84"/>
          <w:szCs w:val="84"/>
        </w:rPr>
        <w:t>文</w:t>
      </w:r>
      <w:r>
        <w:rPr>
          <w:rFonts w:eastAsiaTheme="minorEastAsia"/>
          <w:b/>
          <w:spacing w:val="60"/>
          <w:sz w:val="84"/>
          <w:szCs w:val="84"/>
        </w:rPr>
        <w:t xml:space="preserve"> </w:t>
      </w:r>
      <w:r>
        <w:rPr>
          <w:rFonts w:eastAsiaTheme="minorEastAsia"/>
          <w:b/>
          <w:spacing w:val="60"/>
          <w:sz w:val="84"/>
          <w:szCs w:val="84"/>
        </w:rPr>
        <w:t>件</w:t>
      </w:r>
    </w:p>
    <w:p w14:paraId="30AF0DB6" w14:textId="77777777" w:rsidR="005C436B" w:rsidRDefault="005C436B">
      <w:pPr>
        <w:jc w:val="center"/>
        <w:rPr>
          <w:rFonts w:eastAsiaTheme="minorEastAsia"/>
          <w:b/>
          <w:spacing w:val="60"/>
          <w:sz w:val="52"/>
          <w:szCs w:val="52"/>
        </w:rPr>
      </w:pPr>
    </w:p>
    <w:p w14:paraId="46ADD2F6" w14:textId="77777777" w:rsidR="005C436B" w:rsidRDefault="005C436B">
      <w:pPr>
        <w:ind w:firstLineChars="150" w:firstLine="542"/>
        <w:rPr>
          <w:rFonts w:eastAsiaTheme="minorEastAsia"/>
          <w:b/>
          <w:spacing w:val="20"/>
          <w:sz w:val="32"/>
          <w:szCs w:val="32"/>
        </w:rPr>
      </w:pPr>
    </w:p>
    <w:p w14:paraId="15830B06" w14:textId="77777777" w:rsidR="005C436B" w:rsidRDefault="005C436B">
      <w:pPr>
        <w:ind w:firstLineChars="150" w:firstLine="542"/>
        <w:rPr>
          <w:rFonts w:eastAsiaTheme="minorEastAsia"/>
          <w:b/>
          <w:spacing w:val="20"/>
          <w:sz w:val="32"/>
          <w:szCs w:val="32"/>
        </w:rPr>
      </w:pPr>
    </w:p>
    <w:p w14:paraId="5F4AAEFC" w14:textId="77777777" w:rsidR="005C436B" w:rsidRDefault="00000000">
      <w:pPr>
        <w:ind w:firstLineChars="150" w:firstLine="542"/>
        <w:rPr>
          <w:rFonts w:eastAsiaTheme="minorEastAsia"/>
          <w:b/>
          <w:spacing w:val="20"/>
          <w:sz w:val="32"/>
          <w:szCs w:val="32"/>
        </w:rPr>
      </w:pPr>
      <w:r>
        <w:rPr>
          <w:rFonts w:eastAsiaTheme="minorEastAsia"/>
          <w:b/>
          <w:spacing w:val="20"/>
          <w:sz w:val="32"/>
          <w:szCs w:val="32"/>
        </w:rPr>
        <w:t>项目名称</w:t>
      </w:r>
      <w:r>
        <w:rPr>
          <w:rFonts w:eastAsiaTheme="minorEastAsia"/>
          <w:b/>
          <w:spacing w:val="20"/>
          <w:sz w:val="32"/>
          <w:szCs w:val="32"/>
        </w:rPr>
        <w:t>:</w:t>
      </w:r>
    </w:p>
    <w:p w14:paraId="4F27D02A" w14:textId="77777777" w:rsidR="005C436B" w:rsidRDefault="00000000">
      <w:pPr>
        <w:ind w:firstLineChars="150" w:firstLine="542"/>
        <w:rPr>
          <w:rFonts w:eastAsiaTheme="minorEastAsia"/>
          <w:b/>
          <w:spacing w:val="20"/>
          <w:sz w:val="32"/>
          <w:szCs w:val="32"/>
        </w:rPr>
      </w:pPr>
      <w:r>
        <w:rPr>
          <w:rFonts w:eastAsiaTheme="minorEastAsia"/>
          <w:b/>
          <w:spacing w:val="20"/>
          <w:sz w:val="32"/>
          <w:szCs w:val="32"/>
        </w:rPr>
        <w:t>项目编号</w:t>
      </w:r>
      <w:r>
        <w:rPr>
          <w:rFonts w:eastAsiaTheme="minorEastAsia"/>
          <w:b/>
          <w:spacing w:val="20"/>
          <w:sz w:val="32"/>
          <w:szCs w:val="32"/>
        </w:rPr>
        <w:t>/</w:t>
      </w:r>
      <w:r>
        <w:rPr>
          <w:rFonts w:eastAsiaTheme="minorEastAsia"/>
          <w:b/>
          <w:spacing w:val="20"/>
          <w:sz w:val="32"/>
          <w:szCs w:val="32"/>
        </w:rPr>
        <w:t>包号：</w:t>
      </w:r>
    </w:p>
    <w:p w14:paraId="4569B433" w14:textId="77777777" w:rsidR="005C436B" w:rsidRDefault="005C436B">
      <w:pPr>
        <w:ind w:firstLineChars="150" w:firstLine="542"/>
        <w:rPr>
          <w:rFonts w:eastAsiaTheme="minorEastAsia"/>
          <w:b/>
          <w:spacing w:val="20"/>
          <w:sz w:val="32"/>
          <w:szCs w:val="32"/>
        </w:rPr>
      </w:pPr>
    </w:p>
    <w:p w14:paraId="0332D34F" w14:textId="77777777" w:rsidR="005C436B" w:rsidRDefault="005C436B">
      <w:pPr>
        <w:ind w:firstLineChars="150" w:firstLine="542"/>
        <w:rPr>
          <w:rFonts w:eastAsiaTheme="minorEastAsia"/>
          <w:b/>
          <w:spacing w:val="20"/>
          <w:sz w:val="32"/>
          <w:szCs w:val="32"/>
        </w:rPr>
      </w:pPr>
    </w:p>
    <w:p w14:paraId="4FE13BD0" w14:textId="77777777" w:rsidR="005C436B" w:rsidRDefault="005C436B">
      <w:pPr>
        <w:jc w:val="center"/>
        <w:rPr>
          <w:rFonts w:eastAsiaTheme="minorEastAsia"/>
          <w:b/>
          <w:sz w:val="32"/>
          <w:szCs w:val="32"/>
        </w:rPr>
      </w:pPr>
    </w:p>
    <w:p w14:paraId="0EC08AA9" w14:textId="77777777" w:rsidR="005C436B" w:rsidRDefault="005C436B">
      <w:pPr>
        <w:jc w:val="center"/>
        <w:rPr>
          <w:rFonts w:eastAsiaTheme="minorEastAsia"/>
          <w:b/>
          <w:sz w:val="32"/>
          <w:szCs w:val="32"/>
        </w:rPr>
      </w:pPr>
    </w:p>
    <w:p w14:paraId="0B9435B0" w14:textId="77777777" w:rsidR="005C436B" w:rsidRDefault="005C436B">
      <w:pPr>
        <w:jc w:val="center"/>
        <w:rPr>
          <w:rFonts w:eastAsiaTheme="minorEastAsia"/>
          <w:b/>
          <w:sz w:val="32"/>
          <w:szCs w:val="32"/>
        </w:rPr>
      </w:pPr>
    </w:p>
    <w:p w14:paraId="4FDC4E91" w14:textId="77777777" w:rsidR="005C436B" w:rsidRDefault="005C436B">
      <w:pPr>
        <w:jc w:val="center"/>
        <w:rPr>
          <w:rFonts w:eastAsiaTheme="minorEastAsia"/>
          <w:b/>
          <w:spacing w:val="20"/>
          <w:sz w:val="32"/>
          <w:szCs w:val="32"/>
        </w:rPr>
      </w:pPr>
    </w:p>
    <w:p w14:paraId="51BF0244" w14:textId="77777777" w:rsidR="005C436B" w:rsidRDefault="005C436B">
      <w:pPr>
        <w:jc w:val="center"/>
        <w:rPr>
          <w:rFonts w:eastAsiaTheme="minorEastAsia"/>
          <w:b/>
          <w:spacing w:val="20"/>
          <w:sz w:val="32"/>
          <w:szCs w:val="32"/>
        </w:rPr>
      </w:pPr>
    </w:p>
    <w:p w14:paraId="27C6D2A1" w14:textId="77777777" w:rsidR="005C436B" w:rsidRDefault="005C436B">
      <w:pPr>
        <w:jc w:val="center"/>
        <w:rPr>
          <w:rFonts w:eastAsiaTheme="minorEastAsia"/>
          <w:b/>
          <w:spacing w:val="20"/>
          <w:sz w:val="32"/>
          <w:szCs w:val="32"/>
        </w:rPr>
      </w:pPr>
    </w:p>
    <w:p w14:paraId="118B41DC" w14:textId="77777777" w:rsidR="005C436B" w:rsidRDefault="00000000">
      <w:pPr>
        <w:spacing w:line="360" w:lineRule="auto"/>
        <w:ind w:firstLineChars="400" w:firstLine="1445"/>
        <w:jc w:val="left"/>
        <w:rPr>
          <w:rFonts w:eastAsiaTheme="minorEastAsia"/>
          <w:b/>
          <w:spacing w:val="20"/>
          <w:sz w:val="32"/>
          <w:szCs w:val="32"/>
        </w:rPr>
      </w:pPr>
      <w:r>
        <w:rPr>
          <w:rFonts w:eastAsiaTheme="minorEastAsia"/>
          <w:b/>
          <w:spacing w:val="20"/>
          <w:sz w:val="32"/>
          <w:szCs w:val="32"/>
        </w:rPr>
        <w:t>供应商名称：</w:t>
      </w:r>
    </w:p>
    <w:p w14:paraId="266A4075" w14:textId="77777777" w:rsidR="005C436B" w:rsidRDefault="005C436B">
      <w:pPr>
        <w:jc w:val="center"/>
        <w:rPr>
          <w:rFonts w:eastAsiaTheme="minorEastAsia"/>
          <w:b/>
          <w:sz w:val="32"/>
          <w:szCs w:val="32"/>
        </w:rPr>
      </w:pPr>
    </w:p>
    <w:p w14:paraId="5537906F" w14:textId="77777777" w:rsidR="005C436B" w:rsidRDefault="00000000">
      <w:pPr>
        <w:rPr>
          <w:rFonts w:eastAsiaTheme="minorEastAsia"/>
          <w:b/>
        </w:rPr>
      </w:pPr>
      <w:r>
        <w:rPr>
          <w:rFonts w:eastAsiaTheme="minorEastAsia"/>
          <w:b/>
          <w:spacing w:val="20"/>
          <w:sz w:val="32"/>
          <w:szCs w:val="32"/>
        </w:rPr>
        <w:br w:type="page"/>
      </w:r>
    </w:p>
    <w:p w14:paraId="4FACDA8D" w14:textId="77777777" w:rsidR="005C436B" w:rsidRDefault="00000000">
      <w:pPr>
        <w:tabs>
          <w:tab w:val="left" w:pos="360"/>
        </w:tabs>
        <w:snapToGrid w:val="0"/>
        <w:spacing w:line="360" w:lineRule="auto"/>
        <w:outlineLvl w:val="1"/>
        <w:rPr>
          <w:rFonts w:eastAsiaTheme="minorEastAsia"/>
          <w:sz w:val="24"/>
        </w:rPr>
      </w:pPr>
      <w:r>
        <w:rPr>
          <w:rFonts w:eastAsiaTheme="minorEastAsia"/>
          <w:sz w:val="24"/>
        </w:rPr>
        <w:t xml:space="preserve">1 </w:t>
      </w:r>
      <w:r>
        <w:rPr>
          <w:rFonts w:eastAsiaTheme="minorEastAsia"/>
          <w:sz w:val="24"/>
        </w:rPr>
        <w:t>满足《中华人民共和国政府采购法》第二十二条规定</w:t>
      </w:r>
    </w:p>
    <w:p w14:paraId="3549201A" w14:textId="77777777" w:rsidR="005C436B" w:rsidRDefault="00000000">
      <w:pPr>
        <w:spacing w:line="360" w:lineRule="auto"/>
        <w:outlineLvl w:val="2"/>
        <w:rPr>
          <w:rFonts w:eastAsiaTheme="minorEastAsia"/>
          <w:color w:val="000000"/>
          <w:sz w:val="24"/>
        </w:rPr>
      </w:pPr>
      <w:r>
        <w:rPr>
          <w:rFonts w:eastAsiaTheme="minorEastAsia"/>
          <w:color w:val="000000"/>
          <w:sz w:val="24"/>
        </w:rPr>
        <w:t xml:space="preserve">1-1 </w:t>
      </w:r>
      <w:r>
        <w:rPr>
          <w:rFonts w:eastAsiaTheme="minorEastAsia"/>
          <w:color w:val="000000"/>
          <w:sz w:val="24"/>
        </w:rPr>
        <w:t>营业执照等证明文件</w:t>
      </w:r>
    </w:p>
    <w:p w14:paraId="516146DB" w14:textId="77777777" w:rsidR="005C436B" w:rsidRDefault="005C436B">
      <w:pPr>
        <w:tabs>
          <w:tab w:val="left" w:pos="1080"/>
        </w:tabs>
        <w:snapToGrid w:val="0"/>
        <w:rPr>
          <w:rFonts w:eastAsiaTheme="minorEastAsia"/>
          <w:sz w:val="24"/>
        </w:rPr>
      </w:pPr>
    </w:p>
    <w:p w14:paraId="1BE82F5B" w14:textId="77777777" w:rsidR="005C436B" w:rsidRDefault="00000000">
      <w:pPr>
        <w:widowControl/>
        <w:jc w:val="left"/>
        <w:rPr>
          <w:rFonts w:eastAsiaTheme="minorEastAsia"/>
          <w:color w:val="000000"/>
          <w:sz w:val="24"/>
          <w:szCs w:val="20"/>
        </w:rPr>
      </w:pPr>
      <w:r>
        <w:rPr>
          <w:rFonts w:eastAsiaTheme="minorEastAsia"/>
          <w:color w:val="000000"/>
          <w:sz w:val="24"/>
        </w:rPr>
        <w:br w:type="page"/>
      </w:r>
    </w:p>
    <w:p w14:paraId="356D69D6" w14:textId="77777777" w:rsidR="005C436B" w:rsidRDefault="00000000">
      <w:pPr>
        <w:pStyle w:val="30"/>
        <w:rPr>
          <w:rFonts w:ascii="Times New Roman" w:eastAsiaTheme="minorEastAsia"/>
          <w:b w:val="0"/>
          <w:bCs/>
          <w:color w:val="000000"/>
          <w:szCs w:val="24"/>
          <w:u w:val="none"/>
        </w:rPr>
      </w:pPr>
      <w:r>
        <w:rPr>
          <w:rFonts w:ascii="Times New Roman" w:eastAsiaTheme="minorEastAsia"/>
          <w:b w:val="0"/>
          <w:color w:val="000000"/>
          <w:szCs w:val="24"/>
          <w:u w:val="none"/>
        </w:rPr>
        <w:t xml:space="preserve">1-2 </w:t>
      </w:r>
      <w:r>
        <w:rPr>
          <w:rFonts w:ascii="Times New Roman" w:eastAsiaTheme="minorEastAsia"/>
          <w:b w:val="0"/>
          <w:color w:val="000000"/>
          <w:szCs w:val="24"/>
          <w:u w:val="none"/>
        </w:rPr>
        <w:t>供应商资格声明书</w:t>
      </w:r>
    </w:p>
    <w:p w14:paraId="4181FDED" w14:textId="77777777" w:rsidR="005C436B" w:rsidRDefault="00000000">
      <w:pPr>
        <w:jc w:val="center"/>
        <w:rPr>
          <w:b/>
          <w:color w:val="000000"/>
          <w:sz w:val="36"/>
          <w:szCs w:val="36"/>
        </w:rPr>
      </w:pPr>
      <w:r>
        <w:rPr>
          <w:b/>
          <w:color w:val="000000"/>
          <w:sz w:val="36"/>
          <w:szCs w:val="36"/>
        </w:rPr>
        <w:t>供应商资格声明书</w:t>
      </w:r>
    </w:p>
    <w:p w14:paraId="32F73601" w14:textId="77777777" w:rsidR="005C436B" w:rsidRDefault="005C436B">
      <w:pPr>
        <w:tabs>
          <w:tab w:val="left" w:pos="5580"/>
        </w:tabs>
        <w:spacing w:line="360" w:lineRule="auto"/>
        <w:rPr>
          <w:rFonts w:eastAsiaTheme="minorEastAsia"/>
          <w:sz w:val="24"/>
        </w:rPr>
      </w:pPr>
    </w:p>
    <w:p w14:paraId="50DF9416" w14:textId="77777777" w:rsidR="005C436B" w:rsidRDefault="00000000">
      <w:pPr>
        <w:tabs>
          <w:tab w:val="left" w:pos="5580"/>
        </w:tabs>
        <w:spacing w:line="360" w:lineRule="auto"/>
        <w:rPr>
          <w:rFonts w:eastAsiaTheme="minorEastAsia"/>
          <w:sz w:val="24"/>
        </w:rPr>
      </w:pPr>
      <w:r>
        <w:rPr>
          <w:rFonts w:eastAsiaTheme="minorEastAsia"/>
          <w:sz w:val="24"/>
        </w:rPr>
        <w:t>致：</w:t>
      </w:r>
      <w:r>
        <w:rPr>
          <w:rFonts w:eastAsiaTheme="minorEastAsia"/>
          <w:sz w:val="24"/>
          <w:u w:val="single"/>
        </w:rPr>
        <w:t>采购人或采购代理机构</w:t>
      </w:r>
    </w:p>
    <w:p w14:paraId="2C40F406" w14:textId="77777777" w:rsidR="005C436B" w:rsidRDefault="00000000">
      <w:pPr>
        <w:spacing w:line="360" w:lineRule="auto"/>
        <w:ind w:firstLineChars="200" w:firstLine="480"/>
        <w:rPr>
          <w:rFonts w:eastAsiaTheme="minorEastAsia"/>
          <w:sz w:val="24"/>
        </w:rPr>
      </w:pPr>
      <w:r>
        <w:rPr>
          <w:rFonts w:eastAsiaTheme="minorEastAsia"/>
          <w:sz w:val="24"/>
        </w:rPr>
        <w:t>在参与本次项目磋商中，我单位承诺：</w:t>
      </w:r>
    </w:p>
    <w:p w14:paraId="52DE5076" w14:textId="77777777" w:rsidR="005C436B" w:rsidRDefault="00000000">
      <w:pPr>
        <w:numPr>
          <w:ilvl w:val="0"/>
          <w:numId w:val="14"/>
        </w:numPr>
        <w:spacing w:line="360" w:lineRule="auto"/>
        <w:ind w:left="930"/>
        <w:rPr>
          <w:rFonts w:eastAsiaTheme="minorEastAsia"/>
          <w:sz w:val="24"/>
          <w:szCs w:val="22"/>
        </w:rPr>
      </w:pPr>
      <w:r>
        <w:rPr>
          <w:rFonts w:eastAsiaTheme="minorEastAsia"/>
          <w:sz w:val="24"/>
          <w:szCs w:val="22"/>
        </w:rPr>
        <w:t>具有良好的商业信誉和健全的财务会计制度；</w:t>
      </w:r>
    </w:p>
    <w:p w14:paraId="35C1A73E" w14:textId="77777777" w:rsidR="005C436B" w:rsidRDefault="00000000">
      <w:pPr>
        <w:numPr>
          <w:ilvl w:val="0"/>
          <w:numId w:val="14"/>
        </w:numPr>
        <w:spacing w:line="360" w:lineRule="auto"/>
        <w:ind w:left="930"/>
        <w:rPr>
          <w:rFonts w:eastAsiaTheme="minorEastAsia"/>
          <w:sz w:val="24"/>
          <w:szCs w:val="22"/>
        </w:rPr>
      </w:pPr>
      <w:r>
        <w:rPr>
          <w:rFonts w:eastAsiaTheme="minorEastAsia"/>
          <w:sz w:val="24"/>
          <w:szCs w:val="22"/>
        </w:rPr>
        <w:t>具有履行合同所必需的设备和专业技术能力；</w:t>
      </w:r>
    </w:p>
    <w:p w14:paraId="6139D056" w14:textId="77777777" w:rsidR="005C436B" w:rsidRDefault="00000000">
      <w:pPr>
        <w:numPr>
          <w:ilvl w:val="0"/>
          <w:numId w:val="14"/>
        </w:numPr>
        <w:spacing w:line="360" w:lineRule="auto"/>
        <w:ind w:left="930"/>
        <w:rPr>
          <w:rFonts w:eastAsiaTheme="minorEastAsia"/>
          <w:sz w:val="24"/>
          <w:szCs w:val="22"/>
        </w:rPr>
      </w:pPr>
      <w:r>
        <w:rPr>
          <w:rFonts w:eastAsiaTheme="minorEastAsia"/>
          <w:sz w:val="24"/>
          <w:szCs w:val="22"/>
        </w:rPr>
        <w:t>有依法缴纳税收和社会保障资金的良好记录；</w:t>
      </w:r>
    </w:p>
    <w:p w14:paraId="01FA52C8" w14:textId="77777777" w:rsidR="005C436B" w:rsidRDefault="00000000">
      <w:pPr>
        <w:numPr>
          <w:ilvl w:val="0"/>
          <w:numId w:val="14"/>
        </w:numPr>
        <w:spacing w:line="360" w:lineRule="auto"/>
        <w:ind w:left="930"/>
        <w:rPr>
          <w:rFonts w:eastAsiaTheme="minorEastAsia"/>
          <w:sz w:val="24"/>
          <w:szCs w:val="22"/>
        </w:rPr>
      </w:pPr>
      <w:r>
        <w:rPr>
          <w:rFonts w:eastAsia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7B466678" w14:textId="77777777" w:rsidR="005C436B" w:rsidRDefault="00000000">
      <w:pPr>
        <w:numPr>
          <w:ilvl w:val="0"/>
          <w:numId w:val="14"/>
        </w:numPr>
        <w:spacing w:line="360" w:lineRule="auto"/>
        <w:ind w:left="930"/>
        <w:rPr>
          <w:rFonts w:eastAsiaTheme="minorEastAsia"/>
          <w:sz w:val="24"/>
          <w:szCs w:val="22"/>
        </w:rPr>
      </w:pPr>
      <w:r>
        <w:rPr>
          <w:rFonts w:eastAsiaTheme="minorEastAsia"/>
          <w:sz w:val="24"/>
          <w:szCs w:val="22"/>
        </w:rPr>
        <w:t>我单位不属于政府采购法律、行政法规规定的公益一类事业单位、或使用事业编制且由财政拨款保障的群团组织（仅适用于政府购买服务项目）；</w:t>
      </w:r>
    </w:p>
    <w:p w14:paraId="56D6030E" w14:textId="77777777" w:rsidR="005C436B" w:rsidRDefault="00000000">
      <w:pPr>
        <w:numPr>
          <w:ilvl w:val="0"/>
          <w:numId w:val="14"/>
        </w:numPr>
        <w:spacing w:line="360" w:lineRule="auto"/>
        <w:ind w:left="930"/>
        <w:rPr>
          <w:rFonts w:eastAsiaTheme="minorEastAsia"/>
          <w:sz w:val="24"/>
          <w:szCs w:val="22"/>
        </w:rPr>
      </w:pPr>
      <w:r>
        <w:rPr>
          <w:rFonts w:eastAsiaTheme="minorEastAsia"/>
          <w:sz w:val="24"/>
          <w:szCs w:val="22"/>
        </w:rPr>
        <w:t>我单位不存在为采购项目提供整体设计、规范编制或者项目管理、监理、检测等服务后，再参加该采购项目的其他采购活动的情形（单一来源采购项目除外）；</w:t>
      </w:r>
    </w:p>
    <w:p w14:paraId="6B400B6C" w14:textId="77777777" w:rsidR="005C436B" w:rsidRDefault="00000000">
      <w:pPr>
        <w:numPr>
          <w:ilvl w:val="0"/>
          <w:numId w:val="14"/>
        </w:numPr>
        <w:spacing w:line="360" w:lineRule="auto"/>
        <w:ind w:left="930"/>
        <w:rPr>
          <w:rFonts w:eastAsiaTheme="minorEastAsia"/>
          <w:sz w:val="24"/>
          <w:szCs w:val="22"/>
        </w:rPr>
      </w:pPr>
      <w:r>
        <w:rPr>
          <w:rFonts w:eastAsiaTheme="minorEastAsia"/>
          <w:sz w:val="24"/>
          <w:szCs w:val="22"/>
        </w:rPr>
        <w:t>与我单位存在</w:t>
      </w:r>
      <w:r>
        <w:rPr>
          <w:rFonts w:eastAsiaTheme="minorEastAsia"/>
          <w:sz w:val="24"/>
          <w:szCs w:val="22"/>
        </w:rPr>
        <w:t>“</w:t>
      </w:r>
      <w:r>
        <w:rPr>
          <w:rFonts w:eastAsiaTheme="minorEastAsia"/>
          <w:sz w:val="24"/>
          <w:szCs w:val="22"/>
        </w:rPr>
        <w:t>单位负责人为同一人或者存在直接控股、管理关系</w:t>
      </w:r>
      <w:r>
        <w:rPr>
          <w:rFonts w:eastAsiaTheme="minorEastAsia"/>
          <w:sz w:val="24"/>
          <w:szCs w:val="22"/>
        </w:rPr>
        <w:t>”</w:t>
      </w:r>
      <w:r>
        <w:rPr>
          <w:rFonts w:eastAsiaTheme="minorEastAsia"/>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5C436B" w14:paraId="40D86B7F" w14:textId="77777777">
        <w:trPr>
          <w:trHeight w:val="430"/>
          <w:jc w:val="center"/>
        </w:trPr>
        <w:tc>
          <w:tcPr>
            <w:tcW w:w="950" w:type="dxa"/>
            <w:vAlign w:val="center"/>
          </w:tcPr>
          <w:p w14:paraId="13031830" w14:textId="77777777" w:rsidR="005C436B" w:rsidRDefault="00000000">
            <w:pPr>
              <w:jc w:val="center"/>
              <w:rPr>
                <w:rFonts w:eastAsiaTheme="minorEastAsia"/>
                <w:sz w:val="24"/>
              </w:rPr>
            </w:pPr>
            <w:r>
              <w:rPr>
                <w:rFonts w:eastAsiaTheme="minorEastAsia"/>
                <w:sz w:val="24"/>
              </w:rPr>
              <w:t>序号</w:t>
            </w:r>
          </w:p>
        </w:tc>
        <w:tc>
          <w:tcPr>
            <w:tcW w:w="4574" w:type="dxa"/>
            <w:vAlign w:val="center"/>
          </w:tcPr>
          <w:p w14:paraId="78C396EA" w14:textId="77777777" w:rsidR="005C436B" w:rsidRDefault="00000000">
            <w:pPr>
              <w:jc w:val="center"/>
              <w:rPr>
                <w:rFonts w:eastAsiaTheme="minorEastAsia"/>
                <w:sz w:val="24"/>
              </w:rPr>
            </w:pPr>
            <w:r>
              <w:rPr>
                <w:rFonts w:eastAsiaTheme="minorEastAsia"/>
                <w:sz w:val="24"/>
              </w:rPr>
              <w:t>单位名称</w:t>
            </w:r>
          </w:p>
        </w:tc>
        <w:tc>
          <w:tcPr>
            <w:tcW w:w="2976" w:type="dxa"/>
            <w:vAlign w:val="center"/>
          </w:tcPr>
          <w:p w14:paraId="02819908" w14:textId="77777777" w:rsidR="005C436B" w:rsidRDefault="00000000">
            <w:pPr>
              <w:jc w:val="center"/>
              <w:rPr>
                <w:rFonts w:eastAsiaTheme="minorEastAsia"/>
                <w:sz w:val="24"/>
              </w:rPr>
            </w:pPr>
            <w:r>
              <w:rPr>
                <w:rFonts w:eastAsiaTheme="minorEastAsia"/>
                <w:sz w:val="24"/>
              </w:rPr>
              <w:t>相互关系</w:t>
            </w:r>
          </w:p>
        </w:tc>
      </w:tr>
      <w:tr w:rsidR="005C436B" w14:paraId="393419EA" w14:textId="77777777">
        <w:trPr>
          <w:trHeight w:val="430"/>
          <w:jc w:val="center"/>
        </w:trPr>
        <w:tc>
          <w:tcPr>
            <w:tcW w:w="950" w:type="dxa"/>
            <w:vAlign w:val="center"/>
          </w:tcPr>
          <w:p w14:paraId="49A0CBB1" w14:textId="77777777" w:rsidR="005C436B" w:rsidRDefault="00000000">
            <w:pPr>
              <w:jc w:val="center"/>
              <w:rPr>
                <w:rFonts w:eastAsiaTheme="minorEastAsia"/>
                <w:sz w:val="24"/>
              </w:rPr>
            </w:pPr>
            <w:r>
              <w:rPr>
                <w:rFonts w:eastAsiaTheme="minorEastAsia"/>
                <w:sz w:val="24"/>
              </w:rPr>
              <w:t>1</w:t>
            </w:r>
          </w:p>
        </w:tc>
        <w:tc>
          <w:tcPr>
            <w:tcW w:w="4574" w:type="dxa"/>
            <w:vAlign w:val="center"/>
          </w:tcPr>
          <w:p w14:paraId="38B32D01" w14:textId="77777777" w:rsidR="005C436B" w:rsidRDefault="005C436B">
            <w:pPr>
              <w:jc w:val="center"/>
              <w:rPr>
                <w:rFonts w:eastAsiaTheme="minorEastAsia"/>
                <w:sz w:val="24"/>
              </w:rPr>
            </w:pPr>
          </w:p>
        </w:tc>
        <w:tc>
          <w:tcPr>
            <w:tcW w:w="2976" w:type="dxa"/>
            <w:vAlign w:val="center"/>
          </w:tcPr>
          <w:p w14:paraId="4CD241D3" w14:textId="77777777" w:rsidR="005C436B" w:rsidRDefault="005C436B">
            <w:pPr>
              <w:jc w:val="center"/>
              <w:rPr>
                <w:rFonts w:eastAsiaTheme="minorEastAsia"/>
                <w:sz w:val="24"/>
              </w:rPr>
            </w:pPr>
          </w:p>
        </w:tc>
      </w:tr>
      <w:tr w:rsidR="005C436B" w14:paraId="0E512F57" w14:textId="77777777">
        <w:trPr>
          <w:trHeight w:val="430"/>
          <w:jc w:val="center"/>
        </w:trPr>
        <w:tc>
          <w:tcPr>
            <w:tcW w:w="950" w:type="dxa"/>
            <w:vAlign w:val="center"/>
          </w:tcPr>
          <w:p w14:paraId="1ED2ECD1" w14:textId="77777777" w:rsidR="005C436B" w:rsidRDefault="00000000">
            <w:pPr>
              <w:jc w:val="center"/>
              <w:rPr>
                <w:rFonts w:eastAsiaTheme="minorEastAsia"/>
                <w:sz w:val="24"/>
              </w:rPr>
            </w:pPr>
            <w:r>
              <w:rPr>
                <w:rFonts w:eastAsiaTheme="minorEastAsia"/>
                <w:sz w:val="24"/>
              </w:rPr>
              <w:t>2</w:t>
            </w:r>
          </w:p>
        </w:tc>
        <w:tc>
          <w:tcPr>
            <w:tcW w:w="4574" w:type="dxa"/>
            <w:vAlign w:val="center"/>
          </w:tcPr>
          <w:p w14:paraId="1CD3DA5B" w14:textId="77777777" w:rsidR="005C436B" w:rsidRDefault="005C436B">
            <w:pPr>
              <w:jc w:val="center"/>
              <w:rPr>
                <w:rFonts w:eastAsiaTheme="minorEastAsia"/>
                <w:sz w:val="24"/>
              </w:rPr>
            </w:pPr>
          </w:p>
        </w:tc>
        <w:tc>
          <w:tcPr>
            <w:tcW w:w="2976" w:type="dxa"/>
            <w:vAlign w:val="center"/>
          </w:tcPr>
          <w:p w14:paraId="066C9307" w14:textId="77777777" w:rsidR="005C436B" w:rsidRDefault="005C436B">
            <w:pPr>
              <w:jc w:val="center"/>
              <w:rPr>
                <w:rFonts w:eastAsiaTheme="minorEastAsia"/>
                <w:sz w:val="24"/>
              </w:rPr>
            </w:pPr>
          </w:p>
        </w:tc>
      </w:tr>
      <w:tr w:rsidR="005C436B" w14:paraId="32258EBD" w14:textId="77777777">
        <w:trPr>
          <w:trHeight w:val="430"/>
          <w:jc w:val="center"/>
        </w:trPr>
        <w:tc>
          <w:tcPr>
            <w:tcW w:w="950" w:type="dxa"/>
            <w:vAlign w:val="center"/>
          </w:tcPr>
          <w:p w14:paraId="5B91CE22" w14:textId="77777777" w:rsidR="005C436B" w:rsidRDefault="00000000">
            <w:pPr>
              <w:jc w:val="center"/>
              <w:rPr>
                <w:rFonts w:eastAsiaTheme="minorEastAsia"/>
                <w:sz w:val="24"/>
              </w:rPr>
            </w:pPr>
            <w:r>
              <w:rPr>
                <w:rFonts w:eastAsiaTheme="minorEastAsia"/>
                <w:sz w:val="24"/>
              </w:rPr>
              <w:t>…</w:t>
            </w:r>
          </w:p>
        </w:tc>
        <w:tc>
          <w:tcPr>
            <w:tcW w:w="4574" w:type="dxa"/>
            <w:vAlign w:val="center"/>
          </w:tcPr>
          <w:p w14:paraId="039DCAAB" w14:textId="77777777" w:rsidR="005C436B" w:rsidRDefault="005C436B">
            <w:pPr>
              <w:jc w:val="center"/>
              <w:rPr>
                <w:rFonts w:eastAsiaTheme="minorEastAsia"/>
                <w:sz w:val="24"/>
              </w:rPr>
            </w:pPr>
          </w:p>
        </w:tc>
        <w:tc>
          <w:tcPr>
            <w:tcW w:w="2976" w:type="dxa"/>
            <w:vAlign w:val="center"/>
          </w:tcPr>
          <w:p w14:paraId="5774AD34" w14:textId="77777777" w:rsidR="005C436B" w:rsidRDefault="005C436B">
            <w:pPr>
              <w:jc w:val="center"/>
              <w:rPr>
                <w:rFonts w:eastAsiaTheme="minorEastAsia"/>
                <w:sz w:val="24"/>
              </w:rPr>
            </w:pPr>
          </w:p>
        </w:tc>
      </w:tr>
    </w:tbl>
    <w:p w14:paraId="65E1C33F" w14:textId="77777777" w:rsidR="005C436B" w:rsidRDefault="005C436B">
      <w:pPr>
        <w:rPr>
          <w:rFonts w:eastAsiaTheme="minorEastAsia"/>
        </w:rPr>
      </w:pPr>
    </w:p>
    <w:p w14:paraId="210C38E1" w14:textId="77777777" w:rsidR="005C436B" w:rsidRDefault="00000000">
      <w:pPr>
        <w:ind w:firstLineChars="200" w:firstLine="480"/>
        <w:rPr>
          <w:rFonts w:eastAsiaTheme="minorEastAsia"/>
          <w:sz w:val="24"/>
          <w:szCs w:val="22"/>
        </w:rPr>
      </w:pPr>
      <w:r>
        <w:rPr>
          <w:rFonts w:eastAsiaTheme="minorEastAsia"/>
          <w:sz w:val="24"/>
        </w:rPr>
        <w:t>上述声明真实有效，否则我方负全部责任。</w:t>
      </w:r>
    </w:p>
    <w:p w14:paraId="6CEEE647" w14:textId="77777777" w:rsidR="005C436B" w:rsidRDefault="005C436B">
      <w:pPr>
        <w:spacing w:line="360" w:lineRule="auto"/>
        <w:rPr>
          <w:rFonts w:eastAsiaTheme="minorEastAsia"/>
          <w:sz w:val="24"/>
        </w:rPr>
      </w:pPr>
    </w:p>
    <w:p w14:paraId="24052A21" w14:textId="77777777" w:rsidR="005C436B" w:rsidRDefault="00000000">
      <w:pPr>
        <w:autoSpaceDE w:val="0"/>
        <w:autoSpaceDN w:val="0"/>
        <w:adjustRightInd w:val="0"/>
        <w:snapToGrid w:val="0"/>
        <w:spacing w:before="25" w:after="25" w:line="360" w:lineRule="auto"/>
        <w:ind w:right="360"/>
        <w:jc w:val="righ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752E0309" w14:textId="77777777" w:rsidR="005C436B" w:rsidRDefault="00000000">
      <w:pPr>
        <w:spacing w:line="360" w:lineRule="auto"/>
        <w:ind w:right="360" w:firstLine="480"/>
        <w:jc w:val="right"/>
        <w:rPr>
          <w:rFonts w:eastAsiaTheme="minorEastAsia"/>
          <w:sz w:val="24"/>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01376251" w14:textId="77777777" w:rsidR="005C436B" w:rsidRDefault="00000000">
      <w:pPr>
        <w:spacing w:line="360" w:lineRule="auto"/>
        <w:rPr>
          <w:rFonts w:eastAsiaTheme="minorEastAsia"/>
          <w:sz w:val="24"/>
        </w:rPr>
      </w:pPr>
      <w:r>
        <w:rPr>
          <w:sz w:val="24"/>
        </w:rPr>
        <w:t>说明：供应商承诺不实的，依据《政府采购法》第七十七条</w:t>
      </w:r>
      <w:r>
        <w:rPr>
          <w:sz w:val="24"/>
        </w:rPr>
        <w:t>“</w:t>
      </w:r>
      <w:r>
        <w:rPr>
          <w:sz w:val="24"/>
        </w:rPr>
        <w:t>提供虚假材料谋取中标、成交的</w:t>
      </w:r>
      <w:r>
        <w:rPr>
          <w:sz w:val="24"/>
        </w:rPr>
        <w:t>”</w:t>
      </w:r>
      <w:r>
        <w:rPr>
          <w:sz w:val="24"/>
        </w:rPr>
        <w:t>有关规定予以处理。</w:t>
      </w:r>
    </w:p>
    <w:p w14:paraId="3E8EC666" w14:textId="77777777" w:rsidR="005C436B" w:rsidRDefault="005C436B">
      <w:pPr>
        <w:tabs>
          <w:tab w:val="left" w:pos="5580"/>
        </w:tabs>
        <w:spacing w:line="360" w:lineRule="auto"/>
        <w:rPr>
          <w:rFonts w:eastAsiaTheme="minorEastAsia"/>
          <w:sz w:val="24"/>
        </w:rPr>
        <w:sectPr w:rsidR="005C436B">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14:paraId="065E001D" w14:textId="77777777" w:rsidR="005C436B" w:rsidRDefault="00000000">
      <w:pPr>
        <w:tabs>
          <w:tab w:val="left" w:pos="360"/>
        </w:tabs>
        <w:snapToGrid w:val="0"/>
        <w:spacing w:line="360" w:lineRule="auto"/>
        <w:outlineLvl w:val="1"/>
        <w:rPr>
          <w:rFonts w:eastAsiaTheme="minorEastAsia"/>
          <w:sz w:val="24"/>
        </w:rPr>
      </w:pPr>
      <w:r>
        <w:rPr>
          <w:rFonts w:eastAsiaTheme="minorEastAsia"/>
          <w:sz w:val="24"/>
        </w:rPr>
        <w:t xml:space="preserve">2 </w:t>
      </w:r>
      <w:r>
        <w:rPr>
          <w:rFonts w:eastAsiaTheme="minorEastAsia"/>
          <w:sz w:val="24"/>
        </w:rPr>
        <w:t>落实政府采购政策需满足的资格要求（如有）</w:t>
      </w:r>
    </w:p>
    <w:p w14:paraId="5F370FD5" w14:textId="77777777" w:rsidR="005C436B" w:rsidRDefault="00000000">
      <w:pPr>
        <w:spacing w:line="360" w:lineRule="auto"/>
        <w:outlineLvl w:val="2"/>
        <w:rPr>
          <w:rFonts w:eastAsiaTheme="minorEastAsia"/>
          <w:color w:val="000000"/>
          <w:sz w:val="24"/>
          <w:szCs w:val="20"/>
        </w:rPr>
      </w:pPr>
      <w:r>
        <w:rPr>
          <w:rFonts w:eastAsiaTheme="minorEastAsia"/>
          <w:color w:val="000000"/>
          <w:sz w:val="24"/>
          <w:szCs w:val="20"/>
        </w:rPr>
        <w:t xml:space="preserve">2-1 </w:t>
      </w:r>
      <w:r>
        <w:rPr>
          <w:rFonts w:eastAsiaTheme="minorEastAsia"/>
          <w:color w:val="000000"/>
          <w:sz w:val="24"/>
          <w:szCs w:val="20"/>
        </w:rPr>
        <w:t>中小企业证明文件</w:t>
      </w:r>
    </w:p>
    <w:p w14:paraId="5E673A2A" w14:textId="77777777" w:rsidR="005C436B" w:rsidRDefault="00000000">
      <w:pPr>
        <w:tabs>
          <w:tab w:val="left" w:pos="5580"/>
        </w:tabs>
        <w:spacing w:line="360" w:lineRule="auto"/>
        <w:rPr>
          <w:rFonts w:eastAsiaTheme="minorEastAsia"/>
          <w:sz w:val="24"/>
        </w:rPr>
      </w:pPr>
      <w:r>
        <w:rPr>
          <w:rFonts w:eastAsiaTheme="minorEastAsia"/>
          <w:sz w:val="24"/>
        </w:rPr>
        <w:t>说明：</w:t>
      </w:r>
    </w:p>
    <w:p w14:paraId="392F4AA7" w14:textId="77777777" w:rsidR="005C436B" w:rsidRDefault="00000000">
      <w:pPr>
        <w:tabs>
          <w:tab w:val="left" w:pos="5580"/>
        </w:tabs>
        <w:spacing w:line="360" w:lineRule="auto"/>
        <w:rPr>
          <w:sz w:val="24"/>
        </w:rPr>
      </w:pPr>
      <w:r>
        <w:rPr>
          <w:sz w:val="24"/>
        </w:rPr>
        <w:t>（</w:t>
      </w:r>
      <w:r>
        <w:rPr>
          <w:sz w:val="24"/>
        </w:rPr>
        <w:t>1</w:t>
      </w:r>
      <w:r>
        <w:rPr>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eastAsiaTheme="minorEastAsia"/>
          <w:color w:val="000000" w:themeColor="text1"/>
          <w:sz w:val="24"/>
        </w:rPr>
        <w:t>否则不享受相关中小企业扶持政策</w:t>
      </w:r>
      <w:r>
        <w:rPr>
          <w:sz w:val="24"/>
        </w:rPr>
        <w:t>。</w:t>
      </w:r>
    </w:p>
    <w:p w14:paraId="664FC9FF" w14:textId="77777777" w:rsidR="005C436B"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2</w:t>
      </w:r>
      <w:r>
        <w:rPr>
          <w:rFonts w:eastAsiaTheme="minorEastAsia"/>
          <w:sz w:val="24"/>
        </w:rPr>
        <w:t>）如本项目（包）专门面向中小企业采购，响应文件中须提供《中小企业声明函》</w:t>
      </w:r>
      <w:r>
        <w:rPr>
          <w:sz w:val="24"/>
        </w:rPr>
        <w:t>或《残疾人福利性单位声明函》，或提供由省级以上监狱管理局、戒毒管理局（含新疆生产建设兵团）出具的属于监狱企业的证明文件</w:t>
      </w:r>
      <w:r>
        <w:rPr>
          <w:rFonts w:eastAsiaTheme="minorEastAsia"/>
          <w:sz w:val="24"/>
        </w:rPr>
        <w:t>。</w:t>
      </w:r>
    </w:p>
    <w:p w14:paraId="1E0539F8" w14:textId="77777777" w:rsidR="005C436B" w:rsidRDefault="00000000">
      <w:pPr>
        <w:tabs>
          <w:tab w:val="left" w:pos="5580"/>
        </w:tabs>
        <w:spacing w:line="360" w:lineRule="auto"/>
        <w:rPr>
          <w:rFonts w:eastAsiaTheme="minorEastAsia"/>
          <w:sz w:val="24"/>
        </w:rPr>
      </w:pPr>
      <w:r>
        <w:rPr>
          <w:sz w:val="24"/>
        </w:rPr>
        <w:t>（</w:t>
      </w:r>
      <w:r>
        <w:rPr>
          <w:sz w:val="24"/>
        </w:rPr>
        <w:t>3</w:t>
      </w:r>
      <w:r>
        <w:rPr>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98D9C03" w14:textId="77777777" w:rsidR="005C436B" w:rsidRDefault="00000000">
      <w:pPr>
        <w:tabs>
          <w:tab w:val="left" w:pos="5580"/>
        </w:tabs>
        <w:spacing w:line="360" w:lineRule="auto"/>
        <w:rPr>
          <w:sz w:val="24"/>
        </w:rPr>
      </w:pPr>
      <w:r>
        <w:rPr>
          <w:rFonts w:eastAsiaTheme="minorEastAsia"/>
          <w:sz w:val="24"/>
        </w:rPr>
        <w:t>（</w:t>
      </w:r>
      <w:r>
        <w:rPr>
          <w:rFonts w:eastAsiaTheme="minorEastAsia"/>
          <w:sz w:val="24"/>
        </w:rPr>
        <w:t>4</w:t>
      </w:r>
      <w:r>
        <w:rPr>
          <w:rFonts w:eastAsiaTheme="minorEastAsia"/>
          <w:sz w:val="24"/>
        </w:rPr>
        <w:t>）</w:t>
      </w:r>
      <w:r>
        <w:rPr>
          <w:sz w:val="24"/>
        </w:rPr>
        <w:t>中小企业声明函填写注意事项</w:t>
      </w:r>
      <w:r>
        <w:rPr>
          <w:sz w:val="24"/>
        </w:rPr>
        <w:t>1</w:t>
      </w:r>
      <w:r>
        <w:rPr>
          <w:sz w:val="24"/>
        </w:rPr>
        <w:t>）《中小企业声明函》由参加政府采购活动的供应商出具。联合体参与的，《中小企业声明函》可由牵头人出具。</w:t>
      </w:r>
    </w:p>
    <w:p w14:paraId="58A6EC6A" w14:textId="77777777" w:rsidR="005C436B" w:rsidRDefault="00000000">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标的名称</w:t>
      </w:r>
      <w:r>
        <w:rPr>
          <w:sz w:val="24"/>
        </w:rPr>
        <w:t>”</w:t>
      </w:r>
      <w:r>
        <w:rPr>
          <w:sz w:val="24"/>
        </w:rPr>
        <w:t>部分标明联合体中中小企业承担的具体内容或者中小企业的具体分包内容。</w:t>
      </w:r>
    </w:p>
    <w:p w14:paraId="16C889BC" w14:textId="77777777" w:rsidR="005C436B" w:rsidRDefault="00000000">
      <w:pPr>
        <w:tabs>
          <w:tab w:val="left" w:pos="5580"/>
        </w:tabs>
        <w:spacing w:line="360" w:lineRule="auto"/>
        <w:rPr>
          <w:sz w:val="24"/>
        </w:rPr>
      </w:pPr>
      <w:r>
        <w:rPr>
          <w:sz w:val="24"/>
        </w:rPr>
        <w:t>3</w:t>
      </w:r>
      <w:r>
        <w:rPr>
          <w:sz w:val="24"/>
        </w:rPr>
        <w:t>）对于多标的采购项目，供应商应充分、准确地了解所提供货物的制造企业、提供服务的承接企业信息。对相关情况了解不清楚的，不建议填报本声明函。</w:t>
      </w:r>
    </w:p>
    <w:p w14:paraId="2658A201" w14:textId="77777777" w:rsidR="005C436B" w:rsidRDefault="005C436B">
      <w:pPr>
        <w:tabs>
          <w:tab w:val="left" w:pos="5580"/>
        </w:tabs>
        <w:spacing w:line="360" w:lineRule="auto"/>
        <w:rPr>
          <w:rFonts w:eastAsiaTheme="minorEastAsia"/>
          <w:sz w:val="24"/>
        </w:rPr>
      </w:pPr>
    </w:p>
    <w:p w14:paraId="314BB663" w14:textId="77777777" w:rsidR="005C436B" w:rsidRDefault="00000000">
      <w:pPr>
        <w:tabs>
          <w:tab w:val="left" w:pos="5580"/>
        </w:tabs>
        <w:spacing w:line="360" w:lineRule="auto"/>
        <w:rPr>
          <w:rFonts w:eastAsiaTheme="minorEastAsia"/>
          <w:sz w:val="24"/>
        </w:rPr>
      </w:pPr>
      <w:r>
        <w:rPr>
          <w:rFonts w:eastAsiaTheme="minorEastAsia"/>
          <w:sz w:val="24"/>
        </w:rPr>
        <w:t>（</w:t>
      </w:r>
      <w:r>
        <w:rPr>
          <w:rFonts w:eastAsiaTheme="minorEastAsia"/>
          <w:sz w:val="24"/>
        </w:rPr>
        <w:t>5</w:t>
      </w:r>
      <w:r>
        <w:rPr>
          <w:rFonts w:eastAsiaTheme="minor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r>
        <w:rPr>
          <w:sz w:val="24"/>
        </w:rPr>
        <w:t>本项目中小企业划分标准所属行业详见第二章《供应商须知资料表》，如在该程序中未找到本项目文件规定的中小企业划分标准所属行业，则按照《关于印发中小企业划型标准规定的通知（工信部联企业﹝</w:t>
      </w:r>
      <w:r>
        <w:rPr>
          <w:sz w:val="24"/>
        </w:rPr>
        <w:t>2011</w:t>
      </w:r>
      <w:r>
        <w:rPr>
          <w:sz w:val="24"/>
        </w:rPr>
        <w:t>﹞</w:t>
      </w:r>
      <w:r>
        <w:rPr>
          <w:sz w:val="24"/>
        </w:rPr>
        <w:t>300</w:t>
      </w:r>
      <w:r>
        <w:rPr>
          <w:sz w:val="24"/>
        </w:rPr>
        <w:t>号）》及本项目文件规定的中小企业划分标准所属行业执行。</w:t>
      </w:r>
    </w:p>
    <w:p w14:paraId="40A0CC61" w14:textId="77777777" w:rsidR="005C436B" w:rsidRDefault="00000000">
      <w:pPr>
        <w:widowControl/>
        <w:jc w:val="left"/>
        <w:rPr>
          <w:rFonts w:eastAsiaTheme="minorEastAsia"/>
          <w:b/>
          <w:bCs/>
          <w:color w:val="000000"/>
          <w:sz w:val="36"/>
          <w:szCs w:val="36"/>
        </w:rPr>
      </w:pPr>
      <w:r>
        <w:rPr>
          <w:rFonts w:eastAsiaTheme="minorEastAsia"/>
          <w:b/>
          <w:bCs/>
          <w:color w:val="000000"/>
          <w:sz w:val="36"/>
          <w:szCs w:val="36"/>
        </w:rPr>
        <w:br w:type="page"/>
      </w:r>
    </w:p>
    <w:p w14:paraId="73CD8BF6" w14:textId="77777777" w:rsidR="005C436B" w:rsidRDefault="00000000">
      <w:pPr>
        <w:pStyle w:val="4"/>
        <w:rPr>
          <w:rFonts w:ascii="Times New Roman" w:eastAsiaTheme="majorEastAsia" w:hAnsi="Times New Roman"/>
          <w:sz w:val="24"/>
          <w:szCs w:val="24"/>
        </w:rPr>
      </w:pPr>
      <w:r>
        <w:rPr>
          <w:rFonts w:ascii="Times New Roman" w:eastAsiaTheme="majorEastAsia" w:hAnsi="Times New Roman"/>
          <w:sz w:val="24"/>
          <w:szCs w:val="24"/>
        </w:rPr>
        <w:t xml:space="preserve">2-1-1 </w:t>
      </w:r>
      <w:r>
        <w:rPr>
          <w:rFonts w:ascii="Times New Roman" w:eastAsiaTheme="majorEastAsia" w:hAnsi="Times New Roman"/>
          <w:sz w:val="24"/>
          <w:szCs w:val="24"/>
        </w:rPr>
        <w:t>中小企业声明函及残疾人福利性单位声明函格式</w:t>
      </w:r>
    </w:p>
    <w:p w14:paraId="2F7F5DB2" w14:textId="77777777" w:rsidR="005C436B" w:rsidRDefault="005C436B">
      <w:pPr>
        <w:spacing w:beforeLines="100" w:before="240" w:afterLines="100" w:after="240" w:line="360" w:lineRule="auto"/>
        <w:jc w:val="center"/>
        <w:rPr>
          <w:rFonts w:ascii="宋体" w:hAnsi="宋体"/>
          <w:b/>
          <w:bCs/>
          <w:color w:val="000000"/>
          <w:sz w:val="28"/>
          <w:szCs w:val="28"/>
        </w:rPr>
      </w:pPr>
    </w:p>
    <w:p w14:paraId="443A3CEC" w14:textId="77777777" w:rsidR="005C436B" w:rsidRDefault="00000000">
      <w:pPr>
        <w:spacing w:beforeLines="100" w:before="240" w:afterLines="100" w:after="240" w:line="360" w:lineRule="auto"/>
        <w:jc w:val="center"/>
        <w:rPr>
          <w:rFonts w:eastAsiaTheme="minorEastAsia"/>
          <w:b/>
          <w:bCs/>
          <w:color w:val="000000"/>
          <w:sz w:val="36"/>
          <w:szCs w:val="36"/>
        </w:rPr>
      </w:pPr>
      <w:r>
        <w:rPr>
          <w:rFonts w:eastAsiaTheme="minorEastAsia"/>
          <w:b/>
          <w:bCs/>
          <w:color w:val="000000"/>
          <w:sz w:val="36"/>
          <w:szCs w:val="36"/>
        </w:rPr>
        <w:t>中小企业声明函（工程、服务）格式</w:t>
      </w:r>
    </w:p>
    <w:p w14:paraId="093FF99D" w14:textId="77777777" w:rsidR="005C436B" w:rsidRDefault="00000000">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w:t>
      </w:r>
      <w:r>
        <w:rPr>
          <w:rFonts w:eastAsiaTheme="minorEastAsia"/>
          <w:spacing w:val="6"/>
          <w:sz w:val="24"/>
        </w:rPr>
        <w:t>2020</w:t>
      </w:r>
      <w:r>
        <w:rPr>
          <w:rFonts w:eastAsiaTheme="minorEastAsia"/>
          <w:spacing w:val="6"/>
          <w:sz w:val="24"/>
        </w:rPr>
        <w:t>﹞</w:t>
      </w:r>
      <w:r>
        <w:rPr>
          <w:rFonts w:eastAsiaTheme="minorEastAsia"/>
          <w:spacing w:val="6"/>
          <w:sz w:val="24"/>
        </w:rPr>
        <w:t xml:space="preserve">46 </w:t>
      </w:r>
      <w:r>
        <w:rPr>
          <w:rFonts w:eastAsiaTheme="minorEastAsia"/>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657A146" w14:textId="77777777" w:rsidR="005C436B" w:rsidRDefault="00000000">
      <w:pPr>
        <w:spacing w:line="360" w:lineRule="auto"/>
        <w:ind w:firstLine="504"/>
        <w:rPr>
          <w:rFonts w:eastAsiaTheme="minorEastAsia"/>
          <w:spacing w:val="6"/>
          <w:sz w:val="24"/>
        </w:rPr>
      </w:pPr>
      <w:r>
        <w:rPr>
          <w:rFonts w:eastAsiaTheme="minorEastAsia"/>
          <w:spacing w:val="6"/>
          <w:sz w:val="24"/>
        </w:rPr>
        <w:t>1.</w:t>
      </w:r>
      <w:r>
        <w:rPr>
          <w:rFonts w:eastAsiaTheme="minorEastAsia"/>
          <w:spacing w:val="6"/>
          <w:sz w:val="24"/>
          <w:u w:val="single"/>
        </w:rPr>
        <w:t xml:space="preserve"> </w:t>
      </w:r>
      <w:r>
        <w:rPr>
          <w:rFonts w:eastAsiaTheme="minorEastAsia"/>
          <w:spacing w:val="6"/>
          <w:sz w:val="24"/>
          <w:u w:val="single"/>
        </w:rPr>
        <w:t>（标的名称）</w:t>
      </w:r>
      <w:r>
        <w:rPr>
          <w:rFonts w:eastAsiaTheme="minorEastAsia"/>
          <w:spacing w:val="6"/>
          <w:sz w:val="24"/>
          <w:u w:val="single"/>
        </w:rPr>
        <w:t xml:space="preserve"> </w:t>
      </w:r>
      <w:r>
        <w:rPr>
          <w:rFonts w:eastAsiaTheme="minorEastAsia"/>
          <w:spacing w:val="6"/>
          <w:sz w:val="24"/>
        </w:rPr>
        <w:t>，属于</w:t>
      </w:r>
      <w:r>
        <w:rPr>
          <w:rFonts w:eastAsiaTheme="minorEastAsia"/>
          <w:spacing w:val="6"/>
          <w:sz w:val="24"/>
          <w:u w:val="single"/>
        </w:rPr>
        <w:t>（采购文件中明确的所属行业）</w:t>
      </w:r>
      <w:r>
        <w:rPr>
          <w:rFonts w:eastAsiaTheme="minorEastAsia"/>
          <w:spacing w:val="6"/>
          <w:sz w:val="24"/>
        </w:rPr>
        <w:t>行业；承建（承接）企业为</w:t>
      </w:r>
      <w:r>
        <w:rPr>
          <w:rFonts w:eastAsiaTheme="minorEastAsia"/>
          <w:spacing w:val="6"/>
          <w:sz w:val="24"/>
          <w:u w:val="single"/>
        </w:rPr>
        <w:t>（企业名称）</w:t>
      </w:r>
      <w:r>
        <w:rPr>
          <w:rFonts w:eastAsiaTheme="minorEastAsia"/>
          <w:spacing w:val="6"/>
          <w:sz w:val="24"/>
        </w:rPr>
        <w:t>，从业人员</w:t>
      </w:r>
      <w:r>
        <w:rPr>
          <w:rFonts w:eastAsiaTheme="minorEastAsia"/>
          <w:sz w:val="24"/>
        </w:rPr>
        <w:t>______</w:t>
      </w:r>
      <w:r>
        <w:rPr>
          <w:rFonts w:eastAsiaTheme="minorEastAsia"/>
          <w:spacing w:val="6"/>
          <w:sz w:val="24"/>
        </w:rPr>
        <w:t>人，营业收入为</w:t>
      </w:r>
      <w:r>
        <w:rPr>
          <w:rFonts w:eastAsiaTheme="minorEastAsia"/>
          <w:sz w:val="24"/>
        </w:rPr>
        <w:t>______</w:t>
      </w:r>
      <w:r>
        <w:rPr>
          <w:rFonts w:eastAsiaTheme="minorEastAsia"/>
          <w:spacing w:val="6"/>
          <w:sz w:val="24"/>
        </w:rPr>
        <w:t>万元，资产总额为</w:t>
      </w:r>
      <w:r>
        <w:rPr>
          <w:rFonts w:eastAsiaTheme="minorEastAsia"/>
          <w:sz w:val="24"/>
        </w:rPr>
        <w:t>______</w:t>
      </w:r>
      <w:r>
        <w:rPr>
          <w:rFonts w:eastAsiaTheme="minorEastAsia"/>
          <w:spacing w:val="6"/>
          <w:sz w:val="24"/>
        </w:rPr>
        <w:t>万元</w:t>
      </w:r>
      <w:r>
        <w:rPr>
          <w:rFonts w:eastAsiaTheme="minorEastAsia"/>
          <w:spacing w:val="6"/>
          <w:sz w:val="24"/>
          <w:vertAlign w:val="superscript"/>
        </w:rPr>
        <w:t>1</w:t>
      </w:r>
      <w:r>
        <w:rPr>
          <w:rFonts w:eastAsiaTheme="minorEastAsia"/>
          <w:spacing w:val="6"/>
          <w:sz w:val="24"/>
        </w:rPr>
        <w:t>，属于（中型企业、小型企业、微型企业）；</w:t>
      </w:r>
    </w:p>
    <w:p w14:paraId="1AD2DED6" w14:textId="77777777" w:rsidR="005C436B" w:rsidRDefault="00000000">
      <w:pPr>
        <w:spacing w:line="360" w:lineRule="auto"/>
        <w:ind w:firstLine="504"/>
        <w:rPr>
          <w:rFonts w:eastAsiaTheme="minorEastAsia"/>
          <w:spacing w:val="6"/>
          <w:sz w:val="24"/>
        </w:rPr>
      </w:pPr>
      <w:r>
        <w:rPr>
          <w:rFonts w:eastAsiaTheme="minorEastAsia"/>
          <w:spacing w:val="6"/>
          <w:sz w:val="24"/>
        </w:rPr>
        <w:t>……</w:t>
      </w:r>
    </w:p>
    <w:p w14:paraId="26BB7A81" w14:textId="77777777" w:rsidR="005C436B" w:rsidRDefault="00000000">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01577AA3" w14:textId="77777777" w:rsidR="005C436B" w:rsidRDefault="00000000">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1408758A" w14:textId="77777777" w:rsidR="005C436B" w:rsidRDefault="005C436B">
      <w:pPr>
        <w:spacing w:line="360" w:lineRule="auto"/>
        <w:ind w:right="360" w:firstLine="480"/>
        <w:jc w:val="right"/>
        <w:rPr>
          <w:rFonts w:eastAsiaTheme="minorEastAsia"/>
          <w:color w:val="000000"/>
          <w:sz w:val="24"/>
        </w:rPr>
      </w:pPr>
    </w:p>
    <w:p w14:paraId="2391FD10" w14:textId="77777777" w:rsidR="005C436B" w:rsidRDefault="00000000">
      <w:pPr>
        <w:spacing w:line="360" w:lineRule="auto"/>
        <w:ind w:right="360" w:firstLine="480"/>
        <w:jc w:val="right"/>
        <w:rPr>
          <w:rFonts w:eastAsiaTheme="minorEastAsia"/>
          <w:color w:val="000000"/>
          <w:sz w:val="24"/>
        </w:rPr>
      </w:pPr>
      <w:r>
        <w:rPr>
          <w:rFonts w:eastAsiaTheme="minorEastAsia"/>
          <w:color w:val="000000"/>
          <w:sz w:val="24"/>
        </w:rPr>
        <w:t>企业名称（盖章）：</w:t>
      </w:r>
      <w:r>
        <w:rPr>
          <w:rFonts w:eastAsiaTheme="minorEastAsia"/>
          <w:sz w:val="24"/>
        </w:rPr>
        <w:t>______</w:t>
      </w:r>
    </w:p>
    <w:p w14:paraId="32A60A32" w14:textId="77777777" w:rsidR="005C436B" w:rsidRDefault="00000000">
      <w:pPr>
        <w:spacing w:line="360" w:lineRule="auto"/>
        <w:ind w:right="360" w:firstLine="480"/>
        <w:jc w:val="right"/>
        <w:rPr>
          <w:rFonts w:eastAsiaTheme="minorEastAsia"/>
          <w:color w:val="000000"/>
          <w:sz w:val="24"/>
        </w:rPr>
      </w:pPr>
      <w:r>
        <w:rPr>
          <w:rFonts w:eastAsiaTheme="minorEastAsia"/>
          <w:color w:val="000000"/>
          <w:sz w:val="24"/>
        </w:rPr>
        <w:t>日</w:t>
      </w:r>
      <w:r>
        <w:rPr>
          <w:rFonts w:eastAsiaTheme="minorEastAsia"/>
          <w:color w:val="000000"/>
          <w:sz w:val="24"/>
        </w:rPr>
        <w:t xml:space="preserve"> </w:t>
      </w:r>
      <w:r>
        <w:rPr>
          <w:rFonts w:eastAsiaTheme="minorEastAsia"/>
          <w:color w:val="000000"/>
          <w:sz w:val="24"/>
        </w:rPr>
        <w:t>期：</w:t>
      </w:r>
      <w:r>
        <w:rPr>
          <w:rFonts w:eastAsiaTheme="minorEastAsia"/>
          <w:sz w:val="24"/>
        </w:rPr>
        <w:t>______</w:t>
      </w:r>
    </w:p>
    <w:p w14:paraId="26E1E4EA" w14:textId="77777777" w:rsidR="005C436B" w:rsidRDefault="005C436B">
      <w:pPr>
        <w:adjustRightInd w:val="0"/>
        <w:snapToGrid w:val="0"/>
        <w:jc w:val="left"/>
        <w:rPr>
          <w:rFonts w:eastAsiaTheme="minorEastAsia"/>
          <w:color w:val="000000"/>
          <w:sz w:val="24"/>
          <w:szCs w:val="21"/>
        </w:rPr>
      </w:pPr>
    </w:p>
    <w:p w14:paraId="43179E71" w14:textId="77777777" w:rsidR="005C436B" w:rsidRDefault="005C436B">
      <w:pPr>
        <w:adjustRightInd w:val="0"/>
        <w:snapToGrid w:val="0"/>
        <w:jc w:val="left"/>
        <w:rPr>
          <w:rFonts w:eastAsiaTheme="minorEastAsia"/>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5C436B" w14:paraId="5E50B480" w14:textId="77777777">
        <w:tc>
          <w:tcPr>
            <w:tcW w:w="8946" w:type="dxa"/>
            <w:shd w:val="clear" w:color="auto" w:fill="auto"/>
          </w:tcPr>
          <w:p w14:paraId="7C26246F" w14:textId="77777777" w:rsidR="005C436B" w:rsidRDefault="00000000">
            <w:pPr>
              <w:adjustRightInd w:val="0"/>
              <w:snapToGrid w:val="0"/>
              <w:jc w:val="left"/>
              <w:rPr>
                <w:rFonts w:eastAsiaTheme="minorEastAsia"/>
                <w:color w:val="000000"/>
                <w:szCs w:val="21"/>
              </w:rPr>
            </w:pPr>
            <w:r>
              <w:rPr>
                <w:rFonts w:eastAsiaTheme="minorEastAsia"/>
                <w:color w:val="000000"/>
                <w:szCs w:val="21"/>
                <w:vertAlign w:val="superscript"/>
              </w:rPr>
              <w:t>1</w:t>
            </w:r>
            <w:r>
              <w:rPr>
                <w:rFonts w:eastAsiaTheme="minorEastAsia"/>
                <w:color w:val="000000"/>
                <w:szCs w:val="21"/>
              </w:rPr>
              <w:t>从业人员、营业收入、资产总额填报上一年度数据，无上一年度数据的新成立企业可不填报。</w:t>
            </w:r>
          </w:p>
        </w:tc>
      </w:tr>
    </w:tbl>
    <w:p w14:paraId="59298E35" w14:textId="77777777" w:rsidR="005C436B" w:rsidRDefault="00000000">
      <w:pPr>
        <w:widowControl/>
        <w:jc w:val="left"/>
        <w:rPr>
          <w:rFonts w:eastAsiaTheme="minorEastAsia"/>
          <w:color w:val="000000"/>
          <w:sz w:val="24"/>
          <w:szCs w:val="20"/>
        </w:rPr>
      </w:pPr>
      <w:r>
        <w:rPr>
          <w:rFonts w:eastAsiaTheme="minorEastAsia"/>
          <w:color w:val="000000"/>
          <w:sz w:val="24"/>
          <w:szCs w:val="20"/>
        </w:rPr>
        <w:br w:type="page"/>
      </w:r>
    </w:p>
    <w:p w14:paraId="2A415CD3" w14:textId="77777777" w:rsidR="005C436B" w:rsidRDefault="00000000">
      <w:pPr>
        <w:spacing w:line="360" w:lineRule="auto"/>
        <w:ind w:right="1320"/>
        <w:jc w:val="center"/>
        <w:rPr>
          <w:rFonts w:eastAsiaTheme="minorEastAsia"/>
          <w:color w:val="000000"/>
          <w:sz w:val="24"/>
          <w:szCs w:val="20"/>
        </w:rPr>
      </w:pPr>
      <w:r>
        <w:rPr>
          <w:rFonts w:eastAsiaTheme="minorEastAsia"/>
          <w:color w:val="000000"/>
          <w:sz w:val="24"/>
          <w:szCs w:val="20"/>
        </w:rPr>
        <w:t xml:space="preserve">     </w:t>
      </w:r>
    </w:p>
    <w:p w14:paraId="2892CEC4" w14:textId="77777777" w:rsidR="005C436B" w:rsidRDefault="00000000">
      <w:pPr>
        <w:spacing w:line="360" w:lineRule="auto"/>
        <w:ind w:right="1320"/>
        <w:jc w:val="center"/>
        <w:rPr>
          <w:rFonts w:eastAsiaTheme="minorEastAsia"/>
          <w:color w:val="000000"/>
          <w:sz w:val="24"/>
          <w:szCs w:val="20"/>
        </w:rPr>
      </w:pPr>
      <w:r>
        <w:rPr>
          <w:rFonts w:eastAsiaTheme="minorEastAsia"/>
          <w:b/>
          <w:bCs/>
          <w:color w:val="000000"/>
          <w:sz w:val="36"/>
          <w:szCs w:val="36"/>
        </w:rPr>
        <w:t>残疾人福利性单位声明函格式</w:t>
      </w:r>
    </w:p>
    <w:p w14:paraId="2312ECF4" w14:textId="77777777" w:rsidR="005C436B" w:rsidRDefault="00000000">
      <w:pPr>
        <w:spacing w:line="588" w:lineRule="exact"/>
        <w:ind w:firstLine="504"/>
        <w:rPr>
          <w:rFonts w:eastAsiaTheme="minorEastAsia"/>
          <w:spacing w:val="6"/>
          <w:sz w:val="24"/>
        </w:rPr>
      </w:pPr>
      <w:r>
        <w:rPr>
          <w:rFonts w:eastAsiaTheme="minorEastAsia"/>
          <w:spacing w:val="6"/>
          <w:sz w:val="24"/>
        </w:rPr>
        <w:t>本单位郑重声明，根据《财政部</w:t>
      </w:r>
      <w:r>
        <w:rPr>
          <w:rFonts w:eastAsiaTheme="minorEastAsia"/>
          <w:spacing w:val="6"/>
          <w:sz w:val="24"/>
        </w:rPr>
        <w:t xml:space="preserve"> </w:t>
      </w:r>
      <w:r>
        <w:rPr>
          <w:rFonts w:eastAsiaTheme="minorEastAsia"/>
          <w:spacing w:val="6"/>
          <w:sz w:val="24"/>
        </w:rPr>
        <w:t>民政部</w:t>
      </w:r>
      <w:r>
        <w:rPr>
          <w:rFonts w:eastAsiaTheme="minorEastAsia"/>
          <w:spacing w:val="6"/>
          <w:sz w:val="24"/>
        </w:rPr>
        <w:t xml:space="preserve"> </w:t>
      </w:r>
      <w:r>
        <w:rPr>
          <w:rFonts w:eastAsiaTheme="minorEastAsia"/>
          <w:spacing w:val="6"/>
          <w:sz w:val="24"/>
        </w:rPr>
        <w:t>中国残疾人联合会关于促进残疾人就业政府采购政策的通知》（财库</w:t>
      </w:r>
      <w:r>
        <w:rPr>
          <w:rFonts w:eastAsiaTheme="minorEastAsia"/>
          <w:sz w:val="24"/>
        </w:rPr>
        <w:t>〔</w:t>
      </w:r>
      <w:r>
        <w:rPr>
          <w:rFonts w:eastAsiaTheme="minorEastAsia"/>
          <w:sz w:val="24"/>
        </w:rPr>
        <w:t>2017</w:t>
      </w:r>
      <w:r>
        <w:rPr>
          <w:rFonts w:eastAsiaTheme="minorEastAsia"/>
          <w:sz w:val="24"/>
        </w:rPr>
        <w:t>〕</w:t>
      </w:r>
      <w:r>
        <w:rPr>
          <w:rFonts w:eastAsiaTheme="minorEastAsia"/>
          <w:sz w:val="24"/>
        </w:rPr>
        <w:t xml:space="preserve"> 141</w:t>
      </w:r>
      <w:r>
        <w:rPr>
          <w:rFonts w:eastAsiaTheme="minorEastAsia"/>
          <w:spacing w:val="6"/>
          <w:sz w:val="24"/>
        </w:rPr>
        <w:t>号）的规定，本单位</w:t>
      </w:r>
      <w:r>
        <w:rPr>
          <w:rFonts w:eastAsiaTheme="minorEastAsia"/>
          <w:b/>
          <w:sz w:val="24"/>
        </w:rPr>
        <w:t>（请进行选择）</w:t>
      </w:r>
      <w:r>
        <w:rPr>
          <w:rFonts w:eastAsiaTheme="minorEastAsia"/>
          <w:spacing w:val="6"/>
          <w:sz w:val="24"/>
        </w:rPr>
        <w:t>：</w:t>
      </w:r>
    </w:p>
    <w:p w14:paraId="28190583" w14:textId="77777777" w:rsidR="005C436B" w:rsidRDefault="00000000">
      <w:pPr>
        <w:spacing w:line="588" w:lineRule="exact"/>
        <w:ind w:firstLine="482"/>
        <w:rPr>
          <w:rFonts w:eastAsiaTheme="minorEastAsia"/>
          <w:b/>
          <w:spacing w:val="6"/>
          <w:sz w:val="24"/>
        </w:rPr>
      </w:pPr>
      <w:r>
        <w:rPr>
          <w:rFonts w:eastAsiaTheme="minorEastAsia"/>
          <w:b/>
          <w:sz w:val="24"/>
        </w:rPr>
        <w:t>□</w:t>
      </w:r>
      <w:r>
        <w:rPr>
          <w:rFonts w:eastAsiaTheme="minorEastAsia"/>
          <w:b/>
          <w:spacing w:val="6"/>
          <w:sz w:val="24"/>
        </w:rPr>
        <w:t>不属于符合条件的残疾人福利性单位。</w:t>
      </w:r>
    </w:p>
    <w:p w14:paraId="62F54742" w14:textId="77777777" w:rsidR="005C436B" w:rsidRDefault="00000000">
      <w:pPr>
        <w:spacing w:line="588" w:lineRule="exact"/>
        <w:ind w:firstLine="482"/>
        <w:rPr>
          <w:rFonts w:eastAsiaTheme="minorEastAsia"/>
          <w:spacing w:val="6"/>
          <w:sz w:val="24"/>
        </w:rPr>
      </w:pPr>
      <w:r>
        <w:rPr>
          <w:rFonts w:eastAsiaTheme="minorEastAsia"/>
          <w:b/>
          <w:sz w:val="24"/>
        </w:rPr>
        <w:t>□</w:t>
      </w:r>
      <w:r>
        <w:rPr>
          <w:rFonts w:eastAsiaTheme="minorEastAsia"/>
          <w:b/>
          <w:spacing w:val="6"/>
          <w:sz w:val="24"/>
        </w:rPr>
        <w:t>属于符合条件的残疾人福利性单位，</w:t>
      </w:r>
      <w:r>
        <w:rPr>
          <w:rFonts w:eastAsiaTheme="minorEastAsia"/>
          <w:spacing w:val="6"/>
          <w:sz w:val="24"/>
        </w:rPr>
        <w:t>且本单位参加</w:t>
      </w:r>
      <w:r>
        <w:rPr>
          <w:rFonts w:eastAsiaTheme="minorEastAsia"/>
          <w:sz w:val="24"/>
        </w:rPr>
        <w:t>______</w:t>
      </w:r>
      <w:r>
        <w:rPr>
          <w:rFonts w:eastAsiaTheme="minorEastAsia"/>
          <w:spacing w:val="6"/>
          <w:sz w:val="24"/>
        </w:rPr>
        <w:t>单位的</w:t>
      </w:r>
      <w:r>
        <w:rPr>
          <w:rFonts w:eastAsiaTheme="minorEastAsia"/>
          <w:sz w:val="24"/>
        </w:rPr>
        <w:t>______</w:t>
      </w:r>
      <w:r>
        <w:rPr>
          <w:rFonts w:eastAsiaTheme="minorEastAsia"/>
          <w:spacing w:val="6"/>
          <w:sz w:val="24"/>
        </w:rPr>
        <w:t>项目采购活动提供本单位制造的货物（由本单位承担工程</w:t>
      </w:r>
      <w:r>
        <w:rPr>
          <w:rFonts w:eastAsiaTheme="minorEastAsia"/>
          <w:spacing w:val="6"/>
          <w:sz w:val="24"/>
        </w:rPr>
        <w:t>/</w:t>
      </w:r>
      <w:r>
        <w:rPr>
          <w:rFonts w:eastAsiaTheme="minorEastAsia"/>
          <w:spacing w:val="6"/>
          <w:sz w:val="24"/>
        </w:rPr>
        <w:t>提供服务），或者提供其他残疾人福利性单位制造的货物（不包括使用非残疾人福利性单位注册商标的货物）。</w:t>
      </w:r>
    </w:p>
    <w:p w14:paraId="76BB928E" w14:textId="77777777" w:rsidR="005C436B" w:rsidRDefault="00000000">
      <w:pPr>
        <w:spacing w:line="588" w:lineRule="exact"/>
        <w:ind w:firstLineChars="200" w:firstLine="506"/>
        <w:rPr>
          <w:rFonts w:eastAsiaTheme="minorEastAsia"/>
          <w:spacing w:val="6"/>
          <w:sz w:val="24"/>
        </w:rPr>
      </w:pPr>
      <w:r>
        <w:rPr>
          <w:rFonts w:eastAsiaTheme="minorEastAsia"/>
          <w:b/>
          <w:spacing w:val="6"/>
          <w:sz w:val="24"/>
        </w:rPr>
        <w:t>本单位对上述声明的真实性负责。如有虚假，将依法承担相应责任。</w:t>
      </w:r>
    </w:p>
    <w:p w14:paraId="14F23ACA" w14:textId="77777777" w:rsidR="005C436B" w:rsidRDefault="005C436B">
      <w:pPr>
        <w:spacing w:line="588" w:lineRule="exact"/>
        <w:ind w:firstLineChars="200" w:firstLine="504"/>
        <w:rPr>
          <w:rFonts w:eastAsiaTheme="minorEastAsia"/>
          <w:spacing w:val="6"/>
          <w:sz w:val="24"/>
        </w:rPr>
      </w:pPr>
    </w:p>
    <w:p w14:paraId="2BC60BC2" w14:textId="77777777" w:rsidR="005C436B" w:rsidRDefault="005C436B">
      <w:pPr>
        <w:spacing w:line="588" w:lineRule="exact"/>
        <w:ind w:firstLineChars="200" w:firstLine="504"/>
        <w:rPr>
          <w:rFonts w:eastAsiaTheme="minorEastAsia"/>
          <w:spacing w:val="6"/>
          <w:sz w:val="24"/>
        </w:rPr>
      </w:pPr>
    </w:p>
    <w:p w14:paraId="67BDEA0A" w14:textId="77777777" w:rsidR="005C436B"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单位名称（盖章）：</w:t>
      </w:r>
      <w:r>
        <w:rPr>
          <w:rFonts w:eastAsiaTheme="minorEastAsia"/>
          <w:sz w:val="24"/>
        </w:rPr>
        <w:t>______</w:t>
      </w:r>
    </w:p>
    <w:p w14:paraId="7BC8764B" w14:textId="77777777" w:rsidR="005C436B" w:rsidRDefault="00000000">
      <w:pPr>
        <w:tabs>
          <w:tab w:val="left" w:pos="4860"/>
        </w:tabs>
        <w:spacing w:line="588" w:lineRule="exact"/>
        <w:ind w:right="1560" w:firstLineChars="200" w:firstLine="504"/>
        <w:jc w:val="right"/>
        <w:rPr>
          <w:rFonts w:eastAsiaTheme="minorEastAsia"/>
          <w:spacing w:val="6"/>
          <w:sz w:val="24"/>
        </w:rPr>
      </w:pPr>
      <w:r>
        <w:rPr>
          <w:rFonts w:eastAsiaTheme="minorEastAsia"/>
          <w:spacing w:val="6"/>
          <w:sz w:val="24"/>
        </w:rPr>
        <w:t xml:space="preserve">       </w:t>
      </w:r>
      <w:r>
        <w:rPr>
          <w:rFonts w:eastAsiaTheme="minorEastAsia"/>
          <w:spacing w:val="6"/>
          <w:sz w:val="24"/>
        </w:rPr>
        <w:t>日</w:t>
      </w:r>
      <w:r>
        <w:rPr>
          <w:rFonts w:eastAsiaTheme="minorEastAsia"/>
          <w:spacing w:val="6"/>
          <w:sz w:val="24"/>
        </w:rPr>
        <w:t xml:space="preserve">  </w:t>
      </w:r>
      <w:r>
        <w:rPr>
          <w:rFonts w:eastAsiaTheme="minorEastAsia"/>
          <w:spacing w:val="6"/>
          <w:sz w:val="24"/>
        </w:rPr>
        <w:t>期：</w:t>
      </w:r>
      <w:r>
        <w:rPr>
          <w:rFonts w:eastAsiaTheme="minorEastAsia"/>
          <w:sz w:val="24"/>
        </w:rPr>
        <w:t>______</w:t>
      </w:r>
    </w:p>
    <w:p w14:paraId="546F1454" w14:textId="77777777" w:rsidR="005C436B" w:rsidRDefault="00000000">
      <w:pPr>
        <w:widowControl/>
        <w:jc w:val="left"/>
        <w:rPr>
          <w:rFonts w:eastAsiaTheme="minorEastAsia"/>
          <w:color w:val="000000"/>
          <w:sz w:val="24"/>
          <w:szCs w:val="20"/>
        </w:rPr>
      </w:pPr>
      <w:r>
        <w:rPr>
          <w:rFonts w:eastAsiaTheme="minorEastAsia"/>
          <w:color w:val="000000"/>
          <w:sz w:val="24"/>
          <w:szCs w:val="20"/>
        </w:rPr>
        <w:br w:type="page"/>
      </w:r>
    </w:p>
    <w:p w14:paraId="1336419A" w14:textId="77777777" w:rsidR="005C436B" w:rsidRDefault="005C436B">
      <w:pPr>
        <w:tabs>
          <w:tab w:val="left" w:pos="8280"/>
        </w:tabs>
        <w:spacing w:line="360" w:lineRule="auto"/>
        <w:rPr>
          <w:rFonts w:eastAsiaTheme="minorEastAsia"/>
          <w:color w:val="000000"/>
          <w:sz w:val="24"/>
        </w:rPr>
        <w:sectPr w:rsidR="005C436B">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p>
    <w:p w14:paraId="237F664C" w14:textId="77777777" w:rsidR="005C436B" w:rsidRDefault="00000000">
      <w:pPr>
        <w:spacing w:line="360" w:lineRule="auto"/>
        <w:outlineLvl w:val="2"/>
        <w:rPr>
          <w:rFonts w:eastAsiaTheme="minorEastAsia"/>
          <w:color w:val="000000"/>
          <w:sz w:val="24"/>
          <w:szCs w:val="20"/>
        </w:rPr>
      </w:pPr>
      <w:r>
        <w:rPr>
          <w:rFonts w:eastAsiaTheme="minorEastAsia"/>
          <w:color w:val="000000"/>
          <w:sz w:val="24"/>
          <w:szCs w:val="20"/>
        </w:rPr>
        <w:t xml:space="preserve">2-2 </w:t>
      </w:r>
      <w:r>
        <w:rPr>
          <w:rFonts w:eastAsiaTheme="minorEastAsia"/>
          <w:sz w:val="24"/>
        </w:rPr>
        <w:t>其它落实政府采购政策的资格要求</w:t>
      </w:r>
      <w:r>
        <w:rPr>
          <w:rFonts w:eastAsiaTheme="minorEastAsia"/>
          <w:color w:val="000000"/>
          <w:sz w:val="24"/>
          <w:szCs w:val="20"/>
        </w:rPr>
        <w:t>（如有）</w:t>
      </w:r>
    </w:p>
    <w:p w14:paraId="698431AC" w14:textId="77777777" w:rsidR="005C436B" w:rsidRDefault="005C436B">
      <w:pPr>
        <w:widowControl/>
        <w:jc w:val="left"/>
        <w:rPr>
          <w:rFonts w:eastAsiaTheme="minorEastAsia"/>
          <w:sz w:val="24"/>
        </w:rPr>
      </w:pPr>
    </w:p>
    <w:p w14:paraId="0F7278F1" w14:textId="77777777" w:rsidR="005C436B" w:rsidRDefault="00000000">
      <w:pPr>
        <w:widowControl/>
        <w:jc w:val="left"/>
        <w:rPr>
          <w:rFonts w:eastAsiaTheme="minorEastAsia"/>
          <w:sz w:val="24"/>
        </w:rPr>
      </w:pPr>
      <w:r>
        <w:rPr>
          <w:rFonts w:eastAsiaTheme="minorEastAsia"/>
          <w:sz w:val="24"/>
        </w:rPr>
        <w:br w:type="page"/>
      </w:r>
    </w:p>
    <w:p w14:paraId="359666C8" w14:textId="77777777" w:rsidR="005C436B" w:rsidRDefault="005C436B">
      <w:pPr>
        <w:widowControl/>
        <w:jc w:val="left"/>
        <w:rPr>
          <w:rFonts w:eastAsiaTheme="minorEastAsia"/>
          <w:sz w:val="24"/>
        </w:rPr>
      </w:pPr>
    </w:p>
    <w:p w14:paraId="65F1C718" w14:textId="77777777" w:rsidR="005C436B" w:rsidRDefault="00000000">
      <w:pPr>
        <w:tabs>
          <w:tab w:val="left" w:pos="360"/>
        </w:tabs>
        <w:snapToGrid w:val="0"/>
        <w:spacing w:line="360" w:lineRule="auto"/>
        <w:outlineLvl w:val="1"/>
        <w:rPr>
          <w:rFonts w:eastAsiaTheme="minorEastAsia"/>
          <w:sz w:val="24"/>
        </w:rPr>
      </w:pPr>
      <w:r>
        <w:rPr>
          <w:rFonts w:eastAsiaTheme="minorEastAsia"/>
          <w:sz w:val="24"/>
        </w:rPr>
        <w:t xml:space="preserve">3 </w:t>
      </w:r>
      <w:r>
        <w:rPr>
          <w:rFonts w:eastAsiaTheme="minorEastAsia"/>
          <w:sz w:val="24"/>
        </w:rPr>
        <w:t>本项目的特定资格要求（如有）</w:t>
      </w:r>
    </w:p>
    <w:p w14:paraId="076FC5A7" w14:textId="77777777" w:rsidR="005C436B" w:rsidRDefault="00000000">
      <w:pPr>
        <w:spacing w:line="360" w:lineRule="auto"/>
        <w:outlineLvl w:val="2"/>
        <w:rPr>
          <w:rFonts w:eastAsiaTheme="minorEastAsia"/>
          <w:color w:val="000000"/>
          <w:sz w:val="24"/>
          <w:szCs w:val="20"/>
        </w:rPr>
      </w:pPr>
      <w:r>
        <w:rPr>
          <w:rFonts w:eastAsiaTheme="minorEastAsia"/>
          <w:color w:val="000000"/>
          <w:sz w:val="24"/>
          <w:szCs w:val="20"/>
        </w:rPr>
        <w:t xml:space="preserve">3-1 </w:t>
      </w:r>
      <w:r>
        <w:rPr>
          <w:rFonts w:eastAsiaTheme="minorEastAsia"/>
          <w:color w:val="000000"/>
          <w:sz w:val="24"/>
          <w:szCs w:val="20"/>
        </w:rPr>
        <w:t>联合协议（如有）</w:t>
      </w:r>
      <w:r>
        <w:rPr>
          <w:rFonts w:eastAsiaTheme="minorEastAsia" w:hint="eastAsia"/>
          <w:sz w:val="24"/>
        </w:rPr>
        <w:t>（本项目不适用）</w:t>
      </w:r>
    </w:p>
    <w:p w14:paraId="65FE5AA7" w14:textId="77777777" w:rsidR="005C436B"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联合协议</w:t>
      </w:r>
    </w:p>
    <w:p w14:paraId="69E8A157" w14:textId="77777777" w:rsidR="005C436B" w:rsidRDefault="00000000">
      <w:pPr>
        <w:spacing w:line="360" w:lineRule="auto"/>
        <w:ind w:firstLineChars="345" w:firstLine="828"/>
        <w:rPr>
          <w:rFonts w:eastAsiaTheme="minorEastAsia"/>
          <w:bCs/>
          <w:color w:val="000000"/>
        </w:rPr>
      </w:pPr>
      <w:r>
        <w:rPr>
          <w:rFonts w:eastAsiaTheme="minorEastAsia"/>
          <w:sz w:val="24"/>
        </w:rPr>
        <w:t>______</w:t>
      </w:r>
      <w:r>
        <w:rPr>
          <w:rFonts w:eastAsiaTheme="minorEastAsia"/>
          <w:bCs/>
          <w:color w:val="000000"/>
          <w:sz w:val="24"/>
        </w:rPr>
        <w:t xml:space="preserve"> </w:t>
      </w:r>
      <w:r>
        <w:rPr>
          <w:rFonts w:eastAsiaTheme="minorEastAsia"/>
          <w:bCs/>
          <w:color w:val="000000"/>
          <w:sz w:val="24"/>
        </w:rPr>
        <w:t>、</w:t>
      </w:r>
      <w:r>
        <w:rPr>
          <w:rFonts w:eastAsiaTheme="minorEastAsia"/>
          <w:sz w:val="24"/>
        </w:rPr>
        <w:t>______</w:t>
      </w:r>
      <w:r>
        <w:rPr>
          <w:rFonts w:eastAsiaTheme="minorEastAsia"/>
          <w:bCs/>
          <w:color w:val="000000"/>
          <w:sz w:val="24"/>
        </w:rPr>
        <w:t>及</w:t>
      </w:r>
      <w:r>
        <w:rPr>
          <w:rFonts w:eastAsiaTheme="minorEastAsia"/>
          <w:sz w:val="24"/>
        </w:rPr>
        <w:t>______</w:t>
      </w:r>
      <w:r>
        <w:rPr>
          <w:rFonts w:eastAsiaTheme="minorEastAsia"/>
          <w:bCs/>
          <w:color w:val="000000"/>
          <w:sz w:val="24"/>
        </w:rPr>
        <w:t>就</w:t>
      </w:r>
      <w:r>
        <w:rPr>
          <w:rFonts w:eastAsiaTheme="minorEastAsia"/>
          <w:bCs/>
          <w:color w:val="000000"/>
          <w:sz w:val="24"/>
        </w:rPr>
        <w:t>“</w:t>
      </w:r>
      <w:r>
        <w:rPr>
          <w:rFonts w:eastAsiaTheme="minorEastAsia"/>
          <w:sz w:val="24"/>
        </w:rPr>
        <w:t>______</w:t>
      </w:r>
      <w:r>
        <w:rPr>
          <w:rFonts w:eastAsiaTheme="minorEastAsia"/>
          <w:bCs/>
          <w:color w:val="000000"/>
          <w:sz w:val="24"/>
        </w:rPr>
        <w:t>（项目名称）</w:t>
      </w:r>
      <w:r>
        <w:rPr>
          <w:rFonts w:eastAsiaTheme="minorEastAsia"/>
          <w:color w:val="000000"/>
          <w:sz w:val="24"/>
        </w:rPr>
        <w:t>”</w:t>
      </w:r>
      <w:r>
        <w:rPr>
          <w:rFonts w:eastAsiaTheme="minorEastAsia"/>
          <w:sz w:val="24"/>
        </w:rPr>
        <w:t xml:space="preserve"> ______</w:t>
      </w:r>
      <w:r>
        <w:rPr>
          <w:rFonts w:eastAsiaTheme="minorEastAsia"/>
          <w:color w:val="000000"/>
          <w:sz w:val="24"/>
        </w:rPr>
        <w:t>包</w:t>
      </w:r>
      <w:r>
        <w:rPr>
          <w:rFonts w:eastAsiaTheme="minorEastAsia"/>
          <w:bCs/>
          <w:color w:val="000000"/>
          <w:sz w:val="24"/>
        </w:rPr>
        <w:t>采购项目的磋商事宜，经各方充分协商一致，达成如下协议：</w:t>
      </w:r>
    </w:p>
    <w:p w14:paraId="1C827D4B" w14:textId="77777777" w:rsidR="005C436B" w:rsidRDefault="00000000">
      <w:pPr>
        <w:numPr>
          <w:ilvl w:val="0"/>
          <w:numId w:val="15"/>
        </w:numPr>
        <w:spacing w:line="360" w:lineRule="auto"/>
        <w:ind w:left="810"/>
        <w:rPr>
          <w:rFonts w:eastAsiaTheme="minorEastAsia"/>
          <w:bCs/>
          <w:color w:val="000000"/>
          <w:sz w:val="24"/>
        </w:rPr>
      </w:pPr>
      <w:r>
        <w:rPr>
          <w:rFonts w:eastAsiaTheme="minorEastAsia"/>
          <w:bCs/>
          <w:color w:val="000000"/>
          <w:sz w:val="24"/>
        </w:rPr>
        <w:t>由</w:t>
      </w:r>
      <w:r>
        <w:rPr>
          <w:rFonts w:eastAsiaTheme="minorEastAsia"/>
          <w:sz w:val="24"/>
        </w:rPr>
        <w:t>____</w:t>
      </w:r>
      <w:r>
        <w:rPr>
          <w:bCs/>
          <w:color w:val="000000"/>
          <w:sz w:val="24"/>
        </w:rPr>
        <w:t>__</w:t>
      </w:r>
      <w:r>
        <w:rPr>
          <w:rFonts w:eastAsiaTheme="minorEastAsia"/>
          <w:sz w:val="24"/>
        </w:rPr>
        <w:t>__</w:t>
      </w:r>
      <w:r>
        <w:rPr>
          <w:rFonts w:eastAsiaTheme="minorEastAsia"/>
          <w:bCs/>
          <w:color w:val="000000"/>
          <w:sz w:val="24"/>
        </w:rPr>
        <w:t>牵头，</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w:t>
      </w:r>
      <w:r>
        <w:rPr>
          <w:rFonts w:eastAsiaTheme="minorEastAsia"/>
          <w:sz w:val="24"/>
        </w:rPr>
        <w:t>___</w:t>
      </w:r>
      <w:r>
        <w:rPr>
          <w:bCs/>
          <w:color w:val="000000"/>
          <w:sz w:val="24"/>
        </w:rPr>
        <w:t>__</w:t>
      </w:r>
      <w:r>
        <w:rPr>
          <w:rFonts w:eastAsiaTheme="minorEastAsia"/>
          <w:sz w:val="24"/>
        </w:rPr>
        <w:t>___</w:t>
      </w:r>
      <w:r>
        <w:rPr>
          <w:rFonts w:eastAsiaTheme="minorEastAsia"/>
          <w:bCs/>
          <w:color w:val="000000"/>
          <w:sz w:val="24"/>
        </w:rPr>
        <w:t>参加，组成联合体共同进行采购项目的磋商工作。</w:t>
      </w:r>
    </w:p>
    <w:p w14:paraId="550D754B" w14:textId="77777777" w:rsidR="005C436B" w:rsidRDefault="00000000">
      <w:pPr>
        <w:numPr>
          <w:ilvl w:val="0"/>
          <w:numId w:val="15"/>
        </w:numPr>
        <w:spacing w:line="360" w:lineRule="auto"/>
        <w:ind w:left="810"/>
        <w:rPr>
          <w:rFonts w:eastAsiaTheme="minorEastAsia"/>
          <w:bCs/>
          <w:color w:val="000000"/>
          <w:sz w:val="24"/>
        </w:rPr>
      </w:pPr>
      <w:r>
        <w:rPr>
          <w:rFonts w:eastAsiaTheme="minorEastAsia"/>
          <w:bCs/>
          <w:color w:val="000000"/>
          <w:sz w:val="24"/>
        </w:rPr>
        <w:t>联合体成交后，联合体各方共同与采购人签订合同，就</w:t>
      </w:r>
      <w:r>
        <w:rPr>
          <w:rFonts w:eastAsiaTheme="minorEastAsia"/>
          <w:color w:val="000000"/>
          <w:sz w:val="24"/>
          <w:szCs w:val="20"/>
        </w:rPr>
        <w:t>采购合同约定的事项</w:t>
      </w:r>
      <w:r>
        <w:rPr>
          <w:rFonts w:eastAsiaTheme="minorEastAsia"/>
          <w:bCs/>
          <w:color w:val="000000"/>
          <w:sz w:val="24"/>
        </w:rPr>
        <w:t>对采购人承担连带责任。</w:t>
      </w:r>
    </w:p>
    <w:p w14:paraId="0059B04B" w14:textId="77777777" w:rsidR="005C436B" w:rsidRDefault="00000000">
      <w:pPr>
        <w:numPr>
          <w:ilvl w:val="0"/>
          <w:numId w:val="15"/>
        </w:numPr>
        <w:spacing w:line="360" w:lineRule="auto"/>
        <w:ind w:left="810"/>
        <w:rPr>
          <w:rFonts w:eastAsiaTheme="minorEastAsia"/>
          <w:bCs/>
          <w:color w:val="000000"/>
          <w:sz w:val="24"/>
        </w:rPr>
      </w:pPr>
      <w:r>
        <w:rPr>
          <w:rFonts w:eastAsiaTheme="minorEastAsia"/>
          <w:bCs/>
          <w:color w:val="000000"/>
          <w:sz w:val="24"/>
        </w:rPr>
        <w:t>联合体各方均同意由牵头人代表其他联合体成员单位按竞争性磋商文件要求出具《授权委托书》。</w:t>
      </w:r>
    </w:p>
    <w:p w14:paraId="0BCCCBE5" w14:textId="77777777" w:rsidR="005C436B" w:rsidRDefault="00000000">
      <w:pPr>
        <w:numPr>
          <w:ilvl w:val="0"/>
          <w:numId w:val="15"/>
        </w:numPr>
        <w:spacing w:line="360" w:lineRule="auto"/>
        <w:ind w:left="810"/>
        <w:rPr>
          <w:rFonts w:eastAsiaTheme="minorEastAsia"/>
          <w:bCs/>
          <w:color w:val="000000"/>
          <w:sz w:val="24"/>
        </w:rPr>
      </w:pPr>
      <w:r>
        <w:rPr>
          <w:rFonts w:eastAsiaTheme="minorEastAsia"/>
          <w:bCs/>
          <w:color w:val="000000"/>
          <w:sz w:val="24"/>
        </w:rPr>
        <w:t>牵头人为项目的总负责单位；组织各参加方进行项目实施工作。</w:t>
      </w:r>
    </w:p>
    <w:p w14:paraId="4AB6CED5" w14:textId="77777777" w:rsidR="005C436B" w:rsidRDefault="00000000">
      <w:pPr>
        <w:numPr>
          <w:ilvl w:val="0"/>
          <w:numId w:val="15"/>
        </w:numPr>
        <w:spacing w:line="360" w:lineRule="auto"/>
        <w:ind w:left="810"/>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6229A3E6" w14:textId="77777777" w:rsidR="005C436B" w:rsidRDefault="00000000">
      <w:pPr>
        <w:numPr>
          <w:ilvl w:val="0"/>
          <w:numId w:val="15"/>
        </w:numPr>
        <w:spacing w:line="360" w:lineRule="auto"/>
        <w:ind w:left="810"/>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，具体工作范围、内容以响应文件及合同为准。</w:t>
      </w:r>
    </w:p>
    <w:p w14:paraId="72819A00" w14:textId="77777777" w:rsidR="005C436B" w:rsidRDefault="00000000">
      <w:pPr>
        <w:numPr>
          <w:ilvl w:val="0"/>
          <w:numId w:val="15"/>
        </w:numPr>
        <w:spacing w:line="360" w:lineRule="auto"/>
        <w:ind w:left="810"/>
        <w:rPr>
          <w:rFonts w:eastAsiaTheme="minorEastAsia"/>
          <w:bCs/>
          <w:color w:val="000000"/>
          <w:sz w:val="24"/>
        </w:rPr>
      </w:pPr>
      <w:r>
        <w:rPr>
          <w:rFonts w:eastAsiaTheme="minorEastAsia"/>
          <w:sz w:val="24"/>
        </w:rPr>
        <w:t>______</w:t>
      </w:r>
      <w:r>
        <w:rPr>
          <w:rFonts w:eastAsiaTheme="minorEastAsia"/>
          <w:bCs/>
          <w:color w:val="000000"/>
          <w:sz w:val="24"/>
        </w:rPr>
        <w:t>负责</w:t>
      </w:r>
      <w:r>
        <w:rPr>
          <w:rFonts w:eastAsiaTheme="minorEastAsia"/>
          <w:sz w:val="24"/>
        </w:rPr>
        <w:t>______</w:t>
      </w:r>
      <w:r>
        <w:rPr>
          <w:rFonts w:eastAsiaTheme="minorEastAsia"/>
          <w:bCs/>
          <w:color w:val="000000"/>
          <w:sz w:val="24"/>
        </w:rPr>
        <w:t>（如有），具体工作范围、内容以响应文件及合同为准。</w:t>
      </w:r>
    </w:p>
    <w:p w14:paraId="70FDDDF8" w14:textId="77777777" w:rsidR="005C436B" w:rsidRDefault="00000000">
      <w:pPr>
        <w:numPr>
          <w:ilvl w:val="0"/>
          <w:numId w:val="15"/>
        </w:numPr>
        <w:spacing w:line="360" w:lineRule="auto"/>
        <w:ind w:left="810"/>
        <w:rPr>
          <w:rFonts w:eastAsiaTheme="minorEastAsia"/>
          <w:sz w:val="24"/>
        </w:rPr>
      </w:pPr>
      <w:r>
        <w:rPr>
          <w:rFonts w:eastAsiaTheme="minorEastAsia"/>
          <w:sz w:val="24"/>
        </w:rPr>
        <w:t>本项目联合协议合同总额为</w:t>
      </w:r>
      <w:r>
        <w:rPr>
          <w:rFonts w:eastAsiaTheme="minorEastAsia"/>
          <w:sz w:val="24"/>
        </w:rPr>
        <w:t>______</w:t>
      </w:r>
      <w:r>
        <w:rPr>
          <w:rFonts w:eastAsiaTheme="minorEastAsia"/>
          <w:sz w:val="24"/>
        </w:rPr>
        <w:t>元，联合体各成员按照如下比例分摊（按联合体成员分别列明）：</w:t>
      </w:r>
    </w:p>
    <w:p w14:paraId="5639698E" w14:textId="77777777" w:rsidR="005C436B" w:rsidRDefault="00000000">
      <w:pPr>
        <w:tabs>
          <w:tab w:val="left" w:pos="720"/>
          <w:tab w:val="left" w:pos="900"/>
        </w:tabs>
        <w:spacing w:line="360" w:lineRule="auto"/>
        <w:ind w:left="210"/>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1</w:t>
      </w:r>
      <w:r>
        <w:rPr>
          <w:rFonts w:eastAsiaTheme="minorEastAsia"/>
          <w:color w:val="000000"/>
          <w:sz w:val="24"/>
          <w:szCs w:val="20"/>
        </w:rPr>
        <w:t>）</w:t>
      </w:r>
      <w:r>
        <w:rPr>
          <w:rFonts w:eastAsiaTheme="minorEastAsia"/>
          <w:sz w:val="24"/>
        </w:rPr>
        <w:t>______</w:t>
      </w:r>
      <w:r>
        <w:rPr>
          <w:rFonts w:eastAsiaTheme="minorEastAsia"/>
          <w:color w:val="000000"/>
          <w:sz w:val="24"/>
          <w:szCs w:val="20"/>
        </w:rPr>
        <w:t>为</w:t>
      </w:r>
      <w:r>
        <w:rPr>
          <w:rFonts w:eastAsiaTheme="minorEastAsia"/>
          <w:color w:val="000000"/>
          <w:sz w:val="24"/>
          <w:szCs w:val="20"/>
        </w:rPr>
        <w:t>□</w:t>
      </w:r>
      <w:r>
        <w:rPr>
          <w:rFonts w:eastAsiaTheme="minorEastAsia"/>
          <w:color w:val="000000"/>
          <w:sz w:val="24"/>
          <w:szCs w:val="20"/>
        </w:rPr>
        <w:t>大型企业</w:t>
      </w:r>
      <w:r>
        <w:rPr>
          <w:rFonts w:eastAsiaTheme="minorEastAsia"/>
          <w:color w:val="000000"/>
          <w:sz w:val="24"/>
          <w:szCs w:val="20"/>
        </w:rPr>
        <w:t>□</w:t>
      </w:r>
      <w:r>
        <w:rPr>
          <w:rFonts w:eastAsiaTheme="minorEastAsia"/>
          <w:color w:val="000000"/>
          <w:sz w:val="24"/>
          <w:szCs w:val="20"/>
        </w:rPr>
        <w:t>中型企业、</w:t>
      </w:r>
      <w:r>
        <w:rPr>
          <w:rFonts w:eastAsiaTheme="minorEastAsia"/>
          <w:color w:val="000000"/>
          <w:sz w:val="24"/>
          <w:szCs w:val="20"/>
        </w:rPr>
        <w:t>□</w:t>
      </w:r>
      <w:r>
        <w:rPr>
          <w:rFonts w:eastAsiaTheme="minorEastAsia"/>
          <w:color w:val="000000"/>
          <w:sz w:val="24"/>
          <w:szCs w:val="20"/>
        </w:rPr>
        <w:t>小微企业（包含监狱企业、残疾人福利性单位）、</w:t>
      </w:r>
      <w:r>
        <w:rPr>
          <w:rFonts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73934D2A" w14:textId="77777777" w:rsidR="005C436B" w:rsidRDefault="00000000">
      <w:pPr>
        <w:tabs>
          <w:tab w:val="left" w:pos="720"/>
          <w:tab w:val="left" w:pos="900"/>
        </w:tabs>
        <w:spacing w:line="360" w:lineRule="auto"/>
        <w:ind w:left="210"/>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2</w:t>
      </w:r>
      <w:r>
        <w:rPr>
          <w:rFonts w:eastAsiaTheme="minorEastAsia"/>
          <w:color w:val="000000"/>
          <w:sz w:val="24"/>
          <w:szCs w:val="20"/>
        </w:rPr>
        <w:t>）</w:t>
      </w:r>
      <w:r>
        <w:rPr>
          <w:rFonts w:eastAsiaTheme="minorEastAsia"/>
          <w:sz w:val="24"/>
        </w:rPr>
        <w:t>______</w:t>
      </w:r>
      <w:r>
        <w:rPr>
          <w:rFonts w:eastAsiaTheme="minorEastAsia"/>
          <w:color w:val="000000"/>
          <w:sz w:val="24"/>
          <w:szCs w:val="20"/>
        </w:rPr>
        <w:t>为</w:t>
      </w:r>
      <w:r>
        <w:rPr>
          <w:rFonts w:eastAsiaTheme="minorEastAsia"/>
          <w:color w:val="000000"/>
          <w:sz w:val="24"/>
          <w:szCs w:val="20"/>
        </w:rPr>
        <w:t>□</w:t>
      </w:r>
      <w:r>
        <w:rPr>
          <w:rFonts w:eastAsiaTheme="minorEastAsia"/>
          <w:color w:val="000000"/>
          <w:sz w:val="24"/>
          <w:szCs w:val="20"/>
        </w:rPr>
        <w:t>大型企业</w:t>
      </w:r>
      <w:r>
        <w:rPr>
          <w:rFonts w:eastAsiaTheme="minorEastAsia"/>
          <w:color w:val="000000"/>
          <w:sz w:val="24"/>
          <w:szCs w:val="20"/>
        </w:rPr>
        <w:t>□</w:t>
      </w:r>
      <w:r>
        <w:rPr>
          <w:rFonts w:eastAsiaTheme="minorEastAsia"/>
          <w:color w:val="000000"/>
          <w:sz w:val="24"/>
          <w:szCs w:val="20"/>
        </w:rPr>
        <w:t>中型企业、</w:t>
      </w:r>
      <w:r>
        <w:rPr>
          <w:rFonts w:eastAsiaTheme="minorEastAsia"/>
          <w:color w:val="000000"/>
          <w:sz w:val="24"/>
          <w:szCs w:val="20"/>
        </w:rPr>
        <w:t>□</w:t>
      </w:r>
      <w:r>
        <w:rPr>
          <w:rFonts w:eastAsiaTheme="minorEastAsia"/>
          <w:color w:val="000000"/>
          <w:sz w:val="24"/>
          <w:szCs w:val="20"/>
        </w:rPr>
        <w:t>小微企业（包含监狱企业、残疾人福利性单位）、</w:t>
      </w:r>
      <w:r>
        <w:rPr>
          <w:rFonts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750449A1" w14:textId="77777777" w:rsidR="005C436B" w:rsidRDefault="00000000">
      <w:pPr>
        <w:tabs>
          <w:tab w:val="left" w:pos="720"/>
          <w:tab w:val="left" w:pos="900"/>
        </w:tabs>
        <w:spacing w:line="360" w:lineRule="auto"/>
        <w:ind w:left="210"/>
        <w:rPr>
          <w:rFonts w:eastAsiaTheme="minorEastAsia"/>
          <w:color w:val="000000"/>
          <w:sz w:val="24"/>
          <w:szCs w:val="20"/>
        </w:rPr>
      </w:pPr>
      <w:r>
        <w:rPr>
          <w:rFonts w:eastAsiaTheme="minorEastAsia"/>
          <w:color w:val="000000"/>
          <w:sz w:val="24"/>
          <w:szCs w:val="20"/>
        </w:rPr>
        <w:t>（</w:t>
      </w:r>
      <w:r>
        <w:rPr>
          <w:rFonts w:eastAsiaTheme="minorEastAsia"/>
          <w:color w:val="000000"/>
          <w:sz w:val="24"/>
          <w:szCs w:val="20"/>
        </w:rPr>
        <w:t>…</w:t>
      </w:r>
      <w:r>
        <w:rPr>
          <w:rFonts w:eastAsiaTheme="minorEastAsia"/>
          <w:color w:val="000000"/>
          <w:sz w:val="24"/>
          <w:szCs w:val="20"/>
        </w:rPr>
        <w:t>）</w:t>
      </w:r>
      <w:r>
        <w:rPr>
          <w:rFonts w:eastAsiaTheme="minorEastAsia"/>
          <w:sz w:val="24"/>
        </w:rPr>
        <w:t>______</w:t>
      </w:r>
      <w:r>
        <w:rPr>
          <w:rFonts w:eastAsiaTheme="minorEastAsia"/>
          <w:color w:val="000000"/>
          <w:sz w:val="24"/>
          <w:szCs w:val="20"/>
        </w:rPr>
        <w:t>为</w:t>
      </w:r>
      <w:r>
        <w:rPr>
          <w:rFonts w:eastAsiaTheme="minorEastAsia"/>
          <w:color w:val="000000"/>
          <w:sz w:val="24"/>
          <w:szCs w:val="20"/>
        </w:rPr>
        <w:t>□</w:t>
      </w:r>
      <w:r>
        <w:rPr>
          <w:rFonts w:eastAsiaTheme="minorEastAsia"/>
          <w:color w:val="000000"/>
          <w:sz w:val="24"/>
          <w:szCs w:val="20"/>
        </w:rPr>
        <w:t>大型企业</w:t>
      </w:r>
      <w:r>
        <w:rPr>
          <w:rFonts w:eastAsiaTheme="minorEastAsia"/>
          <w:color w:val="000000"/>
          <w:sz w:val="24"/>
          <w:szCs w:val="20"/>
        </w:rPr>
        <w:t>□</w:t>
      </w:r>
      <w:r>
        <w:rPr>
          <w:rFonts w:eastAsiaTheme="minorEastAsia"/>
          <w:color w:val="000000"/>
          <w:sz w:val="24"/>
          <w:szCs w:val="20"/>
        </w:rPr>
        <w:t>中型企业、</w:t>
      </w:r>
      <w:r>
        <w:rPr>
          <w:rFonts w:eastAsiaTheme="minorEastAsia"/>
          <w:color w:val="000000"/>
          <w:sz w:val="24"/>
          <w:szCs w:val="20"/>
        </w:rPr>
        <w:t>□</w:t>
      </w:r>
      <w:r>
        <w:rPr>
          <w:rFonts w:eastAsiaTheme="minorEastAsia"/>
          <w:color w:val="000000"/>
          <w:sz w:val="24"/>
          <w:szCs w:val="20"/>
        </w:rPr>
        <w:t>小微企业（包含监狱企业、残疾人福利性单位）、</w:t>
      </w:r>
      <w:r>
        <w:rPr>
          <w:rFonts w:eastAsiaTheme="minorEastAsia"/>
          <w:color w:val="000000"/>
          <w:sz w:val="24"/>
          <w:szCs w:val="20"/>
        </w:rPr>
        <w:t>□</w:t>
      </w:r>
      <w:r>
        <w:rPr>
          <w:rFonts w:eastAsiaTheme="minorEastAsia"/>
          <w:color w:val="000000"/>
          <w:sz w:val="24"/>
          <w:szCs w:val="20"/>
        </w:rPr>
        <w:t>其他，合同金额为</w:t>
      </w:r>
      <w:r>
        <w:rPr>
          <w:rFonts w:eastAsiaTheme="minorEastAsia"/>
          <w:sz w:val="24"/>
        </w:rPr>
        <w:t>______</w:t>
      </w:r>
      <w:r>
        <w:rPr>
          <w:rFonts w:eastAsiaTheme="minorEastAsia"/>
          <w:color w:val="000000"/>
          <w:sz w:val="24"/>
          <w:szCs w:val="20"/>
        </w:rPr>
        <w:t>元。</w:t>
      </w:r>
    </w:p>
    <w:p w14:paraId="40898B9E" w14:textId="77777777" w:rsidR="005C436B" w:rsidRDefault="00000000">
      <w:pPr>
        <w:numPr>
          <w:ilvl w:val="0"/>
          <w:numId w:val="15"/>
        </w:numPr>
        <w:tabs>
          <w:tab w:val="left" w:pos="993"/>
        </w:tabs>
        <w:spacing w:line="360" w:lineRule="auto"/>
        <w:ind w:left="810"/>
        <w:rPr>
          <w:rFonts w:eastAsiaTheme="minorEastAsia"/>
          <w:bCs/>
          <w:color w:val="000000"/>
          <w:sz w:val="24"/>
        </w:rPr>
      </w:pPr>
      <w:r>
        <w:rPr>
          <w:rFonts w:eastAsiaTheme="minorEastAsia"/>
          <w:color w:val="000000"/>
          <w:sz w:val="24"/>
          <w:szCs w:val="20"/>
        </w:rPr>
        <w:t>以联合体形式参加政府采购活动的，联合体各方不得再单独参加或者与其他供应商另外组成联合体参加同一合同项下的政府采购活动。</w:t>
      </w:r>
    </w:p>
    <w:p w14:paraId="77BDF60D" w14:textId="77777777" w:rsidR="005C436B" w:rsidRDefault="00000000">
      <w:pPr>
        <w:numPr>
          <w:ilvl w:val="0"/>
          <w:numId w:val="15"/>
        </w:numPr>
        <w:spacing w:line="360" w:lineRule="auto"/>
        <w:ind w:left="810"/>
        <w:rPr>
          <w:rFonts w:eastAsiaTheme="minorEastAsia"/>
          <w:bCs/>
          <w:color w:val="000000"/>
          <w:sz w:val="24"/>
        </w:rPr>
      </w:pPr>
      <w:r>
        <w:rPr>
          <w:rFonts w:eastAsiaTheme="minorEastAsia"/>
          <w:bCs/>
          <w:color w:val="000000"/>
          <w:sz w:val="24"/>
        </w:rPr>
        <w:t>其他约定（如有）：</w:t>
      </w:r>
      <w:r>
        <w:rPr>
          <w:rFonts w:eastAsiaTheme="minorEastAsia"/>
          <w:sz w:val="24"/>
        </w:rPr>
        <w:t>______</w:t>
      </w:r>
      <w:r>
        <w:rPr>
          <w:rFonts w:eastAsiaTheme="minorEastAsia"/>
          <w:sz w:val="24"/>
        </w:rPr>
        <w:t>。</w:t>
      </w:r>
    </w:p>
    <w:p w14:paraId="4D953FC4" w14:textId="77777777" w:rsidR="005C436B" w:rsidRDefault="00000000">
      <w:pPr>
        <w:tabs>
          <w:tab w:val="left" w:pos="780"/>
        </w:tabs>
        <w:spacing w:line="360" w:lineRule="auto"/>
        <w:ind w:left="210" w:firstLineChars="200" w:firstLine="480"/>
        <w:rPr>
          <w:color w:val="000000"/>
          <w:sz w:val="24"/>
        </w:rPr>
      </w:pPr>
      <w:r>
        <w:rPr>
          <w:rFonts w:eastAsiaTheme="minorEastAsia"/>
          <w:bCs/>
          <w:color w:val="000000"/>
          <w:sz w:val="24"/>
        </w:rPr>
        <w:t>本协议自各方盖章后生效，采购合同履行完毕后自动失效。如未成交，本协议自动终止。</w:t>
      </w:r>
      <w:r>
        <w:rPr>
          <w:rFonts w:eastAsiaTheme="minorEastAsia"/>
          <w:color w:val="000000"/>
          <w:sz w:val="24"/>
        </w:rPr>
        <w:br w:type="page"/>
      </w:r>
    </w:p>
    <w:p w14:paraId="71BC2388" w14:textId="77777777" w:rsidR="005C436B" w:rsidRDefault="00000000">
      <w:pPr>
        <w:spacing w:line="360" w:lineRule="auto"/>
        <w:ind w:firstLine="471"/>
        <w:rPr>
          <w:color w:val="000000"/>
          <w:sz w:val="24"/>
        </w:rPr>
      </w:pPr>
      <w:r>
        <w:rPr>
          <w:color w:val="000000"/>
          <w:sz w:val="24"/>
        </w:rPr>
        <w:t>联合体牵头人名称：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color w:val="000000"/>
          <w:sz w:val="24"/>
        </w:rPr>
        <w:t>联合体成员名称：</w:t>
      </w:r>
      <w:r>
        <w:rPr>
          <w:color w:val="000000"/>
          <w:sz w:val="24"/>
          <w:szCs w:val="20"/>
        </w:rPr>
        <w:t>______</w:t>
      </w:r>
    </w:p>
    <w:p w14:paraId="59AC16BC" w14:textId="77777777" w:rsidR="005C436B" w:rsidRDefault="00000000">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39F10DBA" w14:textId="77777777" w:rsidR="005C436B" w:rsidRDefault="005C436B">
      <w:pPr>
        <w:spacing w:line="360" w:lineRule="auto"/>
        <w:ind w:firstLine="471"/>
        <w:rPr>
          <w:color w:val="000000"/>
          <w:sz w:val="24"/>
        </w:rPr>
      </w:pPr>
    </w:p>
    <w:p w14:paraId="6FA873D5" w14:textId="77777777" w:rsidR="005C436B" w:rsidRDefault="005C436B">
      <w:pPr>
        <w:spacing w:line="360" w:lineRule="auto"/>
        <w:ind w:firstLine="471"/>
        <w:rPr>
          <w:color w:val="000000"/>
          <w:sz w:val="24"/>
        </w:rPr>
      </w:pPr>
    </w:p>
    <w:p w14:paraId="2C70955C" w14:textId="77777777" w:rsidR="005C436B" w:rsidRDefault="00000000">
      <w:pPr>
        <w:spacing w:line="360" w:lineRule="auto"/>
        <w:ind w:firstLine="471"/>
        <w:rPr>
          <w:color w:val="000000"/>
          <w:sz w:val="24"/>
        </w:rPr>
      </w:pPr>
      <w:r>
        <w:rPr>
          <w:color w:val="000000"/>
          <w:sz w:val="24"/>
        </w:rPr>
        <w:t>联合体成员名称：</w:t>
      </w:r>
      <w:r>
        <w:rPr>
          <w:color w:val="000000"/>
          <w:sz w:val="24"/>
          <w:szCs w:val="20"/>
        </w:rPr>
        <w:t>______</w:t>
      </w:r>
    </w:p>
    <w:p w14:paraId="761EC24F" w14:textId="77777777" w:rsidR="005C436B" w:rsidRDefault="00000000">
      <w:pPr>
        <w:widowControl/>
        <w:ind w:firstLineChars="200" w:firstLine="480"/>
        <w:jc w:val="left"/>
        <w:rPr>
          <w:rFonts w:eastAsiaTheme="minorEastAsia"/>
          <w:color w:val="000000"/>
          <w:sz w:val="24"/>
        </w:rPr>
      </w:pPr>
      <w:r>
        <w:rPr>
          <w:color w:val="000000"/>
          <w:sz w:val="24"/>
        </w:rPr>
        <w:t>盖章：</w:t>
      </w:r>
      <w:r>
        <w:rPr>
          <w:color w:val="000000"/>
          <w:sz w:val="24"/>
          <w:szCs w:val="20"/>
        </w:rPr>
        <w:t>______</w:t>
      </w:r>
      <w:r>
        <w:rPr>
          <w:color w:val="000000"/>
          <w:sz w:val="24"/>
        </w:rPr>
        <w:t xml:space="preserve">        </w:t>
      </w:r>
      <w:r>
        <w:rPr>
          <w:rFonts w:eastAsiaTheme="minorEastAsia"/>
          <w:color w:val="000000"/>
          <w:sz w:val="24"/>
        </w:rPr>
        <w:t xml:space="preserve"> </w:t>
      </w:r>
    </w:p>
    <w:p w14:paraId="15115361" w14:textId="77777777" w:rsidR="005C436B" w:rsidRDefault="005C436B">
      <w:pPr>
        <w:spacing w:line="360" w:lineRule="auto"/>
        <w:ind w:left="210"/>
        <w:jc w:val="right"/>
        <w:rPr>
          <w:rFonts w:eastAsiaTheme="minorEastAsia"/>
          <w:color w:val="000000"/>
          <w:sz w:val="24"/>
        </w:rPr>
      </w:pPr>
    </w:p>
    <w:p w14:paraId="54B85B52" w14:textId="77777777" w:rsidR="005C436B" w:rsidRDefault="00000000">
      <w:pPr>
        <w:spacing w:line="360" w:lineRule="auto"/>
        <w:ind w:left="210"/>
        <w:jc w:val="right"/>
        <w:rPr>
          <w:rFonts w:eastAsiaTheme="minorEastAsia"/>
          <w:color w:val="000000"/>
          <w:sz w:val="24"/>
        </w:rPr>
      </w:pPr>
      <w:r>
        <w:rPr>
          <w:rFonts w:eastAsiaTheme="minorEastAsia"/>
          <w:color w:val="000000"/>
          <w:sz w:val="24"/>
          <w:szCs w:val="20"/>
        </w:rPr>
        <w:t>日期：</w:t>
      </w:r>
      <w:r>
        <w:rPr>
          <w:rFonts w:eastAsiaTheme="minorEastAsia"/>
          <w:sz w:val="24"/>
        </w:rPr>
        <w:t>______</w:t>
      </w:r>
      <w:r>
        <w:rPr>
          <w:rFonts w:eastAsiaTheme="minorEastAsia"/>
          <w:color w:val="000000"/>
          <w:sz w:val="24"/>
          <w:szCs w:val="20"/>
        </w:rPr>
        <w:t>年</w:t>
      </w:r>
      <w:r>
        <w:rPr>
          <w:rFonts w:eastAsiaTheme="minorEastAsia"/>
          <w:sz w:val="24"/>
        </w:rPr>
        <w:t>______</w:t>
      </w:r>
      <w:r>
        <w:rPr>
          <w:rFonts w:eastAsiaTheme="minorEastAsia"/>
          <w:color w:val="000000"/>
          <w:sz w:val="24"/>
          <w:szCs w:val="20"/>
        </w:rPr>
        <w:t>月</w:t>
      </w:r>
      <w:r>
        <w:rPr>
          <w:rFonts w:eastAsiaTheme="minorEastAsia"/>
          <w:sz w:val="24"/>
        </w:rPr>
        <w:t>______</w:t>
      </w:r>
      <w:r>
        <w:rPr>
          <w:rFonts w:eastAsiaTheme="minorEastAsia"/>
          <w:color w:val="000000"/>
          <w:sz w:val="24"/>
          <w:szCs w:val="20"/>
        </w:rPr>
        <w:t>日</w:t>
      </w:r>
    </w:p>
    <w:p w14:paraId="3F9443A3" w14:textId="77777777" w:rsidR="005C436B" w:rsidRDefault="005C436B">
      <w:pPr>
        <w:spacing w:line="360" w:lineRule="auto"/>
        <w:ind w:left="210"/>
        <w:jc w:val="right"/>
        <w:rPr>
          <w:rFonts w:eastAsiaTheme="minorEastAsia"/>
          <w:b/>
          <w:color w:val="000000"/>
          <w:sz w:val="24"/>
        </w:rPr>
      </w:pPr>
    </w:p>
    <w:p w14:paraId="35F39ECE" w14:textId="77777777" w:rsidR="005C436B" w:rsidRDefault="005C436B">
      <w:pPr>
        <w:tabs>
          <w:tab w:val="left" w:pos="8280"/>
        </w:tabs>
        <w:spacing w:line="360" w:lineRule="auto"/>
        <w:ind w:firstLine="480"/>
        <w:rPr>
          <w:rFonts w:eastAsiaTheme="minorEastAsia"/>
          <w:color w:val="000000"/>
          <w:sz w:val="24"/>
        </w:rPr>
      </w:pPr>
    </w:p>
    <w:p w14:paraId="5E200F77" w14:textId="77777777" w:rsidR="005C436B" w:rsidRDefault="005C436B">
      <w:pPr>
        <w:tabs>
          <w:tab w:val="left" w:pos="8280"/>
        </w:tabs>
        <w:spacing w:line="360" w:lineRule="auto"/>
        <w:ind w:firstLine="480"/>
        <w:rPr>
          <w:rFonts w:eastAsiaTheme="minorEastAsia"/>
          <w:color w:val="000000"/>
          <w:sz w:val="24"/>
        </w:rPr>
      </w:pPr>
    </w:p>
    <w:p w14:paraId="0EFE1EC7" w14:textId="77777777" w:rsidR="005C436B" w:rsidRDefault="00000000">
      <w:pPr>
        <w:spacing w:line="360" w:lineRule="auto"/>
        <w:ind w:leftChars="228" w:left="719" w:hangingChars="100" w:hanging="240"/>
        <w:rPr>
          <w:rFonts w:eastAsiaTheme="minorEastAsia"/>
          <w:color w:val="000000"/>
          <w:sz w:val="24"/>
        </w:rPr>
      </w:pPr>
      <w:r>
        <w:rPr>
          <w:rFonts w:eastAsiaTheme="minorEastAsia"/>
          <w:color w:val="000000"/>
          <w:sz w:val="24"/>
        </w:rPr>
        <w:t>注：</w:t>
      </w:r>
    </w:p>
    <w:p w14:paraId="45EF63E7" w14:textId="77777777" w:rsidR="005C436B" w:rsidRDefault="00000000">
      <w:pPr>
        <w:spacing w:line="360" w:lineRule="auto"/>
        <w:ind w:leftChars="228" w:left="719" w:hangingChars="100" w:hanging="240"/>
        <w:rPr>
          <w:rFonts w:eastAsiaTheme="minorEastAsia"/>
          <w:color w:val="000000"/>
          <w:sz w:val="24"/>
        </w:rPr>
      </w:pPr>
      <w:r>
        <w:rPr>
          <w:rFonts w:eastAsiaTheme="minorEastAsia"/>
          <w:color w:val="000000"/>
          <w:sz w:val="24"/>
        </w:rPr>
        <w:t xml:space="preserve">1. </w:t>
      </w:r>
      <w:r>
        <w:rPr>
          <w:rFonts w:eastAsiaTheme="minorEastAsia"/>
          <w:color w:val="000000"/>
          <w:sz w:val="24"/>
        </w:rPr>
        <w:t>如本项目（包）接受供应商以联合体形式参加采购活动，且供应商以联合体形式参与时，须提供《联合协议》，否则</w:t>
      </w:r>
      <w:r>
        <w:rPr>
          <w:rFonts w:eastAsiaTheme="minorEastAsia"/>
          <w:b/>
          <w:color w:val="000000"/>
          <w:sz w:val="24"/>
        </w:rPr>
        <w:t>响应无效</w:t>
      </w:r>
      <w:r>
        <w:rPr>
          <w:rFonts w:eastAsiaTheme="minorEastAsia"/>
          <w:color w:val="000000"/>
          <w:sz w:val="24"/>
        </w:rPr>
        <w:t>。</w:t>
      </w:r>
    </w:p>
    <w:p w14:paraId="0BD863D2" w14:textId="77777777" w:rsidR="005C436B" w:rsidRDefault="00000000">
      <w:pPr>
        <w:spacing w:line="360" w:lineRule="auto"/>
        <w:ind w:leftChars="228" w:left="719" w:hangingChars="100" w:hanging="240"/>
        <w:rPr>
          <w:rFonts w:eastAsiaTheme="minorEastAsia"/>
          <w:color w:val="000000"/>
          <w:sz w:val="24"/>
        </w:rPr>
      </w:pPr>
      <w:r>
        <w:rPr>
          <w:rFonts w:eastAsiaTheme="minorEastAsia"/>
          <w:color w:val="000000"/>
          <w:sz w:val="24"/>
        </w:rPr>
        <w:t xml:space="preserve">2. </w:t>
      </w:r>
      <w:r>
        <w:rPr>
          <w:rFonts w:eastAsiaTheme="minorEastAsia"/>
          <w:color w:val="000000"/>
          <w:sz w:val="24"/>
        </w:rPr>
        <w:t>联合体各方成员需在本协议上共同盖章。</w:t>
      </w:r>
    </w:p>
    <w:p w14:paraId="077A2D09" w14:textId="77777777" w:rsidR="005C436B" w:rsidRDefault="00000000">
      <w:pPr>
        <w:widowControl/>
        <w:jc w:val="left"/>
        <w:rPr>
          <w:rFonts w:eastAsiaTheme="minorEastAsia"/>
          <w:sz w:val="24"/>
        </w:rPr>
      </w:pPr>
      <w:r>
        <w:rPr>
          <w:rFonts w:eastAsiaTheme="minorEastAsia"/>
          <w:sz w:val="24"/>
        </w:rPr>
        <w:br w:type="page"/>
      </w:r>
    </w:p>
    <w:p w14:paraId="751E5928" w14:textId="77777777" w:rsidR="005C436B" w:rsidRDefault="00000000">
      <w:pPr>
        <w:spacing w:line="360" w:lineRule="auto"/>
        <w:outlineLvl w:val="2"/>
        <w:rPr>
          <w:rFonts w:eastAsiaTheme="minorEastAsia"/>
          <w:sz w:val="24"/>
          <w:szCs w:val="20"/>
        </w:rPr>
      </w:pPr>
      <w:r>
        <w:rPr>
          <w:rFonts w:eastAsiaTheme="minorEastAsia"/>
          <w:color w:val="000000"/>
          <w:sz w:val="24"/>
          <w:szCs w:val="20"/>
        </w:rPr>
        <w:t xml:space="preserve">3-2 </w:t>
      </w:r>
      <w:r>
        <w:rPr>
          <w:rFonts w:eastAsiaTheme="minorEastAsia"/>
          <w:color w:val="000000"/>
          <w:sz w:val="24"/>
          <w:szCs w:val="20"/>
        </w:rPr>
        <w:t>其他</w:t>
      </w:r>
      <w:r>
        <w:rPr>
          <w:rFonts w:eastAsiaTheme="minorEastAsia"/>
          <w:sz w:val="24"/>
          <w:szCs w:val="20"/>
        </w:rPr>
        <w:t>特定资格要求</w:t>
      </w:r>
    </w:p>
    <w:p w14:paraId="284F37C9" w14:textId="77777777" w:rsidR="005C436B" w:rsidRDefault="00000000">
      <w:pPr>
        <w:widowControl/>
        <w:spacing w:line="360" w:lineRule="auto"/>
        <w:jc w:val="left"/>
        <w:rPr>
          <w:sz w:val="24"/>
          <w:szCs w:val="32"/>
        </w:rPr>
      </w:pPr>
      <w:r>
        <w:rPr>
          <w:rFonts w:hint="eastAsia"/>
          <w:sz w:val="24"/>
          <w:szCs w:val="32"/>
        </w:rPr>
        <w:t>1</w:t>
      </w:r>
      <w:r>
        <w:rPr>
          <w:rFonts w:hint="eastAsia"/>
          <w:sz w:val="24"/>
          <w:szCs w:val="32"/>
        </w:rPr>
        <w:t>、供应商具备</w:t>
      </w:r>
      <w:r>
        <w:rPr>
          <w:rFonts w:eastAsiaTheme="minorEastAsia" w:hint="eastAsia"/>
          <w:sz w:val="24"/>
        </w:rPr>
        <w:t>消防设施工程专业承包二级</w:t>
      </w:r>
      <w:r>
        <w:rPr>
          <w:rFonts w:hint="eastAsia"/>
          <w:sz w:val="24"/>
          <w:szCs w:val="32"/>
        </w:rPr>
        <w:t>（含）以上资质及有效的安全生产许可证的复印件加盖公章；供应商有效进京备案许可证复印件加盖公章（仅外省市来京施工的建筑企业需要）；</w:t>
      </w:r>
    </w:p>
    <w:p w14:paraId="021BF55C" w14:textId="77777777" w:rsidR="005C436B" w:rsidRDefault="00000000">
      <w:pPr>
        <w:widowControl/>
        <w:spacing w:line="360" w:lineRule="auto"/>
        <w:jc w:val="left"/>
        <w:rPr>
          <w:rFonts w:eastAsiaTheme="minorEastAsia"/>
          <w:sz w:val="24"/>
          <w:szCs w:val="20"/>
        </w:rPr>
      </w:pPr>
      <w:r>
        <w:rPr>
          <w:rFonts w:hint="eastAsia"/>
          <w:sz w:val="24"/>
          <w:szCs w:val="32"/>
        </w:rPr>
        <w:t>2</w:t>
      </w:r>
      <w:r>
        <w:rPr>
          <w:rFonts w:hint="eastAsia"/>
          <w:sz w:val="24"/>
          <w:szCs w:val="32"/>
        </w:rPr>
        <w:t>、供应商拟派项目经理的</w:t>
      </w:r>
      <w:r>
        <w:rPr>
          <w:rFonts w:eastAsiaTheme="minorEastAsia" w:hint="eastAsia"/>
          <w:sz w:val="24"/>
        </w:rPr>
        <w:t>机电工程专业二级</w:t>
      </w:r>
      <w:r>
        <w:rPr>
          <w:rFonts w:hint="eastAsia"/>
          <w:sz w:val="24"/>
          <w:szCs w:val="32"/>
        </w:rPr>
        <w:t>（含）以上注册建造师执业资格和有效的安全生产考核合格证书（</w:t>
      </w:r>
      <w:r>
        <w:rPr>
          <w:rFonts w:hint="eastAsia"/>
          <w:sz w:val="24"/>
          <w:szCs w:val="32"/>
        </w:rPr>
        <w:t>B</w:t>
      </w:r>
      <w:r>
        <w:rPr>
          <w:rFonts w:hint="eastAsia"/>
          <w:sz w:val="24"/>
          <w:szCs w:val="32"/>
        </w:rPr>
        <w:t>本）复印件加盖公章。</w:t>
      </w:r>
      <w:r>
        <w:rPr>
          <w:rFonts w:eastAsiaTheme="minorEastAsia"/>
          <w:sz w:val="24"/>
          <w:szCs w:val="20"/>
        </w:rPr>
        <w:br w:type="page"/>
      </w:r>
    </w:p>
    <w:p w14:paraId="05A08E03" w14:textId="77777777" w:rsidR="005C436B" w:rsidRDefault="00000000">
      <w:pPr>
        <w:tabs>
          <w:tab w:val="left" w:pos="360"/>
        </w:tabs>
        <w:snapToGrid w:val="0"/>
        <w:spacing w:line="360" w:lineRule="auto"/>
        <w:outlineLvl w:val="1"/>
        <w:rPr>
          <w:rFonts w:eastAsiaTheme="minorEastAsia"/>
          <w:sz w:val="24"/>
        </w:rPr>
      </w:pPr>
      <w:r>
        <w:rPr>
          <w:rFonts w:eastAsiaTheme="minorEastAsia"/>
          <w:sz w:val="24"/>
        </w:rPr>
        <w:t xml:space="preserve">4 </w:t>
      </w:r>
      <w:r>
        <w:rPr>
          <w:rFonts w:eastAsiaTheme="minorEastAsia"/>
          <w:sz w:val="24"/>
        </w:rPr>
        <w:t>磋商保证金凭证</w:t>
      </w:r>
      <w:r>
        <w:rPr>
          <w:rFonts w:eastAsiaTheme="minorEastAsia"/>
          <w:sz w:val="24"/>
        </w:rPr>
        <w:t>/</w:t>
      </w:r>
      <w:r>
        <w:rPr>
          <w:rFonts w:eastAsiaTheme="minorEastAsia"/>
          <w:sz w:val="24"/>
        </w:rPr>
        <w:t>交款单据</w:t>
      </w:r>
      <w:r>
        <w:rPr>
          <w:rFonts w:eastAsiaTheme="minorEastAsia" w:hint="eastAsia"/>
          <w:sz w:val="24"/>
        </w:rPr>
        <w:t>复印件</w:t>
      </w:r>
    </w:p>
    <w:p w14:paraId="7B74B66C" w14:textId="77777777" w:rsidR="005C436B" w:rsidRDefault="00000000">
      <w:pPr>
        <w:widowControl/>
        <w:jc w:val="left"/>
        <w:rPr>
          <w:rFonts w:eastAsiaTheme="minorEastAsia"/>
          <w:kern w:val="0"/>
          <w:sz w:val="24"/>
          <w:szCs w:val="20"/>
        </w:rPr>
      </w:pPr>
      <w:r>
        <w:rPr>
          <w:rFonts w:eastAsiaTheme="minorEastAsia"/>
          <w:b/>
          <w:sz w:val="24"/>
        </w:rPr>
        <w:br w:type="page"/>
      </w:r>
    </w:p>
    <w:p w14:paraId="478739F2" w14:textId="77777777" w:rsidR="005C436B" w:rsidRDefault="00000000">
      <w:pPr>
        <w:tabs>
          <w:tab w:val="left" w:pos="360"/>
        </w:tabs>
        <w:snapToGrid w:val="0"/>
        <w:spacing w:line="360" w:lineRule="auto"/>
        <w:outlineLvl w:val="1"/>
        <w:rPr>
          <w:rFonts w:eastAsiaTheme="minorEastAsia"/>
          <w:sz w:val="24"/>
        </w:rPr>
      </w:pPr>
      <w:bookmarkStart w:id="2144" w:name="_Hlt520273711"/>
      <w:bookmarkStart w:id="2145" w:name="_Hlt520274121"/>
      <w:bookmarkStart w:id="2146" w:name="_Hlt520343392"/>
      <w:bookmarkStart w:id="2147" w:name="_Hlt520274065"/>
      <w:bookmarkStart w:id="2148" w:name="_Hlt520350918"/>
      <w:bookmarkStart w:id="2149" w:name="_Hlt520274393"/>
      <w:bookmarkStart w:id="2150" w:name="_Hlt520355504"/>
      <w:bookmarkStart w:id="2151" w:name="_Hlt520343000"/>
      <w:bookmarkStart w:id="2152" w:name="_Hlt520271212"/>
      <w:bookmarkStart w:id="2153" w:name="_Hlt520274407"/>
      <w:bookmarkStart w:id="2154" w:name="_Ref467988698"/>
      <w:bookmarkStart w:id="2155" w:name="_Toc480942349"/>
      <w:bookmarkStart w:id="2156" w:name="_Toc226965746"/>
      <w:bookmarkStart w:id="2157" w:name="_Toc127151556"/>
      <w:bookmarkStart w:id="2158" w:name="_Toc150480794"/>
      <w:bookmarkStart w:id="2159" w:name="_Toc226309800"/>
      <w:bookmarkStart w:id="2160" w:name="_Toc142311058"/>
      <w:bookmarkStart w:id="2161" w:name="_Toc150774761"/>
      <w:bookmarkStart w:id="2162" w:name="_Toc226965829"/>
      <w:bookmarkStart w:id="2163" w:name="_Toc520356217"/>
      <w:bookmarkStart w:id="2164" w:name="_Toc226337252"/>
      <w:bookmarkStart w:id="2165" w:name="_Toc195842921"/>
      <w:bookmarkEnd w:id="2144"/>
      <w:bookmarkEnd w:id="2145"/>
      <w:bookmarkEnd w:id="2146"/>
      <w:bookmarkEnd w:id="2147"/>
      <w:bookmarkEnd w:id="2148"/>
      <w:bookmarkEnd w:id="2149"/>
      <w:bookmarkEnd w:id="2150"/>
      <w:bookmarkEnd w:id="2151"/>
      <w:bookmarkEnd w:id="2152"/>
      <w:bookmarkEnd w:id="2153"/>
      <w:r>
        <w:rPr>
          <w:rFonts w:eastAsiaTheme="minorEastAsia"/>
          <w:sz w:val="24"/>
        </w:rPr>
        <w:t xml:space="preserve">5  </w:t>
      </w:r>
      <w:bookmarkEnd w:id="2154"/>
      <w:bookmarkEnd w:id="2155"/>
      <w:r>
        <w:rPr>
          <w:rFonts w:eastAsiaTheme="minorEastAsia"/>
          <w:sz w:val="24"/>
        </w:rPr>
        <w:t>响应书</w:t>
      </w:r>
      <w:bookmarkEnd w:id="2156"/>
      <w:bookmarkEnd w:id="2157"/>
      <w:bookmarkEnd w:id="2158"/>
      <w:bookmarkEnd w:id="2159"/>
      <w:bookmarkEnd w:id="2160"/>
      <w:bookmarkEnd w:id="2161"/>
      <w:bookmarkEnd w:id="2162"/>
      <w:bookmarkEnd w:id="2163"/>
      <w:bookmarkEnd w:id="2164"/>
      <w:bookmarkEnd w:id="2165"/>
      <w:r>
        <w:rPr>
          <w:rFonts w:eastAsiaTheme="minorEastAsia"/>
          <w:sz w:val="24"/>
        </w:rPr>
        <w:t>（实质性格式）</w:t>
      </w:r>
    </w:p>
    <w:p w14:paraId="29C6D90C" w14:textId="77777777" w:rsidR="005C436B" w:rsidRDefault="005C436B">
      <w:pPr>
        <w:tabs>
          <w:tab w:val="left" w:pos="5580"/>
        </w:tabs>
        <w:spacing w:line="360" w:lineRule="auto"/>
        <w:rPr>
          <w:rFonts w:eastAsiaTheme="minorEastAsia"/>
          <w:color w:val="000000"/>
          <w:sz w:val="24"/>
        </w:rPr>
      </w:pPr>
    </w:p>
    <w:p w14:paraId="4C817CEC" w14:textId="77777777" w:rsidR="005C436B" w:rsidRDefault="00000000">
      <w:pPr>
        <w:spacing w:line="360" w:lineRule="auto"/>
        <w:jc w:val="center"/>
        <w:rPr>
          <w:rFonts w:eastAsiaTheme="minorEastAsia"/>
          <w:b/>
          <w:color w:val="000000"/>
          <w:sz w:val="36"/>
          <w:szCs w:val="36"/>
        </w:rPr>
      </w:pPr>
      <w:r>
        <w:rPr>
          <w:rFonts w:eastAsiaTheme="minorEastAsia"/>
          <w:b/>
          <w:color w:val="000000"/>
          <w:sz w:val="36"/>
          <w:szCs w:val="36"/>
        </w:rPr>
        <w:t>响应书</w:t>
      </w:r>
    </w:p>
    <w:p w14:paraId="1EA2423A" w14:textId="77777777" w:rsidR="005C436B" w:rsidRDefault="00000000">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14:paraId="51D37267" w14:textId="77777777" w:rsidR="005C436B" w:rsidRDefault="005C436B">
      <w:pPr>
        <w:tabs>
          <w:tab w:val="left" w:pos="5580"/>
        </w:tabs>
        <w:spacing w:line="360" w:lineRule="auto"/>
        <w:rPr>
          <w:rFonts w:ascii="宋体" w:hAnsi="宋体"/>
          <w:color w:val="000000"/>
          <w:sz w:val="24"/>
          <w:szCs w:val="20"/>
        </w:rPr>
      </w:pPr>
    </w:p>
    <w:p w14:paraId="37D8B043" w14:textId="77777777" w:rsidR="005C436B" w:rsidRDefault="00000000">
      <w:pPr>
        <w:tabs>
          <w:tab w:val="left" w:pos="5580"/>
        </w:tabs>
        <w:spacing w:line="360" w:lineRule="auto"/>
        <w:ind w:firstLine="408"/>
        <w:rPr>
          <w:rFonts w:ascii="宋体" w:hAnsi="宋体"/>
          <w:color w:val="000000"/>
          <w:sz w:val="24"/>
          <w:szCs w:val="20"/>
        </w:rPr>
      </w:pPr>
      <w:r>
        <w:rPr>
          <w:rFonts w:ascii="宋体" w:hAnsi="宋体"/>
          <w:color w:val="000000"/>
          <w:sz w:val="24"/>
          <w:szCs w:val="20"/>
        </w:rPr>
        <w:t>我方参加你方就</w:t>
      </w:r>
      <w:r>
        <w:rPr>
          <w:rFonts w:ascii="宋体" w:hAnsi="宋体"/>
          <w:color w:val="000000"/>
          <w:sz w:val="24"/>
        </w:rPr>
        <w:t>______</w:t>
      </w:r>
      <w:r>
        <w:rPr>
          <w:rFonts w:ascii="宋体" w:hAnsi="宋体"/>
          <w:color w:val="000000"/>
          <w:sz w:val="24"/>
          <w:szCs w:val="20"/>
        </w:rPr>
        <w:t>（项目名称，</w:t>
      </w:r>
      <w:r>
        <w:rPr>
          <w:rFonts w:ascii="宋体" w:hAnsi="宋体" w:hint="eastAsia"/>
          <w:color w:val="000000"/>
          <w:sz w:val="24"/>
          <w:szCs w:val="20"/>
        </w:rPr>
        <w:t>项目编号</w:t>
      </w:r>
      <w:r>
        <w:rPr>
          <w:rFonts w:ascii="宋体" w:hAnsi="宋体"/>
          <w:color w:val="000000"/>
          <w:sz w:val="24"/>
          <w:szCs w:val="20"/>
        </w:rPr>
        <w:t>）组织的采购活动，并对此项目进行磋商。</w:t>
      </w:r>
    </w:p>
    <w:p w14:paraId="0EEEC1D3" w14:textId="77777777" w:rsidR="005C436B" w:rsidRDefault="00000000">
      <w:pPr>
        <w:tabs>
          <w:tab w:val="left" w:pos="5580"/>
        </w:tabs>
        <w:spacing w:line="360" w:lineRule="auto"/>
        <w:ind w:firstLine="408"/>
        <w:rPr>
          <w:rFonts w:ascii="宋体" w:hAnsi="宋体"/>
          <w:color w:val="000000"/>
          <w:sz w:val="24"/>
          <w:szCs w:val="20"/>
        </w:rPr>
      </w:pPr>
      <w:r>
        <w:rPr>
          <w:rFonts w:ascii="宋体" w:hAnsi="宋体"/>
          <w:color w:val="000000"/>
          <w:sz w:val="24"/>
          <w:szCs w:val="20"/>
        </w:rPr>
        <w:t>1. 我方</w:t>
      </w:r>
      <w:r>
        <w:rPr>
          <w:rFonts w:ascii="宋体" w:hAnsi="宋体"/>
          <w:color w:val="000000"/>
          <w:sz w:val="24"/>
        </w:rPr>
        <w:t>已详细审查全部竞争性磋商文件</w:t>
      </w:r>
      <w:r>
        <w:rPr>
          <w:rFonts w:ascii="宋体" w:hAnsi="宋体"/>
          <w:color w:val="000000"/>
          <w:sz w:val="24"/>
          <w:szCs w:val="20"/>
        </w:rPr>
        <w:t>，自愿参与磋商并承诺如下：</w:t>
      </w:r>
    </w:p>
    <w:p w14:paraId="788E7A11" w14:textId="77777777" w:rsidR="005C436B" w:rsidRDefault="00000000">
      <w:pPr>
        <w:tabs>
          <w:tab w:val="left" w:pos="720"/>
          <w:tab w:val="left" w:pos="900"/>
        </w:tabs>
        <w:spacing w:line="360" w:lineRule="auto"/>
        <w:ind w:left="360" w:firstLineChars="30" w:firstLine="72"/>
        <w:rPr>
          <w:rFonts w:ascii="宋体" w:hAnsi="宋体"/>
          <w:color w:val="000000"/>
          <w:sz w:val="24"/>
          <w:szCs w:val="20"/>
        </w:rPr>
      </w:pPr>
      <w:r>
        <w:rPr>
          <w:rFonts w:ascii="宋体" w:hAnsi="宋体"/>
          <w:color w:val="000000"/>
          <w:sz w:val="24"/>
          <w:szCs w:val="20"/>
        </w:rPr>
        <w:t>（1）本响应有效期为自提交响应文件的截止之日起</w:t>
      </w:r>
      <w:r>
        <w:rPr>
          <w:rFonts w:ascii="宋体" w:hAnsi="宋体"/>
          <w:color w:val="000000"/>
          <w:sz w:val="24"/>
        </w:rPr>
        <w:t>______</w:t>
      </w:r>
      <w:r>
        <w:rPr>
          <w:rFonts w:ascii="宋体" w:hAnsi="宋体"/>
          <w:color w:val="000000"/>
          <w:sz w:val="24"/>
          <w:szCs w:val="20"/>
        </w:rPr>
        <w:t>个日历日。</w:t>
      </w:r>
    </w:p>
    <w:p w14:paraId="0CEDC3C8" w14:textId="77777777" w:rsidR="005C436B" w:rsidRDefault="00000000">
      <w:pPr>
        <w:tabs>
          <w:tab w:val="left" w:pos="720"/>
          <w:tab w:val="left" w:pos="900"/>
        </w:tabs>
        <w:spacing w:line="360" w:lineRule="auto"/>
        <w:ind w:left="360" w:firstLineChars="30" w:firstLine="72"/>
        <w:rPr>
          <w:rFonts w:ascii="宋体" w:hAnsi="宋体"/>
          <w:color w:val="000000"/>
          <w:sz w:val="24"/>
          <w:szCs w:val="20"/>
        </w:rPr>
      </w:pPr>
      <w:r>
        <w:rPr>
          <w:rFonts w:ascii="宋体" w:hAnsi="宋体"/>
          <w:color w:val="000000"/>
          <w:sz w:val="24"/>
          <w:szCs w:val="20"/>
        </w:rPr>
        <w:t>（2）除</w:t>
      </w:r>
      <w:r>
        <w:rPr>
          <w:rFonts w:ascii="宋体" w:hAnsi="宋体" w:hint="eastAsia"/>
          <w:color w:val="000000"/>
          <w:sz w:val="24"/>
          <w:szCs w:val="20"/>
        </w:rPr>
        <w:t>商务</w:t>
      </w:r>
      <w:r>
        <w:rPr>
          <w:rFonts w:ascii="宋体" w:hAnsi="宋体"/>
          <w:color w:val="000000"/>
          <w:sz w:val="24"/>
          <w:szCs w:val="20"/>
        </w:rPr>
        <w:t>条款及采购需求偏离表列出的偏离外，我方响应竞争性磋商文件的全部要求。</w:t>
      </w:r>
    </w:p>
    <w:p w14:paraId="187C8ED3" w14:textId="77777777" w:rsidR="005C436B" w:rsidRDefault="00000000">
      <w:pPr>
        <w:tabs>
          <w:tab w:val="left" w:pos="720"/>
          <w:tab w:val="left" w:pos="900"/>
        </w:tabs>
        <w:spacing w:line="360" w:lineRule="auto"/>
        <w:ind w:left="360" w:firstLineChars="30" w:firstLine="72"/>
        <w:rPr>
          <w:rFonts w:ascii="宋体" w:hAnsi="宋体"/>
          <w:color w:val="000000"/>
          <w:sz w:val="24"/>
          <w:szCs w:val="20"/>
        </w:rPr>
      </w:pPr>
      <w:r>
        <w:rPr>
          <w:rFonts w:ascii="宋体" w:hAnsi="宋体" w:hint="eastAsia"/>
          <w:color w:val="000000"/>
          <w:sz w:val="24"/>
          <w:szCs w:val="20"/>
        </w:rPr>
        <w:t>（3）承诺本项目保修期至少为</w:t>
      </w:r>
      <w:r>
        <w:rPr>
          <w:rFonts w:ascii="宋体" w:hAnsi="宋体"/>
          <w:color w:val="000000"/>
          <w:sz w:val="24"/>
          <w:szCs w:val="20"/>
        </w:rPr>
        <w:t>2</w:t>
      </w:r>
      <w:r>
        <w:rPr>
          <w:rFonts w:ascii="宋体" w:hAnsi="宋体" w:hint="eastAsia"/>
          <w:color w:val="000000"/>
          <w:sz w:val="24"/>
          <w:szCs w:val="20"/>
        </w:rPr>
        <w:t>年，保修期自竣工验收合格之日起计算。</w:t>
      </w:r>
    </w:p>
    <w:p w14:paraId="7D7FECD8" w14:textId="77777777" w:rsidR="005C436B" w:rsidRDefault="00000000">
      <w:pPr>
        <w:tabs>
          <w:tab w:val="left" w:pos="5580"/>
        </w:tabs>
        <w:spacing w:line="360" w:lineRule="auto"/>
        <w:ind w:firstLineChars="175" w:firstLine="420"/>
        <w:rPr>
          <w:rFonts w:ascii="宋体" w:hAnsi="宋体"/>
          <w:color w:val="000000"/>
          <w:sz w:val="24"/>
          <w:szCs w:val="20"/>
        </w:rPr>
      </w:pPr>
      <w:r>
        <w:rPr>
          <w:rFonts w:ascii="宋体" w:hAnsi="宋体"/>
          <w:color w:val="000000"/>
          <w:sz w:val="24"/>
          <w:szCs w:val="20"/>
        </w:rPr>
        <w:t>（4）我方已提供的全部文件资料是真实、准确的，并对此承担一切法律后果。</w:t>
      </w:r>
    </w:p>
    <w:p w14:paraId="2FAE2384" w14:textId="77777777" w:rsidR="005C436B" w:rsidRDefault="00000000">
      <w:pPr>
        <w:tabs>
          <w:tab w:val="left" w:pos="5580"/>
        </w:tabs>
        <w:spacing w:line="360" w:lineRule="auto"/>
        <w:ind w:firstLineChars="175" w:firstLine="420"/>
        <w:rPr>
          <w:rFonts w:ascii="宋体" w:hAnsi="宋体"/>
          <w:color w:val="000000"/>
          <w:sz w:val="24"/>
        </w:rPr>
      </w:pPr>
      <w:r>
        <w:rPr>
          <w:rFonts w:ascii="宋体" w:hAnsi="宋体"/>
          <w:color w:val="000000"/>
          <w:sz w:val="24"/>
          <w:szCs w:val="20"/>
        </w:rPr>
        <w:t>（5）如我方成交，我方将在法律规定的期限内与你方签订合同，按照竞争性磋商文件要求提交履约保证金，并在合同约定的期限内完成合同规定的全部义务。</w:t>
      </w:r>
    </w:p>
    <w:p w14:paraId="46953AF8" w14:textId="77777777" w:rsidR="005C436B" w:rsidRDefault="00000000">
      <w:pPr>
        <w:spacing w:line="360" w:lineRule="auto"/>
        <w:ind w:left="420"/>
        <w:rPr>
          <w:rFonts w:ascii="宋体" w:hAnsi="宋体"/>
          <w:color w:val="000000"/>
          <w:sz w:val="24"/>
        </w:rPr>
      </w:pPr>
      <w:r>
        <w:rPr>
          <w:rFonts w:ascii="宋体" w:hAnsi="宋体"/>
          <w:color w:val="000000"/>
          <w:sz w:val="24"/>
        </w:rPr>
        <w:t>2. 其他补充条款：</w:t>
      </w:r>
      <w:r>
        <w:rPr>
          <w:rFonts w:ascii="宋体" w:hAnsi="宋体"/>
          <w:color w:val="000000"/>
          <w:sz w:val="24"/>
          <w:u w:val="single"/>
        </w:rPr>
        <w:t>如果我方</w:t>
      </w:r>
      <w:r>
        <w:rPr>
          <w:rFonts w:ascii="宋体" w:hAnsi="宋体" w:hint="eastAsia"/>
          <w:color w:val="000000"/>
          <w:sz w:val="24"/>
          <w:u w:val="single"/>
        </w:rPr>
        <w:t>成交</w:t>
      </w:r>
      <w:r>
        <w:rPr>
          <w:rFonts w:ascii="宋体" w:hAnsi="宋体"/>
          <w:color w:val="000000"/>
          <w:sz w:val="24"/>
          <w:u w:val="single"/>
        </w:rPr>
        <w:t>，我方保证</w:t>
      </w:r>
      <w:r>
        <w:rPr>
          <w:rFonts w:ascii="宋体" w:hAnsi="宋体" w:hint="eastAsia"/>
          <w:color w:val="000000"/>
          <w:sz w:val="24"/>
          <w:u w:val="single"/>
        </w:rPr>
        <w:t>按照</w:t>
      </w:r>
      <w:r>
        <w:rPr>
          <w:rFonts w:ascii="宋体" w:hAnsi="宋体"/>
          <w:color w:val="000000"/>
          <w:sz w:val="24"/>
          <w:u w:val="single"/>
        </w:rPr>
        <w:t>合同</w:t>
      </w:r>
      <w:r>
        <w:rPr>
          <w:rFonts w:ascii="宋体" w:hAnsi="宋体" w:hint="eastAsia"/>
          <w:color w:val="000000"/>
          <w:sz w:val="24"/>
          <w:u w:val="single"/>
        </w:rPr>
        <w:t>约</w:t>
      </w:r>
      <w:r>
        <w:rPr>
          <w:rFonts w:ascii="宋体" w:hAnsi="宋体"/>
          <w:color w:val="000000"/>
          <w:sz w:val="24"/>
          <w:u w:val="single"/>
        </w:rPr>
        <w:t>定的开工日期开始</w:t>
      </w:r>
      <w:r>
        <w:rPr>
          <w:rFonts w:ascii="宋体" w:hAnsi="宋体" w:hint="eastAsia"/>
          <w:color w:val="000000"/>
          <w:sz w:val="24"/>
          <w:u w:val="single"/>
        </w:rPr>
        <w:t>本</w:t>
      </w:r>
      <w:r>
        <w:rPr>
          <w:rFonts w:ascii="宋体" w:hAnsi="宋体"/>
          <w:color w:val="000000"/>
          <w:sz w:val="24"/>
          <w:u w:val="single"/>
        </w:rPr>
        <w:t xml:space="preserve">工程的施工，     </w:t>
      </w:r>
      <w:r>
        <w:rPr>
          <w:rFonts w:ascii="宋体" w:hAnsi="宋体" w:hint="eastAsia"/>
          <w:color w:val="000000"/>
          <w:sz w:val="24"/>
          <w:u w:val="single"/>
        </w:rPr>
        <w:t>天（日历日）内竣工，并确保工程质量达到合格标准，确保施工现场安全生产标准化管理目标达到达标等级。</w:t>
      </w:r>
    </w:p>
    <w:p w14:paraId="660428E3" w14:textId="77777777" w:rsidR="005C436B" w:rsidRDefault="00000000">
      <w:pPr>
        <w:spacing w:line="360" w:lineRule="auto"/>
        <w:ind w:firstLineChars="200" w:firstLine="480"/>
        <w:rPr>
          <w:rFonts w:ascii="宋体" w:hAnsi="宋体"/>
          <w:color w:val="000000"/>
          <w:sz w:val="24"/>
        </w:rPr>
      </w:pPr>
      <w:r>
        <w:rPr>
          <w:rFonts w:ascii="宋体" w:hAnsi="宋体"/>
          <w:color w:val="000000"/>
          <w:sz w:val="24"/>
        </w:rPr>
        <w:t>与本磋商有关的一切正式往来信函请寄：</w:t>
      </w:r>
    </w:p>
    <w:p w14:paraId="48A182C7" w14:textId="77777777" w:rsidR="005C436B" w:rsidRDefault="005C436B">
      <w:pPr>
        <w:tabs>
          <w:tab w:val="left" w:pos="5580"/>
        </w:tabs>
        <w:spacing w:line="360" w:lineRule="auto"/>
        <w:ind w:left="420"/>
        <w:rPr>
          <w:rFonts w:ascii="宋体" w:hAnsi="宋体"/>
          <w:color w:val="000000"/>
          <w:sz w:val="24"/>
          <w:szCs w:val="20"/>
        </w:rPr>
      </w:pPr>
    </w:p>
    <w:p w14:paraId="7722DEDC" w14:textId="77777777" w:rsidR="005C436B" w:rsidRDefault="00000000">
      <w:pPr>
        <w:tabs>
          <w:tab w:val="left" w:pos="5580"/>
        </w:tabs>
        <w:spacing w:line="360" w:lineRule="auto"/>
        <w:ind w:left="420"/>
        <w:rPr>
          <w:rFonts w:ascii="宋体" w:hAnsi="宋体"/>
          <w:color w:val="000000"/>
          <w:sz w:val="24"/>
          <w:szCs w:val="20"/>
        </w:rPr>
      </w:pPr>
      <w:r>
        <w:rPr>
          <w:rFonts w:ascii="宋体" w:hAnsi="宋体"/>
          <w:color w:val="000000"/>
          <w:sz w:val="24"/>
          <w:szCs w:val="20"/>
        </w:rPr>
        <w:t>地址</w:t>
      </w:r>
      <w:r>
        <w:rPr>
          <w:rFonts w:ascii="宋体" w:hAnsi="宋体"/>
          <w:bCs/>
          <w:color w:val="000000"/>
          <w:sz w:val="24"/>
        </w:rPr>
        <w:t>_________________________</w:t>
      </w:r>
      <w:r>
        <w:rPr>
          <w:rFonts w:ascii="宋体" w:hAnsi="宋体"/>
          <w:color w:val="000000"/>
          <w:sz w:val="24"/>
          <w:szCs w:val="20"/>
        </w:rPr>
        <w:t xml:space="preserve">      传   真</w:t>
      </w:r>
      <w:r>
        <w:rPr>
          <w:rFonts w:ascii="宋体" w:hAnsi="宋体"/>
          <w:bCs/>
          <w:color w:val="000000"/>
          <w:sz w:val="24"/>
        </w:rPr>
        <w:t>_________________________</w:t>
      </w:r>
    </w:p>
    <w:p w14:paraId="0FCCA492" w14:textId="77777777" w:rsidR="005C436B" w:rsidRDefault="00000000">
      <w:pPr>
        <w:tabs>
          <w:tab w:val="left" w:pos="5580"/>
        </w:tabs>
        <w:spacing w:line="360" w:lineRule="auto"/>
        <w:ind w:left="420"/>
        <w:rPr>
          <w:rFonts w:ascii="宋体" w:hAnsi="宋体"/>
          <w:color w:val="000000"/>
          <w:sz w:val="24"/>
          <w:szCs w:val="20"/>
        </w:rPr>
      </w:pPr>
      <w:r>
        <w:rPr>
          <w:rFonts w:ascii="宋体" w:hAnsi="宋体"/>
          <w:color w:val="000000"/>
          <w:sz w:val="24"/>
          <w:szCs w:val="20"/>
        </w:rPr>
        <w:t>电话</w:t>
      </w:r>
      <w:r>
        <w:rPr>
          <w:rFonts w:ascii="宋体" w:hAnsi="宋体"/>
          <w:bCs/>
          <w:color w:val="000000"/>
          <w:sz w:val="24"/>
        </w:rPr>
        <w:t>_________________________</w:t>
      </w:r>
      <w:r>
        <w:rPr>
          <w:rFonts w:ascii="宋体" w:hAnsi="宋体"/>
          <w:color w:val="000000"/>
          <w:sz w:val="24"/>
          <w:szCs w:val="20"/>
        </w:rPr>
        <w:t xml:space="preserve">      电子函件</w:t>
      </w:r>
      <w:r>
        <w:rPr>
          <w:rFonts w:ascii="宋体" w:hAnsi="宋体"/>
          <w:bCs/>
          <w:color w:val="000000"/>
          <w:sz w:val="24"/>
        </w:rPr>
        <w:t>_________________________</w:t>
      </w:r>
    </w:p>
    <w:p w14:paraId="38D23840" w14:textId="77777777" w:rsidR="005C436B" w:rsidRDefault="005C436B">
      <w:pPr>
        <w:tabs>
          <w:tab w:val="left" w:pos="5580"/>
        </w:tabs>
        <w:spacing w:line="360" w:lineRule="auto"/>
        <w:ind w:left="420"/>
        <w:rPr>
          <w:rFonts w:ascii="宋体" w:hAnsi="宋体"/>
          <w:color w:val="000000"/>
          <w:sz w:val="24"/>
          <w:szCs w:val="20"/>
        </w:rPr>
      </w:pPr>
    </w:p>
    <w:p w14:paraId="73C4C677" w14:textId="77777777" w:rsidR="005C436B" w:rsidRDefault="005C436B">
      <w:pPr>
        <w:tabs>
          <w:tab w:val="left" w:pos="5580"/>
        </w:tabs>
        <w:spacing w:line="360" w:lineRule="auto"/>
        <w:ind w:left="420"/>
        <w:rPr>
          <w:rFonts w:ascii="宋体" w:hAnsi="宋体"/>
          <w:color w:val="000000"/>
          <w:sz w:val="24"/>
          <w:szCs w:val="20"/>
        </w:rPr>
      </w:pPr>
    </w:p>
    <w:p w14:paraId="5EFEAD8D" w14:textId="77777777" w:rsidR="005C436B" w:rsidRDefault="005C436B">
      <w:pPr>
        <w:tabs>
          <w:tab w:val="left" w:pos="5580"/>
        </w:tabs>
        <w:spacing w:line="360" w:lineRule="auto"/>
        <w:ind w:left="420"/>
        <w:rPr>
          <w:rFonts w:ascii="宋体" w:hAnsi="宋体"/>
          <w:color w:val="000000"/>
          <w:sz w:val="24"/>
          <w:szCs w:val="20"/>
        </w:rPr>
      </w:pPr>
    </w:p>
    <w:p w14:paraId="6B54F0D5" w14:textId="77777777" w:rsidR="005C436B" w:rsidRDefault="00000000">
      <w:pPr>
        <w:autoSpaceDE w:val="0"/>
        <w:autoSpaceDN w:val="0"/>
        <w:adjustRightInd w:val="0"/>
        <w:snapToGrid w:val="0"/>
        <w:spacing w:before="25" w:after="25" w:line="360" w:lineRule="auto"/>
        <w:ind w:right="360" w:firstLineChars="150" w:firstLine="360"/>
        <w:rPr>
          <w:rFonts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color w:val="000000"/>
          <w:sz w:val="24"/>
        </w:rPr>
        <w:t>______</w:t>
      </w:r>
    </w:p>
    <w:p w14:paraId="34A809D3" w14:textId="77777777" w:rsidR="005C436B" w:rsidRDefault="00000000">
      <w:pPr>
        <w:tabs>
          <w:tab w:val="left" w:pos="5580"/>
        </w:tabs>
        <w:spacing w:line="360" w:lineRule="auto"/>
        <w:ind w:firstLineChars="150" w:firstLine="360"/>
        <w:rPr>
          <w:rFonts w:ascii="宋体" w:hAnsi="宋体"/>
          <w:color w:val="000000"/>
          <w:sz w:val="24"/>
          <w:szCs w:val="20"/>
        </w:rPr>
      </w:pPr>
      <w:r>
        <w:rPr>
          <w:rFonts w:ascii="宋体" w:hAnsi="宋体"/>
          <w:color w:val="000000"/>
          <w:sz w:val="24"/>
          <w:szCs w:val="20"/>
        </w:rPr>
        <w:t xml:space="preserve">日期：____年____月____日  </w:t>
      </w:r>
    </w:p>
    <w:p w14:paraId="2D8DB39A" w14:textId="77777777" w:rsidR="005C436B" w:rsidRDefault="005C436B">
      <w:pPr>
        <w:tabs>
          <w:tab w:val="left" w:pos="5580"/>
        </w:tabs>
        <w:spacing w:line="360" w:lineRule="auto"/>
        <w:ind w:left="210"/>
        <w:jc w:val="left"/>
        <w:rPr>
          <w:rFonts w:eastAsiaTheme="minorEastAsia"/>
          <w:color w:val="000000"/>
          <w:sz w:val="24"/>
          <w:szCs w:val="20"/>
        </w:rPr>
      </w:pPr>
    </w:p>
    <w:p w14:paraId="302FED85" w14:textId="77777777" w:rsidR="005C436B" w:rsidRDefault="00000000">
      <w:pPr>
        <w:widowControl/>
        <w:jc w:val="left"/>
        <w:rPr>
          <w:rFonts w:eastAsiaTheme="minorEastAsia"/>
          <w:b/>
          <w:color w:val="000000"/>
          <w:sz w:val="24"/>
          <w:szCs w:val="20"/>
        </w:rPr>
      </w:pPr>
      <w:r>
        <w:rPr>
          <w:rFonts w:eastAsiaTheme="minorEastAsia"/>
          <w:b/>
          <w:color w:val="000000"/>
          <w:sz w:val="24"/>
          <w:szCs w:val="20"/>
        </w:rPr>
        <w:br w:type="page"/>
      </w:r>
    </w:p>
    <w:p w14:paraId="39B7C13D" w14:textId="77777777" w:rsidR="005C436B" w:rsidRDefault="00000000">
      <w:pPr>
        <w:tabs>
          <w:tab w:val="left" w:pos="360"/>
        </w:tabs>
        <w:snapToGrid w:val="0"/>
        <w:spacing w:line="360" w:lineRule="auto"/>
        <w:outlineLvl w:val="1"/>
        <w:rPr>
          <w:rFonts w:eastAsiaTheme="minorEastAsia"/>
          <w:sz w:val="24"/>
        </w:rPr>
      </w:pPr>
      <w:bookmarkStart w:id="2166" w:name="_Hlt520355938"/>
      <w:bookmarkStart w:id="2167" w:name="_Hlt520356243"/>
      <w:bookmarkStart w:id="2168" w:name="_Ref467988705"/>
      <w:bookmarkStart w:id="2169" w:name="_Toc142311059"/>
      <w:bookmarkStart w:id="2170" w:name="_Toc226965747"/>
      <w:bookmarkStart w:id="2171" w:name="_Toc195842922"/>
      <w:bookmarkStart w:id="2172" w:name="_Toc265228395"/>
      <w:bookmarkStart w:id="2173" w:name="_Toc305158899"/>
      <w:bookmarkStart w:id="2174" w:name="_Toc127151557"/>
      <w:bookmarkStart w:id="2175" w:name="_Toc150480795"/>
      <w:bookmarkStart w:id="2176" w:name="_Toc264969247"/>
      <w:bookmarkStart w:id="2177" w:name="_Toc305158825"/>
      <w:bookmarkStart w:id="2178" w:name="_Toc150774762"/>
      <w:bookmarkStart w:id="2179" w:name="_Toc520356218"/>
      <w:bookmarkStart w:id="2180" w:name="_Toc226309801"/>
      <w:bookmarkStart w:id="2181" w:name="_Toc480942350"/>
      <w:bookmarkStart w:id="2182" w:name="_Toc226337253"/>
      <w:bookmarkStart w:id="2183" w:name="_Toc226965830"/>
      <w:bookmarkEnd w:id="2166"/>
      <w:bookmarkEnd w:id="2167"/>
      <w:r>
        <w:rPr>
          <w:rFonts w:eastAsiaTheme="minorEastAsia"/>
          <w:sz w:val="24"/>
        </w:rPr>
        <w:t xml:space="preserve">6  </w:t>
      </w:r>
      <w:r>
        <w:rPr>
          <w:rFonts w:eastAsiaTheme="minorEastAsia"/>
          <w:sz w:val="24"/>
        </w:rPr>
        <w:t>授权委托书（实质性格式）</w:t>
      </w:r>
    </w:p>
    <w:p w14:paraId="597D044B" w14:textId="77777777" w:rsidR="005C436B"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授权委托书</w:t>
      </w:r>
    </w:p>
    <w:p w14:paraId="2C1AA7DC" w14:textId="77777777" w:rsidR="005C436B" w:rsidRDefault="00000000">
      <w:pPr>
        <w:spacing w:line="360" w:lineRule="auto"/>
        <w:ind w:firstLine="420"/>
        <w:rPr>
          <w:rFonts w:eastAsiaTheme="minorEastAsia"/>
          <w:color w:val="000000"/>
          <w:sz w:val="24"/>
          <w:szCs w:val="20"/>
        </w:rPr>
      </w:pPr>
      <w:r>
        <w:rPr>
          <w:rFonts w:eastAsiaTheme="minorEastAsia"/>
          <w:color w:val="000000"/>
          <w:sz w:val="24"/>
          <w:szCs w:val="20"/>
        </w:rPr>
        <w:t>本人</w:t>
      </w:r>
      <w:r>
        <w:rPr>
          <w:rFonts w:eastAsiaTheme="minorEastAsia"/>
          <w:color w:val="000000"/>
          <w:sz w:val="24"/>
          <w:szCs w:val="20"/>
        </w:rPr>
        <w:t>____</w:t>
      </w:r>
      <w:r>
        <w:rPr>
          <w:rFonts w:eastAsiaTheme="minorEastAsia"/>
          <w:color w:val="000000"/>
          <w:sz w:val="24"/>
          <w:szCs w:val="20"/>
        </w:rPr>
        <w:t>（姓名）系</w:t>
      </w:r>
      <w:r>
        <w:rPr>
          <w:rFonts w:eastAsiaTheme="minorEastAsia"/>
          <w:color w:val="000000"/>
          <w:sz w:val="24"/>
          <w:szCs w:val="20"/>
        </w:rPr>
        <w:t>____</w:t>
      </w:r>
      <w:r>
        <w:rPr>
          <w:rFonts w:eastAsiaTheme="minorEastAsia"/>
          <w:color w:val="000000"/>
          <w:sz w:val="24"/>
          <w:szCs w:val="20"/>
        </w:rPr>
        <w:t>（供应商名称）的法定代表人（单位负责人），现委托</w:t>
      </w:r>
      <w:r>
        <w:rPr>
          <w:rFonts w:eastAsiaTheme="minorEastAsia"/>
          <w:color w:val="000000"/>
          <w:sz w:val="24"/>
          <w:szCs w:val="20"/>
        </w:rPr>
        <w:t xml:space="preserve">_____ </w:t>
      </w:r>
      <w:r>
        <w:rPr>
          <w:rFonts w:eastAsiaTheme="minorEastAsia"/>
          <w:color w:val="000000"/>
          <w:sz w:val="24"/>
          <w:szCs w:val="20"/>
        </w:rPr>
        <w:t>（姓名）为我方代理人。代理人根据授权，以我方名义签署、澄清确认、提交、撤回、修改</w:t>
      </w:r>
      <w:r>
        <w:rPr>
          <w:rFonts w:eastAsiaTheme="minorEastAsia"/>
          <w:color w:val="000000"/>
          <w:sz w:val="24"/>
          <w:szCs w:val="20"/>
        </w:rPr>
        <w:t>____</w:t>
      </w:r>
      <w:r>
        <w:rPr>
          <w:rFonts w:eastAsiaTheme="minorEastAsia"/>
          <w:color w:val="000000"/>
          <w:sz w:val="24"/>
          <w:szCs w:val="20"/>
        </w:rPr>
        <w:t>（项目名称）响应文件和处理有关事宜，其法律后果由我方承担。</w:t>
      </w:r>
    </w:p>
    <w:p w14:paraId="15A66B01" w14:textId="77777777" w:rsidR="005C436B" w:rsidRDefault="00000000">
      <w:pPr>
        <w:spacing w:line="360" w:lineRule="auto"/>
        <w:ind w:firstLine="420"/>
        <w:rPr>
          <w:rFonts w:eastAsiaTheme="minorEastAsia"/>
          <w:color w:val="000000"/>
          <w:sz w:val="24"/>
          <w:szCs w:val="20"/>
        </w:rPr>
      </w:pPr>
      <w:r>
        <w:rPr>
          <w:rFonts w:eastAsiaTheme="minorEastAsia"/>
          <w:color w:val="000000"/>
          <w:sz w:val="24"/>
          <w:szCs w:val="20"/>
        </w:rPr>
        <w:t>委托期限：自本授权委托书签署之日起至响应有效期届满之日止。</w:t>
      </w:r>
    </w:p>
    <w:p w14:paraId="2C63D52A" w14:textId="77777777" w:rsidR="005C436B" w:rsidRDefault="00000000">
      <w:pPr>
        <w:spacing w:line="360" w:lineRule="auto"/>
        <w:ind w:firstLine="420"/>
        <w:rPr>
          <w:rFonts w:eastAsiaTheme="minorEastAsia"/>
          <w:color w:val="000000"/>
          <w:sz w:val="24"/>
          <w:szCs w:val="20"/>
        </w:rPr>
      </w:pPr>
      <w:r>
        <w:rPr>
          <w:rFonts w:eastAsiaTheme="minorEastAsia"/>
          <w:color w:val="000000"/>
          <w:sz w:val="24"/>
          <w:szCs w:val="20"/>
        </w:rPr>
        <w:t>代理人无转委托权。</w:t>
      </w:r>
      <w:r>
        <w:rPr>
          <w:rFonts w:eastAsiaTheme="minorEastAsia"/>
          <w:color w:val="000000"/>
          <w:sz w:val="24"/>
          <w:szCs w:val="20"/>
        </w:rPr>
        <w:cr/>
      </w:r>
    </w:p>
    <w:p w14:paraId="0CF570E5" w14:textId="77777777" w:rsidR="005C436B" w:rsidRDefault="00000000">
      <w:pPr>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szCs w:val="20"/>
        </w:rPr>
        <w:t>______________</w:t>
      </w:r>
    </w:p>
    <w:p w14:paraId="3EF8C35A" w14:textId="77777777" w:rsidR="005C436B" w:rsidRDefault="00000000">
      <w:pPr>
        <w:spacing w:line="360" w:lineRule="auto"/>
        <w:rPr>
          <w:rFonts w:eastAsiaTheme="minorEastAsia"/>
          <w:color w:val="000000"/>
          <w:sz w:val="24"/>
          <w:szCs w:val="20"/>
        </w:rPr>
      </w:pPr>
      <w:r>
        <w:rPr>
          <w:rFonts w:eastAsiaTheme="minorEastAsia"/>
          <w:color w:val="000000"/>
          <w:sz w:val="24"/>
          <w:szCs w:val="20"/>
        </w:rPr>
        <w:t>法定代表人（单位负责人）（签字</w:t>
      </w:r>
      <w:r>
        <w:rPr>
          <w:color w:val="000000"/>
          <w:sz w:val="24"/>
          <w:szCs w:val="20"/>
        </w:rPr>
        <w:t>或签章</w:t>
      </w:r>
      <w:r>
        <w:rPr>
          <w:rFonts w:eastAsiaTheme="minorEastAsia"/>
          <w:color w:val="000000"/>
          <w:sz w:val="24"/>
          <w:szCs w:val="20"/>
        </w:rPr>
        <w:t>）：</w:t>
      </w:r>
      <w:r>
        <w:rPr>
          <w:rFonts w:eastAsiaTheme="minorEastAsia"/>
          <w:color w:val="000000"/>
          <w:sz w:val="24"/>
          <w:szCs w:val="20"/>
        </w:rPr>
        <w:t>______________</w:t>
      </w:r>
    </w:p>
    <w:p w14:paraId="686B3C71" w14:textId="77777777" w:rsidR="005C436B"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委托代理人（签字</w:t>
      </w:r>
      <w:r>
        <w:rPr>
          <w:color w:val="000000"/>
          <w:sz w:val="24"/>
          <w:szCs w:val="20"/>
        </w:rPr>
        <w:t>或签章</w:t>
      </w:r>
      <w:r>
        <w:rPr>
          <w:rFonts w:eastAsiaTheme="minorEastAsia"/>
          <w:color w:val="000000"/>
          <w:sz w:val="24"/>
        </w:rPr>
        <w:t>）：</w:t>
      </w:r>
      <w:r>
        <w:rPr>
          <w:rFonts w:eastAsiaTheme="minorEastAsia"/>
          <w:color w:val="000000"/>
          <w:sz w:val="24"/>
          <w:szCs w:val="20"/>
        </w:rPr>
        <w:t>______________</w:t>
      </w:r>
      <w:r>
        <w:rPr>
          <w:rFonts w:eastAsiaTheme="minorEastAsia"/>
          <w:color w:val="000000"/>
          <w:sz w:val="24"/>
          <w:lang w:val="zh-CN"/>
        </w:rPr>
        <w:t xml:space="preserve">        </w:t>
      </w:r>
    </w:p>
    <w:p w14:paraId="74FAB8B4" w14:textId="77777777" w:rsidR="005C436B"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rPr>
        <w:t>年</w:t>
      </w:r>
      <w:r>
        <w:rPr>
          <w:rFonts w:eastAsiaTheme="minorEastAsia"/>
          <w:color w:val="000000"/>
          <w:sz w:val="24"/>
          <w:szCs w:val="20"/>
        </w:rPr>
        <w:t>____</w:t>
      </w:r>
      <w:r>
        <w:rPr>
          <w:rFonts w:eastAsiaTheme="minorEastAsia"/>
          <w:color w:val="000000"/>
          <w:sz w:val="24"/>
        </w:rPr>
        <w:t>月</w:t>
      </w:r>
      <w:r>
        <w:rPr>
          <w:rFonts w:eastAsiaTheme="minorEastAsia"/>
          <w:color w:val="000000"/>
          <w:sz w:val="24"/>
          <w:szCs w:val="20"/>
        </w:rPr>
        <w:t>____</w:t>
      </w:r>
      <w:r>
        <w:rPr>
          <w:rFonts w:eastAsiaTheme="minorEastAsia"/>
          <w:color w:val="000000"/>
          <w:sz w:val="24"/>
        </w:rPr>
        <w:t>日</w:t>
      </w:r>
    </w:p>
    <w:p w14:paraId="518CC2AE" w14:textId="77777777" w:rsidR="005C436B" w:rsidRDefault="005C436B">
      <w:pPr>
        <w:tabs>
          <w:tab w:val="left" w:pos="5580"/>
        </w:tabs>
        <w:spacing w:line="360" w:lineRule="auto"/>
        <w:ind w:firstLineChars="200" w:firstLine="480"/>
        <w:rPr>
          <w:rFonts w:eastAsiaTheme="minorEastAsia"/>
          <w:color w:val="000000"/>
          <w:sz w:val="24"/>
          <w:szCs w:val="20"/>
        </w:rPr>
      </w:pPr>
    </w:p>
    <w:p w14:paraId="20157FA1" w14:textId="77777777" w:rsidR="005C436B" w:rsidRDefault="00000000">
      <w:pPr>
        <w:tabs>
          <w:tab w:val="left" w:pos="5580"/>
        </w:tabs>
        <w:spacing w:line="360" w:lineRule="auto"/>
        <w:rPr>
          <w:color w:val="000000"/>
          <w:sz w:val="24"/>
          <w:szCs w:val="20"/>
        </w:rPr>
      </w:pPr>
      <w:r>
        <w:rPr>
          <w:rFonts w:hint="eastAsia"/>
          <w:color w:val="000000"/>
          <w:sz w:val="24"/>
          <w:szCs w:val="20"/>
        </w:rPr>
        <w:t>附：</w:t>
      </w:r>
      <w:r>
        <w:rPr>
          <w:color w:val="000000"/>
          <w:sz w:val="24"/>
          <w:szCs w:val="20"/>
        </w:rPr>
        <w:t>法定代表人及委托代理人身份证明文件</w:t>
      </w:r>
      <w:r>
        <w:rPr>
          <w:rFonts w:hint="eastAsia"/>
          <w:color w:val="000000"/>
          <w:sz w:val="24"/>
          <w:szCs w:val="20"/>
        </w:rPr>
        <w:t>复印件</w:t>
      </w:r>
      <w:r>
        <w:rPr>
          <w:color w:val="000000"/>
          <w:sz w:val="24"/>
          <w:szCs w:val="20"/>
        </w:rPr>
        <w:t>：</w:t>
      </w:r>
    </w:p>
    <w:tbl>
      <w:tblPr>
        <w:tblStyle w:val="afff2"/>
        <w:tblW w:w="0" w:type="auto"/>
        <w:tblLook w:val="04A0" w:firstRow="1" w:lastRow="0" w:firstColumn="1" w:lastColumn="0" w:noHBand="0" w:noVBand="1"/>
      </w:tblPr>
      <w:tblGrid>
        <w:gridCol w:w="8296"/>
      </w:tblGrid>
      <w:tr w:rsidR="005C436B" w14:paraId="41A1BB38" w14:textId="77777777">
        <w:trPr>
          <w:trHeight w:val="2349"/>
        </w:trPr>
        <w:tc>
          <w:tcPr>
            <w:tcW w:w="8296" w:type="dxa"/>
          </w:tcPr>
          <w:p w14:paraId="73CE04F9" w14:textId="77777777" w:rsidR="005C436B" w:rsidRDefault="005C436B">
            <w:pPr>
              <w:tabs>
                <w:tab w:val="left" w:pos="5580"/>
              </w:tabs>
              <w:spacing w:line="360" w:lineRule="auto"/>
              <w:rPr>
                <w:color w:val="000000"/>
                <w:sz w:val="24"/>
                <w:szCs w:val="20"/>
              </w:rPr>
            </w:pPr>
          </w:p>
        </w:tc>
      </w:tr>
    </w:tbl>
    <w:p w14:paraId="7498296F" w14:textId="77777777" w:rsidR="005C436B"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说明：</w:t>
      </w:r>
    </w:p>
    <w:p w14:paraId="0C7A7C37" w14:textId="77777777" w:rsidR="005C436B"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1.</w:t>
      </w:r>
      <w:r>
        <w:rPr>
          <w:rFonts w:eastAsiaTheme="minorEastAsia"/>
          <w:color w:val="000000"/>
          <w:sz w:val="24"/>
          <w:szCs w:val="20"/>
        </w:rPr>
        <w:t>若供应商为事业单位或其他组织或分支机构，则法定代表人（单位负责人）处的签署人可为单位负责人。</w:t>
      </w:r>
    </w:p>
    <w:p w14:paraId="51FC0B3E" w14:textId="77777777" w:rsidR="005C436B"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2.</w:t>
      </w:r>
      <w:r>
        <w:rPr>
          <w:rFonts w:eastAsiaTheme="minorEastAsia"/>
          <w:color w:val="000000"/>
          <w:sz w:val="24"/>
          <w:szCs w:val="20"/>
        </w:rPr>
        <w:t>若响应文件中签字之处均为法定代表人（单位负责人）本人签署，则可不提供本《授权委托书》，但须提供《法定代表人（单位负责人）身份证明》</w:t>
      </w:r>
      <w:r>
        <w:rPr>
          <w:color w:val="000000"/>
          <w:sz w:val="24"/>
          <w:szCs w:val="20"/>
        </w:rPr>
        <w:t>；否则，不需要提供《法定代表人（单位负责人）身份证明》</w:t>
      </w:r>
      <w:r>
        <w:rPr>
          <w:rFonts w:eastAsiaTheme="minorEastAsia"/>
          <w:color w:val="000000"/>
          <w:sz w:val="24"/>
          <w:szCs w:val="20"/>
        </w:rPr>
        <w:t>。</w:t>
      </w:r>
    </w:p>
    <w:p w14:paraId="4D482B61" w14:textId="77777777" w:rsidR="005C436B" w:rsidRDefault="00000000">
      <w:pPr>
        <w:tabs>
          <w:tab w:val="left" w:pos="5580"/>
        </w:tabs>
        <w:spacing w:line="360" w:lineRule="auto"/>
        <w:jc w:val="left"/>
        <w:rPr>
          <w:rFonts w:eastAsiaTheme="minorEastAsia"/>
          <w:color w:val="000000"/>
          <w:sz w:val="24"/>
          <w:szCs w:val="20"/>
        </w:rPr>
      </w:pPr>
      <w:r>
        <w:rPr>
          <w:rFonts w:eastAsiaTheme="minorEastAsia"/>
          <w:color w:val="000000"/>
          <w:sz w:val="24"/>
          <w:szCs w:val="20"/>
        </w:rPr>
        <w:t>3.</w:t>
      </w:r>
      <w:r>
        <w:rPr>
          <w:rFonts w:eastAsiaTheme="minorEastAsia"/>
          <w:color w:val="000000"/>
          <w:sz w:val="24"/>
          <w:szCs w:val="20"/>
        </w:rPr>
        <w:t>供应商为自然人的情形，可不提供本《授权委托书》。</w:t>
      </w:r>
    </w:p>
    <w:p w14:paraId="64B50A9E" w14:textId="77777777" w:rsidR="005C436B" w:rsidRDefault="00000000">
      <w:pPr>
        <w:tabs>
          <w:tab w:val="left" w:pos="5580"/>
        </w:tabs>
        <w:spacing w:line="360" w:lineRule="auto"/>
        <w:jc w:val="left"/>
        <w:rPr>
          <w:rFonts w:eastAsiaTheme="minorEastAsia"/>
          <w:color w:val="000000"/>
          <w:sz w:val="30"/>
          <w:szCs w:val="30"/>
        </w:rPr>
      </w:pPr>
      <w:r>
        <w:rPr>
          <w:color w:val="000000"/>
          <w:sz w:val="24"/>
          <w:szCs w:val="20"/>
        </w:rPr>
        <w:t>4.</w:t>
      </w:r>
      <w:r>
        <w:rPr>
          <w:color w:val="000000"/>
          <w:sz w:val="24"/>
          <w:szCs w:val="20"/>
        </w:rPr>
        <w:t>供应商应随本《授权委托书》同时提供法定代表人（单位负责人）及委托代理人的有效的身份证</w:t>
      </w:r>
      <w:r>
        <w:rPr>
          <w:rFonts w:hint="eastAsia"/>
          <w:color w:val="000000"/>
          <w:sz w:val="24"/>
          <w:szCs w:val="20"/>
        </w:rPr>
        <w:t>或</w:t>
      </w:r>
      <w:r>
        <w:rPr>
          <w:color w:val="000000"/>
          <w:sz w:val="24"/>
          <w:szCs w:val="20"/>
        </w:rPr>
        <w:t>护照等身份证明文件</w:t>
      </w:r>
      <w:r>
        <w:rPr>
          <w:rFonts w:hint="eastAsia"/>
          <w:color w:val="000000"/>
          <w:sz w:val="24"/>
          <w:szCs w:val="20"/>
        </w:rPr>
        <w:t>复印件</w:t>
      </w:r>
      <w:r>
        <w:rPr>
          <w:color w:val="000000"/>
          <w:sz w:val="24"/>
          <w:szCs w:val="20"/>
        </w:rPr>
        <w:t>。提供身份证的，应同时提供身份证</w:t>
      </w:r>
      <w:r>
        <w:rPr>
          <w:b/>
          <w:color w:val="000000"/>
          <w:sz w:val="24"/>
          <w:szCs w:val="20"/>
        </w:rPr>
        <w:t>双面</w:t>
      </w:r>
      <w:r>
        <w:rPr>
          <w:rFonts w:hint="eastAsia"/>
          <w:color w:val="000000"/>
          <w:sz w:val="24"/>
          <w:szCs w:val="20"/>
        </w:rPr>
        <w:t>复印件</w:t>
      </w:r>
      <w:r>
        <w:rPr>
          <w:color w:val="000000"/>
          <w:sz w:val="24"/>
          <w:szCs w:val="20"/>
        </w:rPr>
        <w:t>。</w:t>
      </w:r>
      <w:r>
        <w:rPr>
          <w:rFonts w:eastAsiaTheme="minorEastAsia"/>
          <w:color w:val="000000"/>
          <w:sz w:val="30"/>
          <w:szCs w:val="30"/>
        </w:rPr>
        <w:br w:type="page"/>
      </w:r>
    </w:p>
    <w:p w14:paraId="10653C33" w14:textId="77777777" w:rsidR="005C436B"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法定代表人（单位负责人）身份证明</w:t>
      </w:r>
    </w:p>
    <w:p w14:paraId="16C31A1E" w14:textId="77777777" w:rsidR="005C436B" w:rsidRDefault="005C436B">
      <w:pPr>
        <w:kinsoku w:val="0"/>
        <w:overflowPunct w:val="0"/>
        <w:spacing w:line="200" w:lineRule="exact"/>
        <w:rPr>
          <w:rFonts w:eastAsiaTheme="minorEastAsia"/>
          <w:sz w:val="20"/>
          <w:szCs w:val="20"/>
        </w:rPr>
      </w:pPr>
    </w:p>
    <w:p w14:paraId="55CD9D1B" w14:textId="77777777" w:rsidR="005C436B" w:rsidRDefault="00000000">
      <w:pPr>
        <w:tabs>
          <w:tab w:val="left" w:pos="5580"/>
        </w:tabs>
        <w:spacing w:line="360" w:lineRule="auto"/>
        <w:rPr>
          <w:rFonts w:eastAsiaTheme="minorEastAsia"/>
          <w:color w:val="000000"/>
          <w:sz w:val="24"/>
        </w:rPr>
      </w:pPr>
      <w:r>
        <w:rPr>
          <w:rFonts w:eastAsiaTheme="minorEastAsia"/>
          <w:color w:val="000000"/>
          <w:sz w:val="24"/>
        </w:rPr>
        <w:t>致：</w:t>
      </w:r>
      <w:r>
        <w:rPr>
          <w:rFonts w:eastAsiaTheme="minorEastAsia"/>
          <w:color w:val="000000"/>
          <w:sz w:val="24"/>
          <w:szCs w:val="20"/>
        </w:rPr>
        <w:t>____</w:t>
      </w:r>
      <w:r>
        <w:rPr>
          <w:rFonts w:eastAsiaTheme="minorEastAsia"/>
          <w:color w:val="000000"/>
          <w:sz w:val="24"/>
        </w:rPr>
        <w:t>（采购人或采购代理机构）</w:t>
      </w:r>
    </w:p>
    <w:p w14:paraId="4C10F517" w14:textId="77777777" w:rsidR="005C436B" w:rsidRDefault="00000000">
      <w:pPr>
        <w:pStyle w:val="af4"/>
        <w:tabs>
          <w:tab w:val="left" w:pos="2412"/>
          <w:tab w:val="left" w:pos="3883"/>
          <w:tab w:val="left" w:pos="5352"/>
          <w:tab w:val="left" w:pos="6821"/>
        </w:tabs>
        <w:kinsoku w:val="0"/>
        <w:overflowPunct w:val="0"/>
        <w:spacing w:line="335" w:lineRule="exact"/>
        <w:ind w:firstLineChars="200" w:firstLine="480"/>
        <w:rPr>
          <w:rFonts w:ascii="Times New Roman" w:eastAsiaTheme="minorEastAsia" w:hAnsi="Times New Roman"/>
        </w:rPr>
      </w:pPr>
      <w:r>
        <w:rPr>
          <w:rFonts w:ascii="Times New Roman" w:eastAsiaTheme="minorEastAsia" w:hAnsi="Times New Roman"/>
        </w:rPr>
        <w:t>兹证明，</w:t>
      </w:r>
    </w:p>
    <w:p w14:paraId="41975CDB" w14:textId="77777777" w:rsidR="005C436B" w:rsidRDefault="00000000">
      <w:pPr>
        <w:pStyle w:val="af4"/>
        <w:tabs>
          <w:tab w:val="left" w:pos="1690"/>
          <w:tab w:val="left" w:pos="3400"/>
          <w:tab w:val="left" w:pos="5110"/>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姓名：</w:t>
      </w:r>
      <w:r>
        <w:rPr>
          <w:rFonts w:ascii="Times New Roman" w:eastAsiaTheme="minorEastAsia" w:hAnsi="Times New Roman"/>
          <w:color w:val="000000"/>
          <w:szCs w:val="20"/>
        </w:rPr>
        <w:t>____</w:t>
      </w:r>
      <w:r>
        <w:rPr>
          <w:rFonts w:ascii="Times New Roman" w:eastAsiaTheme="minorEastAsia" w:hAnsi="Times New Roman"/>
        </w:rPr>
        <w:t>性别：</w:t>
      </w:r>
      <w:r>
        <w:rPr>
          <w:rFonts w:ascii="Times New Roman" w:eastAsiaTheme="minorEastAsia" w:hAnsi="Times New Roman"/>
          <w:color w:val="000000"/>
          <w:szCs w:val="20"/>
        </w:rPr>
        <w:t>____</w:t>
      </w:r>
      <w:r>
        <w:rPr>
          <w:rFonts w:ascii="Times New Roman" w:eastAsiaTheme="minorEastAsia" w:hAnsi="Times New Roman"/>
        </w:rPr>
        <w:t>年龄：</w:t>
      </w:r>
      <w:r>
        <w:rPr>
          <w:rFonts w:ascii="Times New Roman" w:eastAsiaTheme="minorEastAsia" w:hAnsi="Times New Roman"/>
          <w:color w:val="000000"/>
          <w:szCs w:val="20"/>
        </w:rPr>
        <w:t>____</w:t>
      </w:r>
      <w:r>
        <w:rPr>
          <w:rFonts w:ascii="Times New Roman" w:eastAsiaTheme="minorEastAsia" w:hAnsi="Times New Roman"/>
        </w:rPr>
        <w:t>职务：</w:t>
      </w:r>
      <w:r>
        <w:rPr>
          <w:rFonts w:ascii="Times New Roman" w:eastAsiaTheme="minorEastAsia" w:hAnsi="Times New Roman"/>
          <w:color w:val="000000"/>
          <w:szCs w:val="20"/>
        </w:rPr>
        <w:t>____</w:t>
      </w:r>
    </w:p>
    <w:p w14:paraId="66D20DCE" w14:textId="77777777" w:rsidR="005C436B" w:rsidRDefault="005C436B">
      <w:pPr>
        <w:pStyle w:val="af4"/>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23688648" w14:textId="77777777" w:rsidR="005C436B" w:rsidRDefault="00000000">
      <w:pPr>
        <w:pStyle w:val="af4"/>
        <w:tabs>
          <w:tab w:val="clear" w:pos="567"/>
          <w:tab w:val="left" w:pos="2250"/>
          <w:tab w:val="left" w:pos="2412"/>
          <w:tab w:val="left" w:pos="3883"/>
          <w:tab w:val="left" w:pos="5352"/>
          <w:tab w:val="left" w:pos="6821"/>
        </w:tabs>
        <w:kinsoku w:val="0"/>
        <w:overflowPunct w:val="0"/>
        <w:spacing w:line="335" w:lineRule="exact"/>
        <w:rPr>
          <w:rFonts w:ascii="Times New Roman" w:eastAsiaTheme="minorEastAsia" w:hAnsi="Times New Roman"/>
        </w:rPr>
      </w:pPr>
      <w:r>
        <w:rPr>
          <w:rFonts w:ascii="Times New Roman" w:eastAsiaTheme="minorEastAsia" w:hAnsi="Times New Roman"/>
        </w:rPr>
        <w:t>系</w:t>
      </w:r>
      <w:r>
        <w:rPr>
          <w:rFonts w:ascii="Times New Roman" w:eastAsiaTheme="minorEastAsia" w:hAnsi="Times New Roman"/>
          <w:color w:val="000000"/>
          <w:szCs w:val="20"/>
        </w:rPr>
        <w:t>__________</w:t>
      </w:r>
      <w:r>
        <w:rPr>
          <w:rFonts w:ascii="Times New Roman" w:eastAsiaTheme="minorEastAsia" w:hAnsi="Times New Roman"/>
        </w:rPr>
        <w:t>（供应商名称）的法定代表人（单位负责人）。</w:t>
      </w:r>
    </w:p>
    <w:p w14:paraId="7BF447F4" w14:textId="77777777" w:rsidR="005C436B" w:rsidRDefault="005C436B">
      <w:pPr>
        <w:pStyle w:val="af4"/>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657946A3" w14:textId="77777777" w:rsidR="005C436B" w:rsidRDefault="005C436B">
      <w:pPr>
        <w:pStyle w:val="af4"/>
        <w:tabs>
          <w:tab w:val="left" w:pos="2412"/>
          <w:tab w:val="left" w:pos="3883"/>
          <w:tab w:val="left" w:pos="5352"/>
          <w:tab w:val="left" w:pos="6821"/>
        </w:tabs>
        <w:kinsoku w:val="0"/>
        <w:overflowPunct w:val="0"/>
        <w:spacing w:line="335" w:lineRule="exact"/>
        <w:rPr>
          <w:rFonts w:ascii="Times New Roman" w:eastAsiaTheme="minorEastAsia" w:hAnsi="Times New Roman"/>
        </w:rPr>
      </w:pPr>
    </w:p>
    <w:p w14:paraId="7897C3BD" w14:textId="77777777" w:rsidR="005C436B" w:rsidRDefault="00000000">
      <w:pPr>
        <w:pStyle w:val="af4"/>
        <w:kinsoku w:val="0"/>
        <w:overflowPunct w:val="0"/>
        <w:spacing w:line="583" w:lineRule="auto"/>
        <w:ind w:right="-46"/>
        <w:rPr>
          <w:color w:val="000000"/>
          <w:szCs w:val="20"/>
        </w:rPr>
      </w:pPr>
      <w:r>
        <w:rPr>
          <w:rFonts w:hint="eastAsia"/>
          <w:color w:val="000000"/>
          <w:szCs w:val="20"/>
        </w:rPr>
        <w:t>附：</w:t>
      </w:r>
      <w:r>
        <w:rPr>
          <w:color w:val="000000"/>
          <w:szCs w:val="20"/>
        </w:rPr>
        <w:t>法定代表人</w:t>
      </w:r>
      <w:r>
        <w:rPr>
          <w:rFonts w:hint="eastAsia"/>
          <w:color w:val="000000"/>
          <w:szCs w:val="20"/>
        </w:rPr>
        <w:t>（单位负责人）</w:t>
      </w:r>
      <w:r>
        <w:rPr>
          <w:color w:val="000000"/>
          <w:szCs w:val="20"/>
        </w:rPr>
        <w:t>身份证、护照等身份证明文件</w:t>
      </w:r>
      <w:r>
        <w:rPr>
          <w:rFonts w:hint="eastAsia"/>
          <w:color w:val="000000"/>
          <w:szCs w:val="20"/>
        </w:rPr>
        <w:t>复印件</w:t>
      </w:r>
      <w:r>
        <w:rPr>
          <w:color w:val="000000"/>
          <w:szCs w:val="20"/>
        </w:rPr>
        <w:t>：</w:t>
      </w:r>
    </w:p>
    <w:tbl>
      <w:tblPr>
        <w:tblStyle w:val="afff2"/>
        <w:tblW w:w="0" w:type="auto"/>
        <w:tblLook w:val="04A0" w:firstRow="1" w:lastRow="0" w:firstColumn="1" w:lastColumn="0" w:noHBand="0" w:noVBand="1"/>
      </w:tblPr>
      <w:tblGrid>
        <w:gridCol w:w="9062"/>
      </w:tblGrid>
      <w:tr w:rsidR="005C436B" w14:paraId="4EF81D96" w14:textId="77777777">
        <w:trPr>
          <w:trHeight w:val="2267"/>
        </w:trPr>
        <w:tc>
          <w:tcPr>
            <w:tcW w:w="9062" w:type="dxa"/>
          </w:tcPr>
          <w:p w14:paraId="713D1268" w14:textId="77777777" w:rsidR="005C436B" w:rsidRDefault="005C436B">
            <w:pPr>
              <w:pStyle w:val="af4"/>
              <w:kinsoku w:val="0"/>
              <w:overflowPunct w:val="0"/>
              <w:spacing w:line="583" w:lineRule="auto"/>
              <w:ind w:right="-46"/>
              <w:rPr>
                <w:color w:val="000000"/>
                <w:szCs w:val="20"/>
              </w:rPr>
            </w:pPr>
          </w:p>
        </w:tc>
      </w:tr>
    </w:tbl>
    <w:p w14:paraId="1F93DC6F" w14:textId="77777777" w:rsidR="005C436B" w:rsidRDefault="005C436B">
      <w:pPr>
        <w:pStyle w:val="af4"/>
        <w:kinsoku w:val="0"/>
        <w:overflowPunct w:val="0"/>
        <w:spacing w:line="583" w:lineRule="auto"/>
        <w:ind w:right="4305"/>
        <w:rPr>
          <w:rFonts w:ascii="Times New Roman" w:eastAsiaTheme="minorEastAsia" w:hAnsi="Times New Roman"/>
          <w:spacing w:val="-3"/>
        </w:rPr>
      </w:pPr>
    </w:p>
    <w:p w14:paraId="067C591B" w14:textId="77777777" w:rsidR="005C436B"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B731EEC" w14:textId="77777777" w:rsidR="005C436B" w:rsidRDefault="00000000">
      <w:pPr>
        <w:autoSpaceDE w:val="0"/>
        <w:autoSpaceDN w:val="0"/>
        <w:adjustRightInd w:val="0"/>
        <w:snapToGrid w:val="0"/>
        <w:spacing w:line="360" w:lineRule="auto"/>
        <w:rPr>
          <w:rFonts w:eastAsiaTheme="minorEastAsia"/>
          <w:color w:val="000000"/>
          <w:sz w:val="24"/>
          <w:lang w:val="zh-CN"/>
        </w:rPr>
      </w:pPr>
      <w:r>
        <w:rPr>
          <w:rFonts w:eastAsiaTheme="minorEastAsia"/>
          <w:spacing w:val="-3"/>
          <w:sz w:val="24"/>
        </w:rPr>
        <w:t>法定代表人（</w:t>
      </w:r>
      <w:r>
        <w:rPr>
          <w:rFonts w:eastAsiaTheme="minorEastAsia"/>
          <w:sz w:val="24"/>
        </w:rPr>
        <w:t>单位负责人</w:t>
      </w:r>
      <w:r>
        <w:rPr>
          <w:rFonts w:eastAsiaTheme="minorEastAsia"/>
          <w:spacing w:val="-3"/>
          <w:sz w:val="24"/>
        </w:rPr>
        <w:t>）（签字</w:t>
      </w:r>
      <w:r>
        <w:rPr>
          <w:color w:val="000000"/>
          <w:sz w:val="24"/>
          <w:szCs w:val="20"/>
        </w:rPr>
        <w:t>或签章</w:t>
      </w:r>
      <w:r>
        <w:rPr>
          <w:rFonts w:eastAsiaTheme="minorEastAsia"/>
          <w:spacing w:val="-3"/>
          <w:sz w:val="24"/>
        </w:rPr>
        <w:t>）：</w:t>
      </w:r>
      <w:r>
        <w:rPr>
          <w:rFonts w:eastAsiaTheme="minorEastAsia"/>
          <w:sz w:val="24"/>
        </w:rPr>
        <w:t>______</w:t>
      </w:r>
    </w:p>
    <w:p w14:paraId="3A7633D4" w14:textId="77777777" w:rsidR="005C436B" w:rsidRDefault="00000000">
      <w:pPr>
        <w:autoSpaceDE w:val="0"/>
        <w:autoSpaceDN w:val="0"/>
        <w:adjustRightInd w:val="0"/>
        <w:snapToGrid w:val="0"/>
        <w:spacing w:line="360" w:lineRule="auto"/>
        <w:rPr>
          <w:rFonts w:eastAsiaTheme="minorEastAsia"/>
          <w:color w:val="000000"/>
          <w:sz w:val="24"/>
          <w:lang w:val="zh-CN"/>
        </w:rPr>
      </w:pPr>
      <w:r>
        <w:rPr>
          <w:rFonts w:eastAsiaTheme="minorEastAsia"/>
          <w:color w:val="000000"/>
          <w:sz w:val="24"/>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p>
    <w:p w14:paraId="63AF1BAA" w14:textId="77777777" w:rsidR="005C436B" w:rsidRDefault="005C436B">
      <w:pPr>
        <w:widowControl/>
        <w:jc w:val="left"/>
        <w:rPr>
          <w:rFonts w:eastAsiaTheme="minorEastAsia"/>
          <w:i/>
          <w:color w:val="000000"/>
          <w:sz w:val="24"/>
          <w:szCs w:val="20"/>
          <w:u w:val="single"/>
        </w:rPr>
      </w:pPr>
    </w:p>
    <w:p w14:paraId="4FC525D1" w14:textId="77777777" w:rsidR="005C436B" w:rsidRDefault="00000000">
      <w:pPr>
        <w:widowControl/>
        <w:jc w:val="left"/>
        <w:rPr>
          <w:rFonts w:eastAsiaTheme="minorEastAsia"/>
          <w:color w:val="000000"/>
          <w:sz w:val="24"/>
          <w:szCs w:val="20"/>
        </w:rPr>
      </w:pPr>
      <w:r>
        <w:rPr>
          <w:rFonts w:eastAsiaTheme="minorEastAsia"/>
          <w:color w:val="000000"/>
          <w:sz w:val="24"/>
          <w:szCs w:val="20"/>
        </w:rPr>
        <w:br w:type="page"/>
      </w:r>
    </w:p>
    <w:p w14:paraId="5948B3B1" w14:textId="77777777" w:rsidR="005C436B" w:rsidRDefault="00000000">
      <w:pPr>
        <w:tabs>
          <w:tab w:val="left" w:pos="360"/>
        </w:tabs>
        <w:snapToGrid w:val="0"/>
        <w:spacing w:line="360" w:lineRule="auto"/>
        <w:outlineLvl w:val="1"/>
        <w:rPr>
          <w:rFonts w:eastAsiaTheme="minorEastAsia"/>
          <w:sz w:val="24"/>
        </w:rPr>
      </w:pPr>
      <w:r>
        <w:rPr>
          <w:rFonts w:eastAsiaTheme="minorEastAsia"/>
          <w:sz w:val="24"/>
        </w:rPr>
        <w:t xml:space="preserve">7  </w:t>
      </w:r>
      <w:r>
        <w:rPr>
          <w:rFonts w:eastAsiaTheme="minorEastAsia"/>
          <w:sz w:val="24"/>
        </w:rPr>
        <w:t>报价一览表</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p>
    <w:p w14:paraId="5522754D" w14:textId="77777777" w:rsidR="005C436B" w:rsidRDefault="00000000">
      <w:pPr>
        <w:spacing w:line="360" w:lineRule="exact"/>
        <w:jc w:val="center"/>
        <w:rPr>
          <w:rFonts w:eastAsiaTheme="minorEastAsia"/>
          <w:b/>
          <w:color w:val="000000"/>
          <w:sz w:val="36"/>
          <w:szCs w:val="36"/>
        </w:rPr>
      </w:pPr>
      <w:bookmarkStart w:id="2184" w:name="_Toc226337254"/>
      <w:bookmarkStart w:id="2185" w:name="_Toc226965831"/>
      <w:bookmarkStart w:id="2186" w:name="_Toc164608827"/>
      <w:bookmarkStart w:id="2187" w:name="_Toc226309802"/>
      <w:bookmarkStart w:id="2188" w:name="_Toc164608672"/>
      <w:bookmarkStart w:id="2189" w:name="_Toc264969248"/>
      <w:bookmarkStart w:id="2190" w:name="_Toc195842923"/>
      <w:bookmarkStart w:id="2191" w:name="_Toc226965748"/>
      <w:bookmarkStart w:id="2192" w:name="_Toc305158826"/>
      <w:bookmarkStart w:id="2193" w:name="_Toc305158900"/>
      <w:bookmarkStart w:id="2194" w:name="_Toc265228396"/>
      <w:r>
        <w:rPr>
          <w:rFonts w:eastAsiaTheme="minorEastAsia"/>
          <w:b/>
          <w:color w:val="000000"/>
          <w:sz w:val="36"/>
          <w:szCs w:val="36"/>
        </w:rPr>
        <w:t>报价一览表</w:t>
      </w:r>
      <w:bookmarkEnd w:id="2184"/>
      <w:bookmarkEnd w:id="2185"/>
      <w:bookmarkEnd w:id="2186"/>
      <w:bookmarkEnd w:id="2187"/>
      <w:bookmarkEnd w:id="2188"/>
      <w:bookmarkEnd w:id="2189"/>
      <w:bookmarkEnd w:id="2190"/>
      <w:bookmarkEnd w:id="2191"/>
      <w:bookmarkEnd w:id="2192"/>
      <w:bookmarkEnd w:id="2193"/>
      <w:bookmarkEnd w:id="2194"/>
    </w:p>
    <w:p w14:paraId="25FAE94F" w14:textId="77777777" w:rsidR="005C436B" w:rsidRDefault="00000000">
      <w:pPr>
        <w:tabs>
          <w:tab w:val="left" w:pos="1800"/>
          <w:tab w:val="left" w:pos="5580"/>
        </w:tabs>
        <w:spacing w:line="360" w:lineRule="auto"/>
        <w:ind w:firstLineChars="100" w:firstLine="240"/>
        <w:jc w:val="left"/>
        <w:rPr>
          <w:rFonts w:ascii="宋体" w:hAnsi="宋体"/>
          <w:color w:val="000000"/>
          <w:sz w:val="24"/>
          <w:u w:val="single"/>
        </w:rPr>
      </w:pPr>
      <w:r>
        <w:rPr>
          <w:rFonts w:ascii="宋体" w:hAnsi="宋体"/>
          <w:color w:val="000000"/>
          <w:sz w:val="24"/>
        </w:rPr>
        <w:t>项目编号/包号：</w:t>
      </w:r>
      <w:r>
        <w:rPr>
          <w:rFonts w:ascii="宋体" w:hAnsi="宋体"/>
          <w:sz w:val="24"/>
        </w:rPr>
        <w:t>___________</w:t>
      </w:r>
      <w:r>
        <w:rPr>
          <w:rFonts w:ascii="宋体" w:hAnsi="宋体"/>
          <w:color w:val="000000"/>
          <w:sz w:val="24"/>
        </w:rPr>
        <w:t xml:space="preserve">     项目名称：</w:t>
      </w:r>
      <w:r>
        <w:rPr>
          <w:rFonts w:ascii="宋体" w:hAnsi="宋体"/>
          <w:sz w:val="24"/>
        </w:rPr>
        <w:t>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6"/>
        <w:gridCol w:w="2816"/>
        <w:gridCol w:w="1782"/>
        <w:gridCol w:w="1874"/>
        <w:gridCol w:w="1874"/>
      </w:tblGrid>
      <w:tr w:rsidR="005C436B" w14:paraId="14024EF6" w14:textId="77777777">
        <w:trPr>
          <w:trHeight w:val="531"/>
          <w:jc w:val="center"/>
        </w:trPr>
        <w:tc>
          <w:tcPr>
            <w:tcW w:w="395" w:type="pct"/>
            <w:vMerge w:val="restart"/>
            <w:tcBorders>
              <w:top w:val="single" w:sz="4" w:space="0" w:color="auto"/>
              <w:left w:val="single" w:sz="4" w:space="0" w:color="auto"/>
              <w:bottom w:val="single" w:sz="4" w:space="0" w:color="auto"/>
              <w:right w:val="single" w:sz="4" w:space="0" w:color="auto"/>
            </w:tcBorders>
            <w:vAlign w:val="center"/>
          </w:tcPr>
          <w:p w14:paraId="25D5497A" w14:textId="77777777" w:rsidR="005C436B" w:rsidRDefault="00000000">
            <w:pPr>
              <w:tabs>
                <w:tab w:val="left" w:pos="5580"/>
              </w:tabs>
              <w:jc w:val="center"/>
              <w:rPr>
                <w:rFonts w:ascii="宋体" w:hAnsi="宋体"/>
                <w:b/>
                <w:sz w:val="24"/>
              </w:rPr>
            </w:pPr>
            <w:r>
              <w:rPr>
                <w:rFonts w:ascii="宋体" w:hAnsi="宋体" w:hint="eastAsia"/>
                <w:b/>
                <w:sz w:val="24"/>
              </w:rPr>
              <w:t>序号</w:t>
            </w:r>
          </w:p>
        </w:tc>
        <w:tc>
          <w:tcPr>
            <w:tcW w:w="1554" w:type="pct"/>
            <w:vMerge w:val="restart"/>
            <w:tcBorders>
              <w:top w:val="single" w:sz="4" w:space="0" w:color="auto"/>
              <w:left w:val="single" w:sz="4" w:space="0" w:color="auto"/>
              <w:bottom w:val="single" w:sz="4" w:space="0" w:color="auto"/>
              <w:right w:val="single" w:sz="4" w:space="0" w:color="auto"/>
            </w:tcBorders>
            <w:vAlign w:val="center"/>
          </w:tcPr>
          <w:p w14:paraId="027095A1" w14:textId="77777777" w:rsidR="005C436B" w:rsidRDefault="00000000">
            <w:pPr>
              <w:tabs>
                <w:tab w:val="left" w:pos="5580"/>
              </w:tabs>
              <w:jc w:val="center"/>
              <w:rPr>
                <w:rFonts w:ascii="宋体" w:hAnsi="宋体"/>
                <w:b/>
                <w:sz w:val="24"/>
              </w:rPr>
            </w:pPr>
            <w:r>
              <w:rPr>
                <w:rFonts w:ascii="宋体" w:hAnsi="宋体" w:hint="eastAsia"/>
                <w:b/>
                <w:sz w:val="24"/>
              </w:rPr>
              <w:t>供应商名称</w:t>
            </w:r>
          </w:p>
        </w:tc>
        <w:tc>
          <w:tcPr>
            <w:tcW w:w="2017" w:type="pct"/>
            <w:gridSpan w:val="2"/>
            <w:tcBorders>
              <w:top w:val="single" w:sz="4" w:space="0" w:color="auto"/>
              <w:left w:val="single" w:sz="4" w:space="0" w:color="auto"/>
              <w:bottom w:val="single" w:sz="4" w:space="0" w:color="auto"/>
              <w:right w:val="single" w:sz="4" w:space="0" w:color="auto"/>
            </w:tcBorders>
            <w:vAlign w:val="center"/>
          </w:tcPr>
          <w:p w14:paraId="3428FFD4" w14:textId="77777777" w:rsidR="005C436B" w:rsidRDefault="00000000">
            <w:pPr>
              <w:tabs>
                <w:tab w:val="left" w:pos="5580"/>
              </w:tabs>
              <w:jc w:val="center"/>
              <w:rPr>
                <w:rFonts w:ascii="宋体" w:hAnsi="宋体"/>
                <w:b/>
                <w:sz w:val="24"/>
              </w:rPr>
            </w:pPr>
            <w:r>
              <w:rPr>
                <w:rFonts w:ascii="宋体" w:hAnsi="宋体" w:hint="eastAsia"/>
                <w:b/>
                <w:sz w:val="24"/>
              </w:rPr>
              <w:t>报价</w:t>
            </w:r>
          </w:p>
        </w:tc>
        <w:tc>
          <w:tcPr>
            <w:tcW w:w="1034" w:type="pct"/>
            <w:tcBorders>
              <w:top w:val="single" w:sz="4" w:space="0" w:color="auto"/>
              <w:left w:val="single" w:sz="4" w:space="0" w:color="auto"/>
              <w:bottom w:val="single" w:sz="4" w:space="0" w:color="auto"/>
              <w:right w:val="single" w:sz="4" w:space="0" w:color="auto"/>
            </w:tcBorders>
            <w:vAlign w:val="center"/>
          </w:tcPr>
          <w:p w14:paraId="23EB46A8" w14:textId="77777777" w:rsidR="005C436B" w:rsidRDefault="00000000">
            <w:pPr>
              <w:tabs>
                <w:tab w:val="left" w:pos="5580"/>
              </w:tabs>
              <w:jc w:val="center"/>
              <w:rPr>
                <w:rFonts w:ascii="宋体" w:hAnsi="宋体"/>
                <w:b/>
                <w:sz w:val="24"/>
              </w:rPr>
            </w:pPr>
            <w:r>
              <w:rPr>
                <w:rFonts w:ascii="宋体" w:hAnsi="宋体" w:hint="eastAsia"/>
                <w:b/>
                <w:sz w:val="24"/>
              </w:rPr>
              <w:t>工期</w:t>
            </w:r>
          </w:p>
        </w:tc>
      </w:tr>
      <w:tr w:rsidR="005C436B" w14:paraId="2069A7A7" w14:textId="77777777">
        <w:trPr>
          <w:trHeight w:val="674"/>
          <w:jc w:val="center"/>
        </w:trPr>
        <w:tc>
          <w:tcPr>
            <w:tcW w:w="395" w:type="pct"/>
            <w:vMerge/>
            <w:tcBorders>
              <w:top w:val="single" w:sz="4" w:space="0" w:color="auto"/>
              <w:left w:val="single" w:sz="4" w:space="0" w:color="auto"/>
              <w:bottom w:val="single" w:sz="4" w:space="0" w:color="auto"/>
              <w:right w:val="single" w:sz="4" w:space="0" w:color="auto"/>
            </w:tcBorders>
            <w:vAlign w:val="center"/>
          </w:tcPr>
          <w:p w14:paraId="379BE220" w14:textId="77777777" w:rsidR="005C436B" w:rsidRDefault="005C436B">
            <w:pPr>
              <w:widowControl/>
              <w:jc w:val="left"/>
              <w:rPr>
                <w:rFonts w:ascii="宋体" w:hAnsi="宋体"/>
                <w:b/>
                <w:sz w:val="24"/>
              </w:rPr>
            </w:pPr>
          </w:p>
        </w:tc>
        <w:tc>
          <w:tcPr>
            <w:tcW w:w="1554" w:type="pct"/>
            <w:vMerge/>
            <w:tcBorders>
              <w:top w:val="single" w:sz="4" w:space="0" w:color="auto"/>
              <w:left w:val="single" w:sz="4" w:space="0" w:color="auto"/>
              <w:bottom w:val="single" w:sz="4" w:space="0" w:color="auto"/>
              <w:right w:val="single" w:sz="4" w:space="0" w:color="auto"/>
            </w:tcBorders>
            <w:vAlign w:val="center"/>
          </w:tcPr>
          <w:p w14:paraId="723EA649" w14:textId="77777777" w:rsidR="005C436B" w:rsidRDefault="005C436B">
            <w:pPr>
              <w:widowControl/>
              <w:jc w:val="left"/>
              <w:rPr>
                <w:rFonts w:ascii="宋体" w:hAnsi="宋体"/>
                <w:b/>
                <w:sz w:val="24"/>
              </w:rPr>
            </w:pPr>
          </w:p>
        </w:tc>
        <w:tc>
          <w:tcPr>
            <w:tcW w:w="983" w:type="pct"/>
            <w:tcBorders>
              <w:top w:val="single" w:sz="4" w:space="0" w:color="auto"/>
              <w:left w:val="single" w:sz="4" w:space="0" w:color="auto"/>
              <w:bottom w:val="single" w:sz="4" w:space="0" w:color="auto"/>
              <w:right w:val="single" w:sz="4" w:space="0" w:color="auto"/>
            </w:tcBorders>
            <w:vAlign w:val="center"/>
          </w:tcPr>
          <w:p w14:paraId="687E355B" w14:textId="77777777" w:rsidR="005C436B" w:rsidRDefault="00000000">
            <w:pPr>
              <w:tabs>
                <w:tab w:val="left" w:pos="5580"/>
              </w:tabs>
              <w:jc w:val="center"/>
              <w:rPr>
                <w:rFonts w:ascii="宋体" w:hAnsi="宋体"/>
                <w:b/>
                <w:sz w:val="24"/>
              </w:rPr>
            </w:pPr>
            <w:r>
              <w:rPr>
                <w:rFonts w:ascii="宋体" w:hAnsi="宋体" w:hint="eastAsia"/>
                <w:b/>
                <w:sz w:val="24"/>
              </w:rPr>
              <w:t>大写</w:t>
            </w:r>
          </w:p>
        </w:tc>
        <w:tc>
          <w:tcPr>
            <w:tcW w:w="1034" w:type="pct"/>
            <w:tcBorders>
              <w:top w:val="single" w:sz="4" w:space="0" w:color="auto"/>
              <w:left w:val="single" w:sz="4" w:space="0" w:color="auto"/>
              <w:bottom w:val="single" w:sz="4" w:space="0" w:color="auto"/>
              <w:right w:val="single" w:sz="4" w:space="0" w:color="auto"/>
            </w:tcBorders>
            <w:vAlign w:val="center"/>
          </w:tcPr>
          <w:p w14:paraId="4CD1C132" w14:textId="77777777" w:rsidR="005C436B" w:rsidRDefault="00000000">
            <w:pPr>
              <w:tabs>
                <w:tab w:val="left" w:pos="5580"/>
              </w:tabs>
              <w:jc w:val="center"/>
              <w:rPr>
                <w:rFonts w:ascii="宋体" w:hAnsi="宋体"/>
                <w:b/>
                <w:sz w:val="24"/>
              </w:rPr>
            </w:pPr>
            <w:r>
              <w:rPr>
                <w:rFonts w:ascii="宋体" w:hAnsi="宋体" w:hint="eastAsia"/>
                <w:b/>
                <w:sz w:val="24"/>
              </w:rPr>
              <w:t>小写</w:t>
            </w:r>
          </w:p>
        </w:tc>
        <w:tc>
          <w:tcPr>
            <w:tcW w:w="1034" w:type="pct"/>
            <w:vMerge w:val="restart"/>
            <w:tcBorders>
              <w:top w:val="single" w:sz="4" w:space="0" w:color="auto"/>
              <w:left w:val="single" w:sz="4" w:space="0" w:color="auto"/>
              <w:right w:val="single" w:sz="4" w:space="0" w:color="auto"/>
            </w:tcBorders>
            <w:vAlign w:val="center"/>
          </w:tcPr>
          <w:p w14:paraId="25ED6C8A" w14:textId="77777777" w:rsidR="005C436B" w:rsidRDefault="005C436B">
            <w:pPr>
              <w:tabs>
                <w:tab w:val="left" w:pos="5580"/>
              </w:tabs>
              <w:jc w:val="center"/>
              <w:rPr>
                <w:rFonts w:ascii="宋体" w:hAnsi="宋体"/>
                <w:b/>
                <w:sz w:val="24"/>
              </w:rPr>
            </w:pPr>
          </w:p>
        </w:tc>
      </w:tr>
      <w:tr w:rsidR="005C436B" w14:paraId="451DA10C" w14:textId="77777777">
        <w:trPr>
          <w:trHeight w:val="976"/>
          <w:jc w:val="center"/>
        </w:trPr>
        <w:tc>
          <w:tcPr>
            <w:tcW w:w="395" w:type="pct"/>
            <w:tcBorders>
              <w:top w:val="single" w:sz="4" w:space="0" w:color="auto"/>
              <w:left w:val="single" w:sz="4" w:space="0" w:color="auto"/>
              <w:bottom w:val="single" w:sz="4" w:space="0" w:color="auto"/>
              <w:right w:val="single" w:sz="4" w:space="0" w:color="auto"/>
            </w:tcBorders>
            <w:vAlign w:val="center"/>
          </w:tcPr>
          <w:p w14:paraId="10516A04" w14:textId="77777777" w:rsidR="005C436B" w:rsidRDefault="005C436B">
            <w:pPr>
              <w:tabs>
                <w:tab w:val="left" w:pos="5580"/>
              </w:tabs>
              <w:jc w:val="center"/>
              <w:rPr>
                <w:rFonts w:ascii="宋体" w:hAnsi="宋体"/>
                <w:sz w:val="24"/>
              </w:rPr>
            </w:pPr>
          </w:p>
        </w:tc>
        <w:tc>
          <w:tcPr>
            <w:tcW w:w="1554" w:type="pct"/>
            <w:tcBorders>
              <w:top w:val="single" w:sz="4" w:space="0" w:color="auto"/>
              <w:left w:val="single" w:sz="4" w:space="0" w:color="auto"/>
              <w:bottom w:val="single" w:sz="4" w:space="0" w:color="auto"/>
              <w:right w:val="single" w:sz="4" w:space="0" w:color="auto"/>
            </w:tcBorders>
            <w:vAlign w:val="center"/>
          </w:tcPr>
          <w:p w14:paraId="1E5CE5B6" w14:textId="77777777" w:rsidR="005C436B" w:rsidRDefault="005C436B">
            <w:pPr>
              <w:tabs>
                <w:tab w:val="left" w:pos="5580"/>
              </w:tabs>
              <w:jc w:val="center"/>
              <w:rPr>
                <w:rFonts w:ascii="宋体" w:hAnsi="宋体"/>
                <w:sz w:val="24"/>
              </w:rPr>
            </w:pPr>
          </w:p>
        </w:tc>
        <w:tc>
          <w:tcPr>
            <w:tcW w:w="983" w:type="pct"/>
            <w:tcBorders>
              <w:top w:val="single" w:sz="4" w:space="0" w:color="auto"/>
              <w:left w:val="single" w:sz="4" w:space="0" w:color="auto"/>
              <w:bottom w:val="single" w:sz="4" w:space="0" w:color="auto"/>
              <w:right w:val="single" w:sz="4" w:space="0" w:color="auto"/>
            </w:tcBorders>
            <w:vAlign w:val="center"/>
          </w:tcPr>
          <w:p w14:paraId="6CE52AD1" w14:textId="77777777" w:rsidR="005C436B" w:rsidRDefault="005C436B">
            <w:pPr>
              <w:tabs>
                <w:tab w:val="left" w:pos="5580"/>
              </w:tabs>
              <w:jc w:val="center"/>
              <w:rPr>
                <w:rFonts w:ascii="宋体" w:hAnsi="宋体"/>
                <w:sz w:val="24"/>
              </w:rPr>
            </w:pPr>
          </w:p>
        </w:tc>
        <w:tc>
          <w:tcPr>
            <w:tcW w:w="1034" w:type="pct"/>
            <w:tcBorders>
              <w:top w:val="single" w:sz="4" w:space="0" w:color="auto"/>
              <w:left w:val="single" w:sz="4" w:space="0" w:color="auto"/>
              <w:bottom w:val="single" w:sz="4" w:space="0" w:color="auto"/>
              <w:right w:val="single" w:sz="4" w:space="0" w:color="auto"/>
            </w:tcBorders>
            <w:vAlign w:val="center"/>
          </w:tcPr>
          <w:p w14:paraId="2EA87A81" w14:textId="77777777" w:rsidR="005C436B" w:rsidRDefault="005C436B">
            <w:pPr>
              <w:tabs>
                <w:tab w:val="left" w:pos="5580"/>
              </w:tabs>
              <w:jc w:val="center"/>
              <w:rPr>
                <w:rFonts w:ascii="宋体" w:hAnsi="宋体"/>
                <w:sz w:val="24"/>
              </w:rPr>
            </w:pPr>
          </w:p>
        </w:tc>
        <w:tc>
          <w:tcPr>
            <w:tcW w:w="1034" w:type="pct"/>
            <w:vMerge/>
            <w:tcBorders>
              <w:left w:val="single" w:sz="4" w:space="0" w:color="auto"/>
              <w:bottom w:val="single" w:sz="4" w:space="0" w:color="auto"/>
              <w:right w:val="single" w:sz="4" w:space="0" w:color="auto"/>
            </w:tcBorders>
          </w:tcPr>
          <w:p w14:paraId="107073F8" w14:textId="77777777" w:rsidR="005C436B" w:rsidRDefault="005C436B">
            <w:pPr>
              <w:tabs>
                <w:tab w:val="left" w:pos="5580"/>
              </w:tabs>
              <w:jc w:val="center"/>
              <w:rPr>
                <w:rFonts w:ascii="宋体" w:hAnsi="宋体"/>
                <w:sz w:val="24"/>
              </w:rPr>
            </w:pPr>
          </w:p>
        </w:tc>
      </w:tr>
    </w:tbl>
    <w:p w14:paraId="1CB82CCB" w14:textId="77777777" w:rsidR="005C436B" w:rsidRDefault="005C436B">
      <w:pPr>
        <w:autoSpaceDE w:val="0"/>
        <w:autoSpaceDN w:val="0"/>
        <w:adjustRightInd w:val="0"/>
        <w:jc w:val="left"/>
        <w:rPr>
          <w:rFonts w:ascii="宋体" w:hAnsi="宋体"/>
          <w:color w:val="000000"/>
          <w:kern w:val="0"/>
          <w:sz w:val="24"/>
        </w:rPr>
      </w:pPr>
    </w:p>
    <w:p w14:paraId="609B1CA5" w14:textId="77777777" w:rsidR="005C436B" w:rsidRDefault="00000000">
      <w:pPr>
        <w:autoSpaceDE w:val="0"/>
        <w:autoSpaceDN w:val="0"/>
        <w:adjustRightInd w:val="0"/>
        <w:jc w:val="left"/>
        <w:rPr>
          <w:rFonts w:ascii="宋体" w:hAnsi="宋体"/>
          <w:color w:val="000000"/>
          <w:sz w:val="24"/>
          <w:szCs w:val="20"/>
        </w:rPr>
      </w:pPr>
      <w:r>
        <w:rPr>
          <w:rFonts w:ascii="宋体" w:hAnsi="宋体"/>
          <w:color w:val="000000"/>
          <w:kern w:val="0"/>
          <w:sz w:val="24"/>
        </w:rPr>
        <w:t>注：1</w:t>
      </w:r>
      <w:r>
        <w:rPr>
          <w:rFonts w:ascii="宋体" w:hAnsi="宋体"/>
          <w:color w:val="000000"/>
          <w:sz w:val="24"/>
          <w:szCs w:val="20"/>
        </w:rPr>
        <w:t>.此表中，每包的报价应和《分项报价表》中的总价相一致。</w:t>
      </w:r>
    </w:p>
    <w:p w14:paraId="39A6C8EC" w14:textId="77777777" w:rsidR="005C436B" w:rsidRDefault="00000000">
      <w:pPr>
        <w:tabs>
          <w:tab w:val="left" w:pos="5580"/>
        </w:tabs>
        <w:ind w:firstLineChars="200" w:firstLine="480"/>
        <w:rPr>
          <w:rFonts w:ascii="宋体" w:hAnsi="宋体"/>
          <w:color w:val="000000"/>
          <w:sz w:val="24"/>
          <w:szCs w:val="20"/>
        </w:rPr>
      </w:pPr>
      <w:r>
        <w:rPr>
          <w:rFonts w:ascii="宋体" w:hAnsi="宋体"/>
          <w:color w:val="000000"/>
          <w:sz w:val="24"/>
          <w:szCs w:val="20"/>
        </w:rPr>
        <w:t>2.本表必须按包分别填写。</w:t>
      </w:r>
    </w:p>
    <w:p w14:paraId="4E76DD8D" w14:textId="77777777" w:rsidR="005C436B" w:rsidRDefault="005C436B">
      <w:pPr>
        <w:tabs>
          <w:tab w:val="left" w:pos="5580"/>
        </w:tabs>
        <w:ind w:firstLineChars="200" w:firstLine="480"/>
        <w:rPr>
          <w:rFonts w:ascii="宋体" w:hAnsi="宋体"/>
          <w:color w:val="000000"/>
          <w:sz w:val="24"/>
          <w:szCs w:val="20"/>
        </w:rPr>
      </w:pPr>
    </w:p>
    <w:p w14:paraId="411E3F91" w14:textId="77777777" w:rsidR="005C436B" w:rsidRDefault="005C436B">
      <w:pPr>
        <w:autoSpaceDE w:val="0"/>
        <w:autoSpaceDN w:val="0"/>
        <w:adjustRightInd w:val="0"/>
        <w:snapToGrid w:val="0"/>
        <w:spacing w:before="25" w:after="25" w:line="360" w:lineRule="auto"/>
        <w:rPr>
          <w:rFonts w:ascii="宋体" w:hAnsi="宋体"/>
          <w:color w:val="000000"/>
          <w:sz w:val="24"/>
          <w:lang w:val="zh-CN"/>
        </w:rPr>
      </w:pPr>
    </w:p>
    <w:p w14:paraId="4079733F" w14:textId="77777777" w:rsidR="005C436B" w:rsidRDefault="0000000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lang w:val="zh-CN"/>
        </w:rPr>
        <w:t xml:space="preserve">   </w:t>
      </w:r>
    </w:p>
    <w:p w14:paraId="0E46FC00" w14:textId="77777777" w:rsidR="005C436B" w:rsidRDefault="00000000">
      <w:pPr>
        <w:autoSpaceDE w:val="0"/>
        <w:autoSpaceDN w:val="0"/>
        <w:adjustRightInd w:val="0"/>
        <w:snapToGrid w:val="0"/>
        <w:spacing w:before="25" w:after="25" w:line="360" w:lineRule="auto"/>
        <w:rPr>
          <w:rFonts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sz w:val="24"/>
        </w:rPr>
        <w:t>___________</w:t>
      </w:r>
    </w:p>
    <w:p w14:paraId="543E43BF" w14:textId="77777777" w:rsidR="005C436B" w:rsidRDefault="00000000">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w:t>
      </w:r>
      <w:r>
        <w:rPr>
          <w:rFonts w:ascii="宋体" w:hAnsi="宋体"/>
          <w:color w:val="000000"/>
          <w:sz w:val="24"/>
          <w:szCs w:val="20"/>
        </w:rPr>
        <w:t>____年____月____日</w:t>
      </w:r>
    </w:p>
    <w:p w14:paraId="73B9D59E" w14:textId="77777777" w:rsidR="005C436B" w:rsidRDefault="00000000">
      <w:pPr>
        <w:widowControl/>
        <w:jc w:val="left"/>
        <w:rPr>
          <w:rFonts w:eastAsiaTheme="minorEastAsia"/>
          <w:color w:val="000000"/>
          <w:sz w:val="24"/>
          <w:szCs w:val="20"/>
        </w:rPr>
      </w:pPr>
      <w:r>
        <w:rPr>
          <w:rFonts w:eastAsiaTheme="minorEastAsia"/>
          <w:color w:val="000000"/>
          <w:sz w:val="24"/>
          <w:szCs w:val="20"/>
        </w:rPr>
        <w:br w:type="page"/>
      </w:r>
    </w:p>
    <w:p w14:paraId="3B45096E" w14:textId="77777777" w:rsidR="005C436B" w:rsidRDefault="00000000">
      <w:pPr>
        <w:pStyle w:val="afffc"/>
        <w:numPr>
          <w:ilvl w:val="0"/>
          <w:numId w:val="12"/>
        </w:numPr>
        <w:tabs>
          <w:tab w:val="left" w:pos="360"/>
        </w:tabs>
        <w:snapToGrid w:val="0"/>
        <w:spacing w:line="360" w:lineRule="auto"/>
        <w:ind w:left="1110" w:firstLineChars="0"/>
        <w:outlineLvl w:val="1"/>
        <w:rPr>
          <w:rFonts w:eastAsiaTheme="minorEastAsia"/>
          <w:sz w:val="24"/>
        </w:rPr>
      </w:pPr>
      <w:r>
        <w:rPr>
          <w:rFonts w:eastAsiaTheme="minorEastAsia" w:hint="eastAsia"/>
          <w:sz w:val="24"/>
        </w:rPr>
        <w:t xml:space="preserve"> </w:t>
      </w:r>
      <w:r>
        <w:rPr>
          <w:rFonts w:eastAsiaTheme="minorEastAsia" w:hint="eastAsia"/>
          <w:sz w:val="24"/>
        </w:rPr>
        <w:t>分项报价表</w:t>
      </w:r>
    </w:p>
    <w:p w14:paraId="6287A4B0" w14:textId="77777777" w:rsidR="005C436B" w:rsidRDefault="00000000">
      <w:pPr>
        <w:jc w:val="center"/>
        <w:rPr>
          <w:sz w:val="36"/>
          <w:szCs w:val="44"/>
        </w:rPr>
      </w:pPr>
      <w:r>
        <w:rPr>
          <w:rFonts w:hint="eastAsia"/>
          <w:sz w:val="36"/>
          <w:szCs w:val="44"/>
        </w:rPr>
        <w:t>分项报价表</w:t>
      </w:r>
    </w:p>
    <w:p w14:paraId="08C5EB14" w14:textId="77777777" w:rsidR="005C436B" w:rsidRDefault="005C436B"/>
    <w:p w14:paraId="2BD80A66" w14:textId="77777777" w:rsidR="005C436B" w:rsidRDefault="00000000">
      <w:r>
        <w:rPr>
          <w:rFonts w:hint="eastAsia"/>
        </w:rPr>
        <w:t>项目编号：</w:t>
      </w:r>
      <w:r>
        <w:rPr>
          <w:rFonts w:hint="eastAsia"/>
        </w:rPr>
        <w:t xml:space="preserve">_________ </w:t>
      </w:r>
      <w:r>
        <w:rPr>
          <w:rFonts w:hint="eastAsia"/>
        </w:rPr>
        <w:t>项目名称：</w:t>
      </w:r>
      <w:r>
        <w:rPr>
          <w:rFonts w:hint="eastAsia"/>
        </w:rPr>
        <w:t>_________</w:t>
      </w:r>
      <w:r>
        <w:rPr>
          <w:rFonts w:hint="eastAsia"/>
        </w:rPr>
        <w:t>报价单位：人民币元</w:t>
      </w:r>
    </w:p>
    <w:p w14:paraId="1A13C45F" w14:textId="77777777" w:rsidR="005C436B" w:rsidRDefault="005C436B"/>
    <w:p w14:paraId="036137C6" w14:textId="77777777" w:rsidR="005C436B" w:rsidRDefault="005C436B"/>
    <w:p w14:paraId="43A55071" w14:textId="77777777" w:rsidR="005C436B" w:rsidRDefault="005C436B"/>
    <w:p w14:paraId="380BCAA7" w14:textId="77777777" w:rsidR="005C436B" w:rsidRDefault="00000000">
      <w:r>
        <w:rPr>
          <w:rFonts w:hint="eastAsia"/>
        </w:rPr>
        <w:t>（工程类项目，放置已标价工程量清单）</w:t>
      </w:r>
    </w:p>
    <w:p w14:paraId="376A4D13" w14:textId="77777777" w:rsidR="005C436B" w:rsidRDefault="005C436B"/>
    <w:p w14:paraId="041B94AB" w14:textId="77777777" w:rsidR="005C436B" w:rsidRDefault="005C436B"/>
    <w:p w14:paraId="31231187" w14:textId="77777777" w:rsidR="005C436B" w:rsidRDefault="00000000">
      <w:r>
        <w:rPr>
          <w:rFonts w:hint="eastAsia"/>
        </w:rPr>
        <w:t>注：</w:t>
      </w:r>
      <w:r>
        <w:rPr>
          <w:rFonts w:hint="eastAsia"/>
        </w:rPr>
        <w:t>1.</w:t>
      </w:r>
      <w:r>
        <w:rPr>
          <w:rFonts w:hint="eastAsia"/>
        </w:rPr>
        <w:t>本表应按包分别填写（如有分包）。</w:t>
      </w:r>
    </w:p>
    <w:p w14:paraId="296444BB" w14:textId="77777777" w:rsidR="005C436B" w:rsidRDefault="00000000">
      <w:r>
        <w:rPr>
          <w:rFonts w:hint="eastAsia"/>
        </w:rPr>
        <w:t>2.</w:t>
      </w:r>
      <w:r>
        <w:rPr>
          <w:rFonts w:hint="eastAsia"/>
        </w:rPr>
        <w:t>如果不提供分项报价将视为没有实质性响应竞争性磋商文件。</w:t>
      </w:r>
    </w:p>
    <w:p w14:paraId="06AD87DD" w14:textId="77777777" w:rsidR="005C436B" w:rsidRDefault="00000000">
      <w:r>
        <w:rPr>
          <w:rFonts w:hint="eastAsia"/>
        </w:rPr>
        <w:t>3.</w:t>
      </w:r>
      <w:r>
        <w:rPr>
          <w:rFonts w:hint="eastAsia"/>
        </w:rPr>
        <w:t>上述各项的详细规格（如有），可另页描述。</w:t>
      </w:r>
    </w:p>
    <w:p w14:paraId="4A41D92A" w14:textId="77777777" w:rsidR="005C436B" w:rsidRDefault="005C436B"/>
    <w:p w14:paraId="5B34FCB8" w14:textId="77777777" w:rsidR="005C436B" w:rsidRDefault="005C436B"/>
    <w:p w14:paraId="1ACFFE3B" w14:textId="77777777" w:rsidR="005C436B" w:rsidRDefault="00000000">
      <w:r>
        <w:rPr>
          <w:rFonts w:hint="eastAsia"/>
        </w:rPr>
        <w:t>供应商名称（加盖公章）：</w:t>
      </w:r>
      <w:r>
        <w:rPr>
          <w:rFonts w:hint="eastAsia"/>
        </w:rPr>
        <w:t>______</w:t>
      </w:r>
    </w:p>
    <w:p w14:paraId="3858D9AD" w14:textId="77777777" w:rsidR="005C436B" w:rsidRDefault="00000000">
      <w:r>
        <w:rPr>
          <w:rFonts w:hint="eastAsia"/>
        </w:rPr>
        <w:t>日期：</w:t>
      </w:r>
      <w:r>
        <w:rPr>
          <w:rFonts w:hint="eastAsia"/>
        </w:rPr>
        <w:t>____</w:t>
      </w:r>
      <w:r>
        <w:rPr>
          <w:rFonts w:hint="eastAsia"/>
        </w:rPr>
        <w:t>年</w:t>
      </w:r>
      <w:r>
        <w:rPr>
          <w:rFonts w:hint="eastAsia"/>
        </w:rPr>
        <w:t>____</w:t>
      </w:r>
      <w:r>
        <w:rPr>
          <w:rFonts w:hint="eastAsia"/>
        </w:rPr>
        <w:t>月</w:t>
      </w:r>
      <w:r>
        <w:rPr>
          <w:rFonts w:hint="eastAsia"/>
        </w:rPr>
        <w:t>____</w:t>
      </w:r>
      <w:r>
        <w:rPr>
          <w:rFonts w:hint="eastAsia"/>
        </w:rPr>
        <w:t>日</w:t>
      </w:r>
      <w:r>
        <w:rPr>
          <w:rFonts w:hint="eastAsia"/>
        </w:rPr>
        <w:t xml:space="preserve">  </w:t>
      </w:r>
    </w:p>
    <w:p w14:paraId="43A39D2F" w14:textId="77777777" w:rsidR="005C436B" w:rsidRDefault="00000000">
      <w:pPr>
        <w:widowControl/>
        <w:jc w:val="left"/>
      </w:pPr>
      <w:r>
        <w:br w:type="page"/>
      </w:r>
    </w:p>
    <w:p w14:paraId="76D1FE05" w14:textId="77777777" w:rsidR="005C436B" w:rsidRDefault="00000000">
      <w:pPr>
        <w:tabs>
          <w:tab w:val="left" w:pos="360"/>
        </w:tabs>
        <w:snapToGrid w:val="0"/>
        <w:spacing w:line="360" w:lineRule="auto"/>
        <w:outlineLvl w:val="1"/>
        <w:rPr>
          <w:rFonts w:eastAsiaTheme="minorEastAsia"/>
          <w:color w:val="000000"/>
          <w:sz w:val="24"/>
          <w:szCs w:val="20"/>
        </w:rPr>
      </w:pPr>
      <w:bookmarkStart w:id="2195" w:name="_Toc226337258"/>
      <w:bookmarkStart w:id="2196" w:name="_Toc226965835"/>
      <w:bookmarkStart w:id="2197" w:name="_Toc226309806"/>
      <w:bookmarkStart w:id="2198" w:name="_Toc142311062"/>
      <w:bookmarkStart w:id="2199" w:name="_Toc264969252"/>
      <w:bookmarkStart w:id="2200" w:name="_Toc305158904"/>
      <w:bookmarkStart w:id="2201" w:name="_Toc195842927"/>
      <w:bookmarkStart w:id="2202" w:name="_Toc127151562"/>
      <w:bookmarkStart w:id="2203" w:name="_Toc226965752"/>
      <w:bookmarkStart w:id="2204" w:name="_Toc150774765"/>
      <w:bookmarkStart w:id="2205" w:name="_Toc150480798"/>
      <w:bookmarkStart w:id="2206" w:name="_Toc265228400"/>
      <w:bookmarkStart w:id="2207" w:name="_Toc305158830"/>
      <w:bookmarkStart w:id="2208" w:name="_Toc264969251"/>
      <w:bookmarkStart w:id="2209" w:name="_Toc226965834"/>
      <w:bookmarkStart w:id="2210" w:name="_Toc305158903"/>
      <w:bookmarkStart w:id="2211" w:name="_Toc150480797"/>
      <w:bookmarkStart w:id="2212" w:name="_Toc142311061"/>
      <w:bookmarkStart w:id="2213" w:name="_Toc127151561"/>
      <w:bookmarkStart w:id="2214" w:name="_Toc150774764"/>
      <w:bookmarkStart w:id="2215" w:name="_Toc305158829"/>
      <w:bookmarkStart w:id="2216" w:name="_Toc226337257"/>
      <w:bookmarkStart w:id="2217" w:name="_Toc265228399"/>
      <w:bookmarkStart w:id="2218" w:name="_Toc226309805"/>
      <w:bookmarkStart w:id="2219" w:name="_Toc195842926"/>
      <w:bookmarkStart w:id="2220" w:name="_Toc226965751"/>
      <w:r>
        <w:rPr>
          <w:rFonts w:eastAsiaTheme="minorEastAsia" w:hint="eastAsia"/>
          <w:sz w:val="24"/>
        </w:rPr>
        <w:t>9</w:t>
      </w:r>
      <w:r>
        <w:rPr>
          <w:rFonts w:eastAsiaTheme="minorEastAsia"/>
          <w:sz w:val="24"/>
        </w:rPr>
        <w:t xml:space="preserve">  </w:t>
      </w:r>
      <w:r>
        <w:rPr>
          <w:rFonts w:eastAsiaTheme="minorEastAsia"/>
          <w:sz w:val="24"/>
        </w:rPr>
        <w:t>合同条款偏离表</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r>
        <w:rPr>
          <w:rFonts w:eastAsiaTheme="minorEastAsia"/>
          <w:sz w:val="24"/>
        </w:rPr>
        <w:t>（实质性格式）</w:t>
      </w:r>
    </w:p>
    <w:p w14:paraId="710AFFDF" w14:textId="77777777" w:rsidR="005C436B" w:rsidRDefault="005C436B">
      <w:pPr>
        <w:spacing w:line="360" w:lineRule="auto"/>
        <w:rPr>
          <w:rFonts w:eastAsiaTheme="minorEastAsia"/>
          <w:color w:val="000000"/>
          <w:sz w:val="24"/>
          <w:szCs w:val="20"/>
        </w:rPr>
      </w:pPr>
    </w:p>
    <w:p w14:paraId="4E070A2B" w14:textId="77777777" w:rsidR="005C436B" w:rsidRDefault="00000000">
      <w:pPr>
        <w:tabs>
          <w:tab w:val="left" w:pos="2775"/>
          <w:tab w:val="center" w:pos="4153"/>
        </w:tabs>
        <w:autoSpaceDE w:val="0"/>
        <w:autoSpaceDN w:val="0"/>
        <w:adjustRightInd w:val="0"/>
        <w:spacing w:line="360" w:lineRule="auto"/>
        <w:jc w:val="left"/>
        <w:rPr>
          <w:rFonts w:eastAsiaTheme="minorEastAsia"/>
          <w:b/>
          <w:color w:val="000000"/>
          <w:sz w:val="36"/>
          <w:szCs w:val="36"/>
        </w:rPr>
      </w:pPr>
      <w:r>
        <w:rPr>
          <w:rFonts w:eastAsiaTheme="minorEastAsia"/>
          <w:color w:val="000000"/>
          <w:sz w:val="36"/>
          <w:szCs w:val="36"/>
        </w:rPr>
        <w:tab/>
      </w:r>
      <w:r>
        <w:rPr>
          <w:rFonts w:eastAsiaTheme="minorEastAsia"/>
          <w:b/>
          <w:color w:val="000000"/>
          <w:sz w:val="36"/>
          <w:szCs w:val="36"/>
        </w:rPr>
        <w:tab/>
      </w:r>
      <w:r>
        <w:rPr>
          <w:rFonts w:eastAsiaTheme="minorEastAsia"/>
          <w:b/>
          <w:color w:val="000000"/>
          <w:sz w:val="36"/>
          <w:szCs w:val="36"/>
        </w:rPr>
        <w:t>合同条款偏离表</w:t>
      </w:r>
    </w:p>
    <w:p w14:paraId="7F1DECB5" w14:textId="77777777" w:rsidR="005C436B" w:rsidRDefault="005C436B">
      <w:pPr>
        <w:spacing w:line="360" w:lineRule="auto"/>
        <w:rPr>
          <w:rFonts w:eastAsiaTheme="minorEastAsia"/>
          <w:color w:val="000000"/>
          <w:sz w:val="24"/>
          <w:szCs w:val="20"/>
        </w:rPr>
      </w:pPr>
    </w:p>
    <w:p w14:paraId="3A0EDAD5" w14:textId="77777777" w:rsidR="005C436B"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529"/>
        <w:gridCol w:w="1730"/>
        <w:gridCol w:w="1731"/>
        <w:gridCol w:w="2122"/>
        <w:gridCol w:w="961"/>
      </w:tblGrid>
      <w:tr w:rsidR="005C436B" w14:paraId="049DB1D0" w14:textId="77777777">
        <w:trPr>
          <w:trHeight w:val="930"/>
          <w:jc w:val="center"/>
        </w:trPr>
        <w:tc>
          <w:tcPr>
            <w:tcW w:w="898" w:type="dxa"/>
            <w:vAlign w:val="center"/>
          </w:tcPr>
          <w:p w14:paraId="66EDF99D" w14:textId="77777777" w:rsidR="005C436B"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394" w:type="dxa"/>
            <w:vAlign w:val="center"/>
          </w:tcPr>
          <w:p w14:paraId="528DECE0" w14:textId="77777777" w:rsidR="005C436B"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条目号（页码）</w:t>
            </w:r>
          </w:p>
        </w:tc>
        <w:tc>
          <w:tcPr>
            <w:tcW w:w="1808" w:type="dxa"/>
            <w:vAlign w:val="center"/>
          </w:tcPr>
          <w:p w14:paraId="29C53C58" w14:textId="77777777" w:rsidR="005C436B" w:rsidRDefault="00000000">
            <w:pPr>
              <w:adjustRightInd w:val="0"/>
              <w:snapToGrid w:val="0"/>
              <w:jc w:val="center"/>
              <w:rPr>
                <w:rFonts w:eastAsiaTheme="minorEastAsia"/>
                <w:color w:val="000000"/>
                <w:sz w:val="24"/>
              </w:rPr>
            </w:pPr>
            <w:r>
              <w:rPr>
                <w:rFonts w:eastAsiaTheme="minorEastAsia"/>
                <w:color w:val="000000"/>
                <w:sz w:val="24"/>
                <w:szCs w:val="21"/>
              </w:rPr>
              <w:t>竞争性磋商文件</w:t>
            </w:r>
            <w:r>
              <w:rPr>
                <w:rFonts w:eastAsiaTheme="minorEastAsia"/>
                <w:color w:val="000000"/>
                <w:sz w:val="24"/>
              </w:rPr>
              <w:t>要求</w:t>
            </w:r>
          </w:p>
        </w:tc>
        <w:tc>
          <w:tcPr>
            <w:tcW w:w="1809" w:type="dxa"/>
            <w:vAlign w:val="center"/>
          </w:tcPr>
          <w:p w14:paraId="0EA8D630" w14:textId="77777777" w:rsidR="005C436B" w:rsidRDefault="00000000">
            <w:pPr>
              <w:adjustRightInd w:val="0"/>
              <w:snapToGrid w:val="0"/>
              <w:jc w:val="center"/>
              <w:rPr>
                <w:rFonts w:eastAsiaTheme="minorEastAsia"/>
                <w:color w:val="000000"/>
                <w:sz w:val="24"/>
              </w:rPr>
            </w:pPr>
            <w:r>
              <w:rPr>
                <w:rFonts w:eastAsiaTheme="minorEastAsia"/>
                <w:color w:val="000000"/>
                <w:sz w:val="24"/>
              </w:rPr>
              <w:t>响应文件内容</w:t>
            </w:r>
          </w:p>
        </w:tc>
        <w:tc>
          <w:tcPr>
            <w:tcW w:w="2290" w:type="dxa"/>
            <w:vAlign w:val="center"/>
          </w:tcPr>
          <w:p w14:paraId="7E2D9739" w14:textId="77777777" w:rsidR="005C436B"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863" w:type="dxa"/>
            <w:vAlign w:val="center"/>
          </w:tcPr>
          <w:p w14:paraId="360F50DB" w14:textId="77777777" w:rsidR="005C436B" w:rsidRDefault="00000000">
            <w:pPr>
              <w:adjustRightInd w:val="0"/>
              <w:snapToGrid w:val="0"/>
              <w:jc w:val="center"/>
              <w:rPr>
                <w:rFonts w:eastAsiaTheme="minorEastAsia"/>
                <w:color w:val="000000"/>
                <w:sz w:val="24"/>
              </w:rPr>
            </w:pPr>
            <w:r>
              <w:rPr>
                <w:rFonts w:eastAsiaTheme="minorEastAsia"/>
                <w:color w:val="000000"/>
                <w:sz w:val="24"/>
              </w:rPr>
              <w:t>说明</w:t>
            </w:r>
          </w:p>
        </w:tc>
      </w:tr>
      <w:tr w:rsidR="005C436B" w14:paraId="3AD4A7BE" w14:textId="77777777">
        <w:trPr>
          <w:trHeight w:val="930"/>
          <w:jc w:val="center"/>
        </w:trPr>
        <w:tc>
          <w:tcPr>
            <w:tcW w:w="0" w:type="auto"/>
            <w:gridSpan w:val="6"/>
            <w:vAlign w:val="center"/>
          </w:tcPr>
          <w:p w14:paraId="30BB1A48" w14:textId="77777777" w:rsidR="005C436B" w:rsidRDefault="00000000">
            <w:pPr>
              <w:adjustRightInd w:val="0"/>
              <w:snapToGrid w:val="0"/>
              <w:jc w:val="left"/>
              <w:rPr>
                <w:rFonts w:eastAsiaTheme="minorEastAsia"/>
                <w:b/>
                <w:color w:val="000000"/>
                <w:sz w:val="24"/>
              </w:rPr>
            </w:pPr>
            <w:r>
              <w:rPr>
                <w:b/>
                <w:color w:val="000000"/>
                <w:sz w:val="24"/>
              </w:rPr>
              <w:t>对本项目合同条款的偏离情况（</w:t>
            </w:r>
            <w:r>
              <w:rPr>
                <w:rFonts w:hint="eastAsia"/>
                <w:bCs/>
                <w:color w:val="000000"/>
                <w:sz w:val="24"/>
              </w:rPr>
              <w:t>应</w:t>
            </w:r>
            <w:r>
              <w:rPr>
                <w:bCs/>
                <w:color w:val="000000"/>
                <w:sz w:val="24"/>
              </w:rPr>
              <w:t>进行选择</w:t>
            </w:r>
            <w:r>
              <w:rPr>
                <w:rFonts w:hint="eastAsia"/>
                <w:bCs/>
                <w:color w:val="000000"/>
                <w:sz w:val="24"/>
              </w:rPr>
              <w:t>，未选择</w:t>
            </w:r>
            <w:r>
              <w:rPr>
                <w:rFonts w:hint="eastAsia"/>
                <w:b/>
                <w:color w:val="000000"/>
                <w:sz w:val="24"/>
              </w:rPr>
              <w:t>响应无效</w:t>
            </w:r>
            <w:r>
              <w:rPr>
                <w:b/>
                <w:color w:val="000000"/>
                <w:sz w:val="24"/>
              </w:rPr>
              <w:t>）：</w:t>
            </w:r>
          </w:p>
          <w:p w14:paraId="14EC0BF5" w14:textId="77777777" w:rsidR="005C436B" w:rsidRDefault="00000000">
            <w:pPr>
              <w:adjustRightInd w:val="0"/>
              <w:snapToGrid w:val="0"/>
              <w:jc w:val="left"/>
              <w:rPr>
                <w:rFonts w:eastAsiaTheme="minorEastAsia"/>
                <w:b/>
                <w:color w:val="000000"/>
                <w:sz w:val="24"/>
              </w:rPr>
            </w:pPr>
            <w:r>
              <w:rPr>
                <w:rFonts w:eastAsiaTheme="minorEastAsia"/>
                <w:b/>
                <w:color w:val="000000"/>
                <w:sz w:val="24"/>
              </w:rPr>
              <w:t>□</w:t>
            </w:r>
            <w:r>
              <w:rPr>
                <w:rFonts w:eastAsiaTheme="minorEastAsia"/>
                <w:b/>
                <w:color w:val="000000"/>
                <w:sz w:val="24"/>
              </w:rPr>
              <w:t>无偏离</w:t>
            </w:r>
            <w:r>
              <w:rPr>
                <w:rFonts w:eastAsiaTheme="minorEastAsia"/>
                <w:color w:val="000000"/>
                <w:sz w:val="24"/>
              </w:rPr>
              <w:t>（</w:t>
            </w:r>
            <w:r>
              <w:rPr>
                <w:rFonts w:eastAsiaTheme="minorEastAsia"/>
                <w:color w:val="000000"/>
                <w:sz w:val="24"/>
                <w:szCs w:val="21"/>
              </w:rPr>
              <w:t>如无偏离，仅选择无偏离即可</w:t>
            </w:r>
            <w:r>
              <w:rPr>
                <w:rFonts w:hint="eastAsia"/>
                <w:color w:val="000000"/>
                <w:sz w:val="24"/>
                <w:szCs w:val="21"/>
              </w:rPr>
              <w:t>；</w:t>
            </w:r>
            <w:r>
              <w:rPr>
                <w:rFonts w:hint="eastAsia"/>
                <w:bCs/>
                <w:color w:val="000000"/>
                <w:sz w:val="24"/>
              </w:rPr>
              <w:t>无偏离即为</w:t>
            </w:r>
            <w:r>
              <w:rPr>
                <w:sz w:val="24"/>
              </w:rPr>
              <w:t>对合同条款中的所有要求</w:t>
            </w:r>
            <w:r>
              <w:rPr>
                <w:rFonts w:hint="eastAsia"/>
                <w:sz w:val="24"/>
              </w:rPr>
              <w:t>，</w:t>
            </w:r>
            <w:r>
              <w:rPr>
                <w:sz w:val="24"/>
              </w:rPr>
              <w:t>均视作供应商已对之理解和响应。</w:t>
            </w:r>
            <w:r>
              <w:rPr>
                <w:rFonts w:eastAsiaTheme="minorEastAsia"/>
                <w:color w:val="000000"/>
                <w:sz w:val="24"/>
              </w:rPr>
              <w:t>）</w:t>
            </w:r>
          </w:p>
          <w:p w14:paraId="3E937AA3" w14:textId="77777777" w:rsidR="005C436B" w:rsidRDefault="00000000">
            <w:pPr>
              <w:adjustRightInd w:val="0"/>
              <w:snapToGrid w:val="0"/>
              <w:jc w:val="left"/>
              <w:rPr>
                <w:rFonts w:eastAsiaTheme="minorEastAsia"/>
                <w:color w:val="000000"/>
                <w:sz w:val="24"/>
              </w:rPr>
            </w:pPr>
            <w:r>
              <w:rPr>
                <w:rFonts w:eastAsiaTheme="minorEastAsia"/>
                <w:b/>
                <w:color w:val="000000"/>
                <w:sz w:val="24"/>
              </w:rPr>
              <w:t>□</w:t>
            </w:r>
            <w:r>
              <w:rPr>
                <w:rFonts w:eastAsiaTheme="minorEastAsia"/>
                <w:b/>
                <w:color w:val="000000"/>
                <w:sz w:val="24"/>
              </w:rPr>
              <w:t>有偏离</w:t>
            </w:r>
            <w:r>
              <w:rPr>
                <w:rFonts w:eastAsiaTheme="minorEastAsia"/>
                <w:color w:val="000000"/>
                <w:sz w:val="24"/>
              </w:rPr>
              <w:t>（</w:t>
            </w:r>
            <w:r>
              <w:rPr>
                <w:rFonts w:eastAsiaTheme="minorEastAsia"/>
                <w:color w:val="000000"/>
                <w:sz w:val="24"/>
                <w:szCs w:val="21"/>
              </w:rPr>
              <w:t>如有偏离，</w:t>
            </w:r>
            <w:r>
              <w:rPr>
                <w:rFonts w:eastAsiaTheme="minorEastAsia"/>
                <w:color w:val="000000"/>
                <w:sz w:val="24"/>
              </w:rPr>
              <w:t>则</w:t>
            </w:r>
            <w:r>
              <w:rPr>
                <w:rFonts w:eastAsiaTheme="minorEastAsia" w:hint="eastAsia"/>
                <w:color w:val="000000"/>
                <w:sz w:val="24"/>
              </w:rPr>
              <w:t>应</w:t>
            </w:r>
            <w:r>
              <w:rPr>
                <w:rFonts w:eastAsiaTheme="minorEastAsia"/>
                <w:color w:val="000000"/>
                <w:sz w:val="24"/>
              </w:rPr>
              <w:t>在本表中对负偏离项逐一列明</w:t>
            </w:r>
            <w:r>
              <w:rPr>
                <w:rFonts w:hint="eastAsia"/>
                <w:color w:val="000000"/>
                <w:sz w:val="24"/>
              </w:rPr>
              <w:t>，否则</w:t>
            </w:r>
            <w:r>
              <w:rPr>
                <w:rFonts w:hint="eastAsia"/>
                <w:b/>
                <w:bCs/>
                <w:color w:val="000000"/>
                <w:sz w:val="24"/>
              </w:rPr>
              <w:t>响应无效</w:t>
            </w:r>
            <w:r>
              <w:rPr>
                <w:color w:val="000000"/>
                <w:sz w:val="24"/>
              </w:rPr>
              <w:t>；</w:t>
            </w:r>
            <w:r>
              <w:rPr>
                <w:sz w:val="24"/>
              </w:rPr>
              <w:t>对合同条款中的所有要求，除本表列明的偏离外，均视作供应商已对之理解和响应。</w:t>
            </w:r>
            <w:r>
              <w:rPr>
                <w:rFonts w:eastAsiaTheme="minorEastAsia"/>
                <w:color w:val="000000"/>
                <w:sz w:val="24"/>
              </w:rPr>
              <w:t>）</w:t>
            </w:r>
          </w:p>
        </w:tc>
      </w:tr>
      <w:tr w:rsidR="005C436B" w14:paraId="059C7290" w14:textId="77777777">
        <w:trPr>
          <w:trHeight w:val="930"/>
          <w:jc w:val="center"/>
        </w:trPr>
        <w:tc>
          <w:tcPr>
            <w:tcW w:w="898" w:type="dxa"/>
            <w:vAlign w:val="center"/>
          </w:tcPr>
          <w:p w14:paraId="0B33E66A" w14:textId="77777777" w:rsidR="005C436B" w:rsidRDefault="005C436B">
            <w:pPr>
              <w:adjustRightInd w:val="0"/>
              <w:snapToGrid w:val="0"/>
              <w:jc w:val="center"/>
              <w:rPr>
                <w:rFonts w:eastAsiaTheme="minorEastAsia"/>
                <w:color w:val="000000"/>
                <w:sz w:val="24"/>
              </w:rPr>
            </w:pPr>
          </w:p>
        </w:tc>
        <w:tc>
          <w:tcPr>
            <w:tcW w:w="1394" w:type="dxa"/>
            <w:vAlign w:val="center"/>
          </w:tcPr>
          <w:p w14:paraId="611B216F" w14:textId="77777777" w:rsidR="005C436B" w:rsidRDefault="005C436B">
            <w:pPr>
              <w:adjustRightInd w:val="0"/>
              <w:snapToGrid w:val="0"/>
              <w:jc w:val="center"/>
              <w:rPr>
                <w:rFonts w:eastAsiaTheme="minorEastAsia"/>
                <w:color w:val="000000"/>
                <w:sz w:val="24"/>
              </w:rPr>
            </w:pPr>
          </w:p>
        </w:tc>
        <w:tc>
          <w:tcPr>
            <w:tcW w:w="1808" w:type="dxa"/>
            <w:vAlign w:val="center"/>
          </w:tcPr>
          <w:p w14:paraId="68DE909D" w14:textId="77777777" w:rsidR="005C436B" w:rsidRDefault="005C436B">
            <w:pPr>
              <w:adjustRightInd w:val="0"/>
              <w:snapToGrid w:val="0"/>
              <w:jc w:val="center"/>
              <w:rPr>
                <w:rFonts w:eastAsiaTheme="minorEastAsia"/>
                <w:color w:val="000000"/>
                <w:sz w:val="24"/>
              </w:rPr>
            </w:pPr>
          </w:p>
        </w:tc>
        <w:tc>
          <w:tcPr>
            <w:tcW w:w="1809" w:type="dxa"/>
            <w:vAlign w:val="center"/>
          </w:tcPr>
          <w:p w14:paraId="3D5EC973" w14:textId="77777777" w:rsidR="005C436B" w:rsidRDefault="005C436B">
            <w:pPr>
              <w:adjustRightInd w:val="0"/>
              <w:snapToGrid w:val="0"/>
              <w:jc w:val="center"/>
              <w:rPr>
                <w:rFonts w:eastAsiaTheme="minorEastAsia"/>
                <w:color w:val="000000"/>
                <w:sz w:val="24"/>
              </w:rPr>
            </w:pPr>
          </w:p>
        </w:tc>
        <w:tc>
          <w:tcPr>
            <w:tcW w:w="2290" w:type="dxa"/>
            <w:vAlign w:val="center"/>
          </w:tcPr>
          <w:p w14:paraId="786328A0" w14:textId="77777777" w:rsidR="005C436B" w:rsidRDefault="005C436B">
            <w:pPr>
              <w:adjustRightInd w:val="0"/>
              <w:snapToGrid w:val="0"/>
              <w:jc w:val="center"/>
              <w:rPr>
                <w:rFonts w:eastAsiaTheme="minorEastAsia"/>
                <w:color w:val="000000"/>
                <w:sz w:val="24"/>
              </w:rPr>
            </w:pPr>
          </w:p>
        </w:tc>
        <w:tc>
          <w:tcPr>
            <w:tcW w:w="863" w:type="dxa"/>
            <w:vAlign w:val="center"/>
          </w:tcPr>
          <w:p w14:paraId="0F1A78E4" w14:textId="77777777" w:rsidR="005C436B" w:rsidRDefault="005C436B">
            <w:pPr>
              <w:adjustRightInd w:val="0"/>
              <w:snapToGrid w:val="0"/>
              <w:jc w:val="center"/>
              <w:rPr>
                <w:rFonts w:eastAsiaTheme="minorEastAsia"/>
                <w:color w:val="000000"/>
                <w:sz w:val="24"/>
              </w:rPr>
            </w:pPr>
          </w:p>
        </w:tc>
      </w:tr>
      <w:tr w:rsidR="005C436B" w14:paraId="3370ABDE" w14:textId="77777777">
        <w:trPr>
          <w:trHeight w:val="930"/>
          <w:jc w:val="center"/>
        </w:trPr>
        <w:tc>
          <w:tcPr>
            <w:tcW w:w="898" w:type="dxa"/>
            <w:vAlign w:val="center"/>
          </w:tcPr>
          <w:p w14:paraId="5DE3A679" w14:textId="77777777" w:rsidR="005C436B" w:rsidRDefault="005C436B">
            <w:pPr>
              <w:adjustRightInd w:val="0"/>
              <w:snapToGrid w:val="0"/>
              <w:jc w:val="center"/>
              <w:rPr>
                <w:rFonts w:eastAsiaTheme="minorEastAsia"/>
                <w:color w:val="000000"/>
                <w:sz w:val="24"/>
              </w:rPr>
            </w:pPr>
          </w:p>
        </w:tc>
        <w:tc>
          <w:tcPr>
            <w:tcW w:w="1394" w:type="dxa"/>
            <w:vAlign w:val="center"/>
          </w:tcPr>
          <w:p w14:paraId="01765796" w14:textId="77777777" w:rsidR="005C436B" w:rsidRDefault="005C436B">
            <w:pPr>
              <w:adjustRightInd w:val="0"/>
              <w:snapToGrid w:val="0"/>
              <w:jc w:val="center"/>
              <w:rPr>
                <w:rFonts w:eastAsiaTheme="minorEastAsia"/>
                <w:color w:val="000000"/>
                <w:sz w:val="24"/>
              </w:rPr>
            </w:pPr>
          </w:p>
        </w:tc>
        <w:tc>
          <w:tcPr>
            <w:tcW w:w="1808" w:type="dxa"/>
            <w:vAlign w:val="center"/>
          </w:tcPr>
          <w:p w14:paraId="340AD0FC" w14:textId="77777777" w:rsidR="005C436B" w:rsidRDefault="005C436B">
            <w:pPr>
              <w:adjustRightInd w:val="0"/>
              <w:snapToGrid w:val="0"/>
              <w:jc w:val="center"/>
              <w:rPr>
                <w:rFonts w:eastAsiaTheme="minorEastAsia"/>
                <w:color w:val="000000"/>
                <w:sz w:val="24"/>
              </w:rPr>
            </w:pPr>
          </w:p>
        </w:tc>
        <w:tc>
          <w:tcPr>
            <w:tcW w:w="1809" w:type="dxa"/>
            <w:vAlign w:val="center"/>
          </w:tcPr>
          <w:p w14:paraId="1E0035EE" w14:textId="77777777" w:rsidR="005C436B" w:rsidRDefault="005C436B">
            <w:pPr>
              <w:adjustRightInd w:val="0"/>
              <w:snapToGrid w:val="0"/>
              <w:jc w:val="center"/>
              <w:rPr>
                <w:rFonts w:eastAsiaTheme="minorEastAsia"/>
                <w:color w:val="000000"/>
                <w:sz w:val="24"/>
              </w:rPr>
            </w:pPr>
          </w:p>
        </w:tc>
        <w:tc>
          <w:tcPr>
            <w:tcW w:w="2290" w:type="dxa"/>
            <w:vAlign w:val="center"/>
          </w:tcPr>
          <w:p w14:paraId="0921BD66" w14:textId="77777777" w:rsidR="005C436B" w:rsidRDefault="005C436B">
            <w:pPr>
              <w:adjustRightInd w:val="0"/>
              <w:snapToGrid w:val="0"/>
              <w:jc w:val="center"/>
              <w:rPr>
                <w:rFonts w:eastAsiaTheme="minorEastAsia"/>
                <w:color w:val="000000"/>
                <w:sz w:val="24"/>
              </w:rPr>
            </w:pPr>
          </w:p>
        </w:tc>
        <w:tc>
          <w:tcPr>
            <w:tcW w:w="863" w:type="dxa"/>
            <w:vAlign w:val="center"/>
          </w:tcPr>
          <w:p w14:paraId="6E6BAA49" w14:textId="77777777" w:rsidR="005C436B" w:rsidRDefault="005C436B">
            <w:pPr>
              <w:adjustRightInd w:val="0"/>
              <w:snapToGrid w:val="0"/>
              <w:jc w:val="center"/>
              <w:rPr>
                <w:rFonts w:eastAsiaTheme="minorEastAsia"/>
                <w:color w:val="000000"/>
                <w:sz w:val="24"/>
              </w:rPr>
            </w:pPr>
          </w:p>
        </w:tc>
      </w:tr>
      <w:tr w:rsidR="005C436B" w14:paraId="03924F67" w14:textId="77777777">
        <w:trPr>
          <w:trHeight w:val="930"/>
          <w:jc w:val="center"/>
        </w:trPr>
        <w:tc>
          <w:tcPr>
            <w:tcW w:w="898" w:type="dxa"/>
            <w:vAlign w:val="center"/>
          </w:tcPr>
          <w:p w14:paraId="047E30C1" w14:textId="77777777" w:rsidR="005C436B" w:rsidRDefault="005C436B">
            <w:pPr>
              <w:adjustRightInd w:val="0"/>
              <w:snapToGrid w:val="0"/>
              <w:jc w:val="center"/>
              <w:rPr>
                <w:rFonts w:eastAsiaTheme="minorEastAsia"/>
                <w:color w:val="000000"/>
                <w:sz w:val="24"/>
              </w:rPr>
            </w:pPr>
          </w:p>
        </w:tc>
        <w:tc>
          <w:tcPr>
            <w:tcW w:w="1394" w:type="dxa"/>
            <w:vAlign w:val="center"/>
          </w:tcPr>
          <w:p w14:paraId="78210C10" w14:textId="77777777" w:rsidR="005C436B" w:rsidRDefault="005C436B">
            <w:pPr>
              <w:adjustRightInd w:val="0"/>
              <w:snapToGrid w:val="0"/>
              <w:jc w:val="center"/>
              <w:rPr>
                <w:rFonts w:eastAsiaTheme="minorEastAsia"/>
                <w:color w:val="000000"/>
                <w:sz w:val="24"/>
              </w:rPr>
            </w:pPr>
          </w:p>
        </w:tc>
        <w:tc>
          <w:tcPr>
            <w:tcW w:w="1808" w:type="dxa"/>
            <w:vAlign w:val="center"/>
          </w:tcPr>
          <w:p w14:paraId="26D8CB9C" w14:textId="77777777" w:rsidR="005C436B" w:rsidRDefault="005C436B">
            <w:pPr>
              <w:adjustRightInd w:val="0"/>
              <w:snapToGrid w:val="0"/>
              <w:jc w:val="center"/>
              <w:rPr>
                <w:rFonts w:eastAsiaTheme="minorEastAsia"/>
                <w:color w:val="000000"/>
                <w:sz w:val="24"/>
              </w:rPr>
            </w:pPr>
          </w:p>
        </w:tc>
        <w:tc>
          <w:tcPr>
            <w:tcW w:w="1809" w:type="dxa"/>
            <w:vAlign w:val="center"/>
          </w:tcPr>
          <w:p w14:paraId="6607D4A5" w14:textId="77777777" w:rsidR="005C436B" w:rsidRDefault="005C436B">
            <w:pPr>
              <w:adjustRightInd w:val="0"/>
              <w:snapToGrid w:val="0"/>
              <w:jc w:val="center"/>
              <w:rPr>
                <w:rFonts w:eastAsiaTheme="minorEastAsia"/>
                <w:color w:val="000000"/>
                <w:sz w:val="24"/>
              </w:rPr>
            </w:pPr>
          </w:p>
        </w:tc>
        <w:tc>
          <w:tcPr>
            <w:tcW w:w="2290" w:type="dxa"/>
            <w:vAlign w:val="center"/>
          </w:tcPr>
          <w:p w14:paraId="5575A7E4" w14:textId="77777777" w:rsidR="005C436B" w:rsidRDefault="005C436B">
            <w:pPr>
              <w:adjustRightInd w:val="0"/>
              <w:snapToGrid w:val="0"/>
              <w:jc w:val="center"/>
              <w:rPr>
                <w:rFonts w:eastAsiaTheme="minorEastAsia"/>
                <w:color w:val="000000"/>
                <w:sz w:val="24"/>
              </w:rPr>
            </w:pPr>
          </w:p>
        </w:tc>
        <w:tc>
          <w:tcPr>
            <w:tcW w:w="863" w:type="dxa"/>
            <w:vAlign w:val="center"/>
          </w:tcPr>
          <w:p w14:paraId="1DB6A987" w14:textId="77777777" w:rsidR="005C436B" w:rsidRDefault="005C436B">
            <w:pPr>
              <w:adjustRightInd w:val="0"/>
              <w:snapToGrid w:val="0"/>
              <w:jc w:val="center"/>
              <w:rPr>
                <w:rFonts w:eastAsiaTheme="minorEastAsia"/>
                <w:color w:val="000000"/>
                <w:sz w:val="24"/>
              </w:rPr>
            </w:pPr>
          </w:p>
        </w:tc>
      </w:tr>
      <w:tr w:rsidR="005C436B" w14:paraId="3BD8EB8C" w14:textId="77777777">
        <w:trPr>
          <w:trHeight w:val="930"/>
          <w:jc w:val="center"/>
        </w:trPr>
        <w:tc>
          <w:tcPr>
            <w:tcW w:w="898" w:type="dxa"/>
            <w:vAlign w:val="center"/>
          </w:tcPr>
          <w:p w14:paraId="1EFCCE1A" w14:textId="77777777" w:rsidR="005C436B" w:rsidRDefault="005C436B">
            <w:pPr>
              <w:adjustRightInd w:val="0"/>
              <w:snapToGrid w:val="0"/>
              <w:jc w:val="center"/>
              <w:rPr>
                <w:rFonts w:eastAsiaTheme="minorEastAsia"/>
                <w:color w:val="000000"/>
                <w:sz w:val="24"/>
              </w:rPr>
            </w:pPr>
          </w:p>
        </w:tc>
        <w:tc>
          <w:tcPr>
            <w:tcW w:w="1394" w:type="dxa"/>
            <w:vAlign w:val="center"/>
          </w:tcPr>
          <w:p w14:paraId="637B9150" w14:textId="77777777" w:rsidR="005C436B" w:rsidRDefault="005C436B">
            <w:pPr>
              <w:adjustRightInd w:val="0"/>
              <w:snapToGrid w:val="0"/>
              <w:jc w:val="center"/>
              <w:rPr>
                <w:rFonts w:eastAsiaTheme="minorEastAsia"/>
                <w:color w:val="000000"/>
                <w:sz w:val="24"/>
              </w:rPr>
            </w:pPr>
          </w:p>
        </w:tc>
        <w:tc>
          <w:tcPr>
            <w:tcW w:w="1808" w:type="dxa"/>
            <w:vAlign w:val="center"/>
          </w:tcPr>
          <w:p w14:paraId="16828A0C" w14:textId="77777777" w:rsidR="005C436B" w:rsidRDefault="005C436B">
            <w:pPr>
              <w:adjustRightInd w:val="0"/>
              <w:snapToGrid w:val="0"/>
              <w:jc w:val="center"/>
              <w:rPr>
                <w:rFonts w:eastAsiaTheme="minorEastAsia"/>
                <w:color w:val="000000"/>
                <w:sz w:val="24"/>
              </w:rPr>
            </w:pPr>
          </w:p>
        </w:tc>
        <w:tc>
          <w:tcPr>
            <w:tcW w:w="1809" w:type="dxa"/>
            <w:vAlign w:val="center"/>
          </w:tcPr>
          <w:p w14:paraId="28F6BBFD" w14:textId="77777777" w:rsidR="005C436B" w:rsidRDefault="005C436B">
            <w:pPr>
              <w:adjustRightInd w:val="0"/>
              <w:snapToGrid w:val="0"/>
              <w:jc w:val="center"/>
              <w:rPr>
                <w:rFonts w:eastAsiaTheme="minorEastAsia"/>
                <w:color w:val="000000"/>
                <w:sz w:val="24"/>
              </w:rPr>
            </w:pPr>
          </w:p>
        </w:tc>
        <w:tc>
          <w:tcPr>
            <w:tcW w:w="2290" w:type="dxa"/>
            <w:vAlign w:val="center"/>
          </w:tcPr>
          <w:p w14:paraId="1C969348" w14:textId="77777777" w:rsidR="005C436B" w:rsidRDefault="005C436B">
            <w:pPr>
              <w:adjustRightInd w:val="0"/>
              <w:snapToGrid w:val="0"/>
              <w:jc w:val="center"/>
              <w:rPr>
                <w:rFonts w:eastAsiaTheme="minorEastAsia"/>
                <w:color w:val="000000"/>
                <w:sz w:val="24"/>
              </w:rPr>
            </w:pPr>
          </w:p>
        </w:tc>
        <w:tc>
          <w:tcPr>
            <w:tcW w:w="863" w:type="dxa"/>
            <w:vAlign w:val="center"/>
          </w:tcPr>
          <w:p w14:paraId="579CF7BD" w14:textId="77777777" w:rsidR="005C436B" w:rsidRDefault="005C436B">
            <w:pPr>
              <w:adjustRightInd w:val="0"/>
              <w:snapToGrid w:val="0"/>
              <w:jc w:val="center"/>
              <w:rPr>
                <w:rFonts w:eastAsiaTheme="minorEastAsia"/>
                <w:color w:val="000000"/>
                <w:sz w:val="24"/>
              </w:rPr>
            </w:pPr>
          </w:p>
        </w:tc>
      </w:tr>
      <w:tr w:rsidR="005C436B" w14:paraId="3C592F0D" w14:textId="77777777">
        <w:trPr>
          <w:trHeight w:val="930"/>
          <w:jc w:val="center"/>
        </w:trPr>
        <w:tc>
          <w:tcPr>
            <w:tcW w:w="898" w:type="dxa"/>
            <w:vAlign w:val="center"/>
          </w:tcPr>
          <w:p w14:paraId="0BD12431" w14:textId="77777777" w:rsidR="005C436B" w:rsidRDefault="005C436B">
            <w:pPr>
              <w:adjustRightInd w:val="0"/>
              <w:snapToGrid w:val="0"/>
              <w:jc w:val="center"/>
              <w:rPr>
                <w:rFonts w:eastAsiaTheme="minorEastAsia"/>
                <w:color w:val="000000"/>
                <w:sz w:val="24"/>
              </w:rPr>
            </w:pPr>
          </w:p>
        </w:tc>
        <w:tc>
          <w:tcPr>
            <w:tcW w:w="1394" w:type="dxa"/>
            <w:vAlign w:val="center"/>
          </w:tcPr>
          <w:p w14:paraId="71662678" w14:textId="77777777" w:rsidR="005C436B" w:rsidRDefault="005C436B">
            <w:pPr>
              <w:adjustRightInd w:val="0"/>
              <w:snapToGrid w:val="0"/>
              <w:jc w:val="center"/>
              <w:rPr>
                <w:rFonts w:eastAsiaTheme="minorEastAsia"/>
                <w:color w:val="000000"/>
                <w:sz w:val="24"/>
              </w:rPr>
            </w:pPr>
          </w:p>
        </w:tc>
        <w:tc>
          <w:tcPr>
            <w:tcW w:w="1808" w:type="dxa"/>
            <w:vAlign w:val="center"/>
          </w:tcPr>
          <w:p w14:paraId="76DEAC0C" w14:textId="77777777" w:rsidR="005C436B" w:rsidRDefault="005C436B">
            <w:pPr>
              <w:adjustRightInd w:val="0"/>
              <w:snapToGrid w:val="0"/>
              <w:jc w:val="center"/>
              <w:rPr>
                <w:rFonts w:eastAsiaTheme="minorEastAsia"/>
                <w:color w:val="000000"/>
                <w:sz w:val="24"/>
              </w:rPr>
            </w:pPr>
          </w:p>
        </w:tc>
        <w:tc>
          <w:tcPr>
            <w:tcW w:w="1809" w:type="dxa"/>
            <w:vAlign w:val="center"/>
          </w:tcPr>
          <w:p w14:paraId="577B3C46" w14:textId="77777777" w:rsidR="005C436B" w:rsidRDefault="005C436B">
            <w:pPr>
              <w:adjustRightInd w:val="0"/>
              <w:snapToGrid w:val="0"/>
              <w:jc w:val="center"/>
              <w:rPr>
                <w:rFonts w:eastAsiaTheme="minorEastAsia"/>
                <w:color w:val="000000"/>
                <w:sz w:val="24"/>
              </w:rPr>
            </w:pPr>
          </w:p>
        </w:tc>
        <w:tc>
          <w:tcPr>
            <w:tcW w:w="2290" w:type="dxa"/>
            <w:vAlign w:val="center"/>
          </w:tcPr>
          <w:p w14:paraId="2DC42345" w14:textId="77777777" w:rsidR="005C436B" w:rsidRDefault="005C436B">
            <w:pPr>
              <w:adjustRightInd w:val="0"/>
              <w:snapToGrid w:val="0"/>
              <w:jc w:val="center"/>
              <w:rPr>
                <w:rFonts w:eastAsiaTheme="minorEastAsia"/>
                <w:color w:val="000000"/>
                <w:sz w:val="24"/>
              </w:rPr>
            </w:pPr>
          </w:p>
        </w:tc>
        <w:tc>
          <w:tcPr>
            <w:tcW w:w="863" w:type="dxa"/>
            <w:vAlign w:val="center"/>
          </w:tcPr>
          <w:p w14:paraId="5889DFBD" w14:textId="77777777" w:rsidR="005C436B" w:rsidRDefault="005C436B">
            <w:pPr>
              <w:adjustRightInd w:val="0"/>
              <w:snapToGrid w:val="0"/>
              <w:jc w:val="center"/>
              <w:rPr>
                <w:rFonts w:eastAsiaTheme="minorEastAsia"/>
                <w:color w:val="000000"/>
                <w:sz w:val="24"/>
              </w:rPr>
            </w:pPr>
          </w:p>
        </w:tc>
      </w:tr>
    </w:tbl>
    <w:p w14:paraId="446ED3F3" w14:textId="77777777" w:rsidR="005C436B" w:rsidRDefault="005C436B">
      <w:pPr>
        <w:tabs>
          <w:tab w:val="left" w:pos="1800"/>
          <w:tab w:val="left" w:pos="5580"/>
        </w:tabs>
        <w:jc w:val="left"/>
        <w:rPr>
          <w:rFonts w:eastAsiaTheme="minorEastAsia"/>
          <w:color w:val="000000"/>
          <w:sz w:val="24"/>
        </w:rPr>
      </w:pPr>
    </w:p>
    <w:p w14:paraId="6AC5DD07" w14:textId="77777777" w:rsidR="005C436B" w:rsidRDefault="00000000">
      <w:pPr>
        <w:tabs>
          <w:tab w:val="left" w:pos="1800"/>
          <w:tab w:val="left" w:pos="5580"/>
        </w:tabs>
        <w:jc w:val="left"/>
        <w:rPr>
          <w:color w:val="000000"/>
          <w:sz w:val="24"/>
        </w:rPr>
      </w:pPr>
      <w:r>
        <w:rPr>
          <w:color w:val="000000"/>
          <w:sz w:val="24"/>
        </w:rPr>
        <w:t>注：</w:t>
      </w:r>
      <w:r>
        <w:rPr>
          <w:sz w:val="24"/>
        </w:rPr>
        <w:t xml:space="preserve"> “</w:t>
      </w:r>
      <w:r>
        <w:rPr>
          <w:sz w:val="24"/>
        </w:rPr>
        <w:t>偏离情况</w:t>
      </w:r>
      <w:r>
        <w:rPr>
          <w:sz w:val="24"/>
        </w:rPr>
        <w:t>”</w:t>
      </w:r>
      <w:r>
        <w:rPr>
          <w:sz w:val="24"/>
        </w:rPr>
        <w:t>列应</w:t>
      </w:r>
      <w:r>
        <w:rPr>
          <w:color w:val="000000"/>
          <w:sz w:val="24"/>
        </w:rPr>
        <w:t>据实</w:t>
      </w:r>
      <w:r>
        <w:rPr>
          <w:sz w:val="24"/>
        </w:rPr>
        <w:t>填写</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43BD47E2" w14:textId="77777777" w:rsidR="005C436B" w:rsidRDefault="005C436B">
      <w:pPr>
        <w:spacing w:line="360" w:lineRule="auto"/>
        <w:rPr>
          <w:rFonts w:eastAsiaTheme="minorEastAsia"/>
          <w:color w:val="000000"/>
          <w:sz w:val="24"/>
          <w:szCs w:val="20"/>
        </w:rPr>
      </w:pPr>
    </w:p>
    <w:p w14:paraId="4F7B8A22" w14:textId="77777777" w:rsidR="005C436B"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color w:val="000000"/>
          <w:sz w:val="24"/>
        </w:rPr>
        <w:t>_______________</w:t>
      </w:r>
    </w:p>
    <w:p w14:paraId="516F1CCE" w14:textId="77777777" w:rsidR="005C436B"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2EB0FE9A" w14:textId="77777777" w:rsidR="005C436B"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hint="eastAsia"/>
          <w:sz w:val="24"/>
        </w:rPr>
        <w:t>10</w:t>
      </w:r>
      <w:r>
        <w:rPr>
          <w:rFonts w:eastAsiaTheme="minorEastAsia"/>
          <w:sz w:val="24"/>
        </w:rPr>
        <w:t xml:space="preserve">  </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r>
        <w:rPr>
          <w:rFonts w:eastAsiaTheme="minorEastAsia"/>
          <w:sz w:val="24"/>
        </w:rPr>
        <w:t>采购需求偏离表（实质性格式）</w:t>
      </w:r>
    </w:p>
    <w:p w14:paraId="572425C6" w14:textId="77777777" w:rsidR="005C436B" w:rsidRDefault="00000000">
      <w:pPr>
        <w:autoSpaceDE w:val="0"/>
        <w:autoSpaceDN w:val="0"/>
        <w:adjustRightInd w:val="0"/>
        <w:spacing w:line="360" w:lineRule="auto"/>
        <w:jc w:val="center"/>
        <w:rPr>
          <w:rFonts w:eastAsiaTheme="minorEastAsia"/>
          <w:b/>
          <w:color w:val="000000"/>
          <w:sz w:val="36"/>
          <w:szCs w:val="36"/>
        </w:rPr>
      </w:pPr>
      <w:r>
        <w:rPr>
          <w:rFonts w:eastAsiaTheme="minorEastAsia"/>
          <w:b/>
          <w:color w:val="000000"/>
          <w:sz w:val="36"/>
          <w:szCs w:val="36"/>
        </w:rPr>
        <w:t>采购需求偏离表</w:t>
      </w:r>
    </w:p>
    <w:p w14:paraId="20C9EFE1" w14:textId="77777777" w:rsidR="005C436B" w:rsidRDefault="00000000">
      <w:pPr>
        <w:tabs>
          <w:tab w:val="left" w:pos="1800"/>
          <w:tab w:val="left" w:pos="5580"/>
        </w:tabs>
        <w:spacing w:line="360" w:lineRule="auto"/>
        <w:ind w:firstLineChars="150" w:firstLine="360"/>
        <w:jc w:val="left"/>
        <w:rPr>
          <w:rFonts w:eastAsiaTheme="minorEastAsia"/>
          <w:color w:val="000000"/>
          <w:sz w:val="24"/>
        </w:rPr>
      </w:pPr>
      <w:r>
        <w:rPr>
          <w:rFonts w:eastAsiaTheme="minorEastAsia"/>
          <w:color w:val="000000"/>
          <w:sz w:val="24"/>
        </w:rPr>
        <w:t>项目编号</w:t>
      </w:r>
      <w:r>
        <w:rPr>
          <w:rFonts w:eastAsiaTheme="minorEastAsia"/>
          <w:color w:val="000000"/>
          <w:sz w:val="24"/>
        </w:rPr>
        <w:t>/</w:t>
      </w:r>
      <w:r>
        <w:rPr>
          <w:rFonts w:eastAsiaTheme="minorEastAsia"/>
          <w:color w:val="000000"/>
          <w:sz w:val="24"/>
        </w:rPr>
        <w:t>包号：</w:t>
      </w:r>
      <w:r>
        <w:rPr>
          <w:rFonts w:eastAsiaTheme="minorEastAsia"/>
          <w:color w:val="000000"/>
          <w:sz w:val="24"/>
        </w:rPr>
        <w:t xml:space="preserve">_______________     </w:t>
      </w:r>
      <w:r>
        <w:rPr>
          <w:rFonts w:eastAsiaTheme="minorEastAsia"/>
          <w:color w:val="000000"/>
          <w:sz w:val="24"/>
        </w:rPr>
        <w:t>项目名称：</w:t>
      </w:r>
      <w:r>
        <w:rPr>
          <w:rFonts w:eastAsiaTheme="minorEastAsia"/>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5C436B" w14:paraId="5A29C8E1" w14:textId="77777777">
        <w:trPr>
          <w:trHeight w:val="1053"/>
          <w:jc w:val="center"/>
        </w:trPr>
        <w:tc>
          <w:tcPr>
            <w:tcW w:w="775" w:type="dxa"/>
            <w:vAlign w:val="center"/>
          </w:tcPr>
          <w:p w14:paraId="7E044122" w14:textId="77777777" w:rsidR="005C436B" w:rsidRDefault="00000000">
            <w:pPr>
              <w:adjustRightInd w:val="0"/>
              <w:snapToGrid w:val="0"/>
              <w:jc w:val="center"/>
              <w:rPr>
                <w:rFonts w:eastAsiaTheme="minorEastAsia"/>
                <w:color w:val="000000"/>
                <w:sz w:val="24"/>
              </w:rPr>
            </w:pPr>
            <w:r>
              <w:rPr>
                <w:rFonts w:eastAsiaTheme="minorEastAsia"/>
                <w:color w:val="000000"/>
                <w:sz w:val="24"/>
              </w:rPr>
              <w:t>序号</w:t>
            </w:r>
          </w:p>
        </w:tc>
        <w:tc>
          <w:tcPr>
            <w:tcW w:w="1482" w:type="dxa"/>
            <w:vAlign w:val="center"/>
          </w:tcPr>
          <w:p w14:paraId="0443B09D" w14:textId="77777777" w:rsidR="005C436B" w:rsidRDefault="00000000">
            <w:pPr>
              <w:adjustRightInd w:val="0"/>
              <w:snapToGrid w:val="0"/>
              <w:jc w:val="center"/>
              <w:rPr>
                <w:rFonts w:eastAsiaTheme="minorEastAsia"/>
                <w:color w:val="000000"/>
                <w:sz w:val="24"/>
              </w:rPr>
            </w:pPr>
            <w:r>
              <w:rPr>
                <w:rFonts w:eastAsiaTheme="minorEastAsia"/>
                <w:color w:val="000000"/>
                <w:sz w:val="24"/>
              </w:rPr>
              <w:t>竞争性磋商文件条目号</w:t>
            </w:r>
            <w:r>
              <w:rPr>
                <w:rFonts w:eastAsiaTheme="minorEastAsia"/>
                <w:color w:val="000000"/>
                <w:sz w:val="24"/>
              </w:rPr>
              <w:t>(</w:t>
            </w:r>
            <w:r>
              <w:rPr>
                <w:rFonts w:eastAsiaTheme="minorEastAsia"/>
                <w:color w:val="000000"/>
                <w:sz w:val="24"/>
              </w:rPr>
              <w:t>页码</w:t>
            </w:r>
            <w:r>
              <w:rPr>
                <w:rFonts w:eastAsiaTheme="minorEastAsia"/>
                <w:color w:val="000000"/>
                <w:sz w:val="24"/>
              </w:rPr>
              <w:t>)</w:t>
            </w:r>
          </w:p>
        </w:tc>
        <w:tc>
          <w:tcPr>
            <w:tcW w:w="2384" w:type="dxa"/>
            <w:vAlign w:val="center"/>
          </w:tcPr>
          <w:p w14:paraId="33DB22DF" w14:textId="77777777" w:rsidR="005C436B" w:rsidRDefault="00000000">
            <w:pPr>
              <w:adjustRightInd w:val="0"/>
              <w:snapToGrid w:val="0"/>
              <w:jc w:val="center"/>
              <w:rPr>
                <w:rFonts w:eastAsiaTheme="minorEastAsia"/>
                <w:color w:val="000000"/>
                <w:sz w:val="24"/>
              </w:rPr>
            </w:pPr>
            <w:r>
              <w:rPr>
                <w:rFonts w:eastAsiaTheme="minorEastAsia"/>
                <w:color w:val="000000"/>
                <w:sz w:val="24"/>
              </w:rPr>
              <w:t>竞争性磋商文件要求</w:t>
            </w:r>
          </w:p>
        </w:tc>
        <w:tc>
          <w:tcPr>
            <w:tcW w:w="2126" w:type="dxa"/>
            <w:vAlign w:val="center"/>
          </w:tcPr>
          <w:p w14:paraId="78D58273" w14:textId="77777777" w:rsidR="005C436B" w:rsidRDefault="00000000">
            <w:pPr>
              <w:adjustRightInd w:val="0"/>
              <w:snapToGrid w:val="0"/>
              <w:jc w:val="center"/>
              <w:rPr>
                <w:rFonts w:eastAsiaTheme="minorEastAsia"/>
                <w:color w:val="000000"/>
                <w:sz w:val="24"/>
              </w:rPr>
            </w:pPr>
            <w:r>
              <w:rPr>
                <w:rFonts w:eastAsiaTheme="minorEastAsia"/>
                <w:color w:val="000000"/>
                <w:sz w:val="24"/>
              </w:rPr>
              <w:t>响应内容</w:t>
            </w:r>
          </w:p>
        </w:tc>
        <w:tc>
          <w:tcPr>
            <w:tcW w:w="1875" w:type="dxa"/>
            <w:vAlign w:val="center"/>
          </w:tcPr>
          <w:p w14:paraId="31FA73E2" w14:textId="77777777" w:rsidR="005C436B" w:rsidRDefault="00000000">
            <w:pPr>
              <w:adjustRightInd w:val="0"/>
              <w:snapToGrid w:val="0"/>
              <w:jc w:val="center"/>
              <w:rPr>
                <w:rFonts w:eastAsiaTheme="minorEastAsia"/>
                <w:color w:val="000000"/>
                <w:sz w:val="24"/>
              </w:rPr>
            </w:pPr>
            <w:r>
              <w:rPr>
                <w:rFonts w:eastAsiaTheme="minorEastAsia"/>
                <w:color w:val="000000"/>
                <w:sz w:val="24"/>
              </w:rPr>
              <w:t>偏离情况</w:t>
            </w:r>
          </w:p>
        </w:tc>
        <w:tc>
          <w:tcPr>
            <w:tcW w:w="1009" w:type="dxa"/>
            <w:vAlign w:val="center"/>
          </w:tcPr>
          <w:p w14:paraId="703C738D" w14:textId="77777777" w:rsidR="005C436B" w:rsidRDefault="00000000">
            <w:pPr>
              <w:adjustRightInd w:val="0"/>
              <w:snapToGrid w:val="0"/>
              <w:jc w:val="center"/>
              <w:rPr>
                <w:rFonts w:eastAsiaTheme="minorEastAsia"/>
                <w:color w:val="000000"/>
                <w:sz w:val="24"/>
              </w:rPr>
            </w:pPr>
            <w:r>
              <w:rPr>
                <w:rFonts w:eastAsiaTheme="minorEastAsia"/>
                <w:color w:val="000000"/>
                <w:sz w:val="24"/>
              </w:rPr>
              <w:t>说明</w:t>
            </w:r>
          </w:p>
        </w:tc>
      </w:tr>
      <w:tr w:rsidR="005C436B" w14:paraId="5EFC0107" w14:textId="77777777">
        <w:trPr>
          <w:trHeight w:val="930"/>
          <w:jc w:val="center"/>
        </w:trPr>
        <w:tc>
          <w:tcPr>
            <w:tcW w:w="775" w:type="dxa"/>
            <w:vAlign w:val="center"/>
          </w:tcPr>
          <w:p w14:paraId="100C45DE" w14:textId="77777777" w:rsidR="005C436B" w:rsidRDefault="005C436B">
            <w:pPr>
              <w:adjustRightInd w:val="0"/>
              <w:snapToGrid w:val="0"/>
              <w:jc w:val="center"/>
              <w:rPr>
                <w:rFonts w:eastAsiaTheme="minorEastAsia"/>
                <w:color w:val="000000"/>
                <w:sz w:val="24"/>
              </w:rPr>
            </w:pPr>
          </w:p>
        </w:tc>
        <w:tc>
          <w:tcPr>
            <w:tcW w:w="1482" w:type="dxa"/>
            <w:vAlign w:val="center"/>
          </w:tcPr>
          <w:p w14:paraId="41E11F3A" w14:textId="77777777" w:rsidR="005C436B" w:rsidRDefault="005C436B">
            <w:pPr>
              <w:adjustRightInd w:val="0"/>
              <w:snapToGrid w:val="0"/>
              <w:jc w:val="center"/>
              <w:rPr>
                <w:rFonts w:eastAsiaTheme="minorEastAsia"/>
                <w:color w:val="000000"/>
                <w:sz w:val="24"/>
              </w:rPr>
            </w:pPr>
          </w:p>
        </w:tc>
        <w:tc>
          <w:tcPr>
            <w:tcW w:w="2384" w:type="dxa"/>
            <w:vAlign w:val="center"/>
          </w:tcPr>
          <w:p w14:paraId="7477DC25" w14:textId="77777777" w:rsidR="005C436B" w:rsidRDefault="005C436B">
            <w:pPr>
              <w:adjustRightInd w:val="0"/>
              <w:snapToGrid w:val="0"/>
              <w:jc w:val="center"/>
              <w:rPr>
                <w:rFonts w:eastAsiaTheme="minorEastAsia"/>
                <w:color w:val="000000"/>
                <w:sz w:val="24"/>
              </w:rPr>
            </w:pPr>
          </w:p>
        </w:tc>
        <w:tc>
          <w:tcPr>
            <w:tcW w:w="2126" w:type="dxa"/>
            <w:vAlign w:val="center"/>
          </w:tcPr>
          <w:p w14:paraId="35455CBF" w14:textId="77777777" w:rsidR="005C436B" w:rsidRDefault="005C436B">
            <w:pPr>
              <w:adjustRightInd w:val="0"/>
              <w:snapToGrid w:val="0"/>
              <w:jc w:val="center"/>
              <w:rPr>
                <w:rFonts w:eastAsiaTheme="minorEastAsia"/>
                <w:color w:val="000000"/>
                <w:sz w:val="24"/>
              </w:rPr>
            </w:pPr>
          </w:p>
        </w:tc>
        <w:tc>
          <w:tcPr>
            <w:tcW w:w="1875" w:type="dxa"/>
            <w:vAlign w:val="center"/>
          </w:tcPr>
          <w:p w14:paraId="4103D50B" w14:textId="77777777" w:rsidR="005C436B" w:rsidRDefault="005C436B">
            <w:pPr>
              <w:adjustRightInd w:val="0"/>
              <w:snapToGrid w:val="0"/>
              <w:jc w:val="center"/>
              <w:rPr>
                <w:rFonts w:eastAsiaTheme="minorEastAsia"/>
                <w:color w:val="000000"/>
                <w:sz w:val="24"/>
              </w:rPr>
            </w:pPr>
          </w:p>
        </w:tc>
        <w:tc>
          <w:tcPr>
            <w:tcW w:w="1009" w:type="dxa"/>
            <w:vAlign w:val="center"/>
          </w:tcPr>
          <w:p w14:paraId="4B10CFAD" w14:textId="77777777" w:rsidR="005C436B" w:rsidRDefault="005C436B">
            <w:pPr>
              <w:adjustRightInd w:val="0"/>
              <w:snapToGrid w:val="0"/>
              <w:jc w:val="center"/>
              <w:rPr>
                <w:rFonts w:eastAsiaTheme="minorEastAsia"/>
                <w:color w:val="000000"/>
                <w:sz w:val="24"/>
              </w:rPr>
            </w:pPr>
          </w:p>
        </w:tc>
      </w:tr>
      <w:tr w:rsidR="005C436B" w14:paraId="2AA92B62" w14:textId="77777777">
        <w:trPr>
          <w:trHeight w:val="930"/>
          <w:jc w:val="center"/>
        </w:trPr>
        <w:tc>
          <w:tcPr>
            <w:tcW w:w="775" w:type="dxa"/>
            <w:vAlign w:val="center"/>
          </w:tcPr>
          <w:p w14:paraId="04C059F0" w14:textId="77777777" w:rsidR="005C436B" w:rsidRDefault="005C436B">
            <w:pPr>
              <w:adjustRightInd w:val="0"/>
              <w:snapToGrid w:val="0"/>
              <w:jc w:val="center"/>
              <w:rPr>
                <w:rFonts w:eastAsiaTheme="minorEastAsia"/>
                <w:color w:val="000000"/>
                <w:sz w:val="24"/>
              </w:rPr>
            </w:pPr>
          </w:p>
        </w:tc>
        <w:tc>
          <w:tcPr>
            <w:tcW w:w="1482" w:type="dxa"/>
            <w:vAlign w:val="center"/>
          </w:tcPr>
          <w:p w14:paraId="62471158" w14:textId="77777777" w:rsidR="005C436B" w:rsidRDefault="005C436B">
            <w:pPr>
              <w:adjustRightInd w:val="0"/>
              <w:snapToGrid w:val="0"/>
              <w:jc w:val="center"/>
              <w:rPr>
                <w:rFonts w:eastAsiaTheme="minorEastAsia"/>
                <w:color w:val="000000"/>
                <w:sz w:val="24"/>
              </w:rPr>
            </w:pPr>
          </w:p>
        </w:tc>
        <w:tc>
          <w:tcPr>
            <w:tcW w:w="2384" w:type="dxa"/>
            <w:vAlign w:val="center"/>
          </w:tcPr>
          <w:p w14:paraId="5B714FE8" w14:textId="77777777" w:rsidR="005C436B" w:rsidRDefault="005C436B">
            <w:pPr>
              <w:adjustRightInd w:val="0"/>
              <w:snapToGrid w:val="0"/>
              <w:jc w:val="center"/>
              <w:rPr>
                <w:rFonts w:eastAsiaTheme="minorEastAsia"/>
                <w:color w:val="000000"/>
                <w:sz w:val="24"/>
              </w:rPr>
            </w:pPr>
          </w:p>
        </w:tc>
        <w:tc>
          <w:tcPr>
            <w:tcW w:w="2126" w:type="dxa"/>
            <w:vAlign w:val="center"/>
          </w:tcPr>
          <w:p w14:paraId="2513698D" w14:textId="77777777" w:rsidR="005C436B" w:rsidRDefault="005C436B">
            <w:pPr>
              <w:adjustRightInd w:val="0"/>
              <w:snapToGrid w:val="0"/>
              <w:jc w:val="center"/>
              <w:rPr>
                <w:rFonts w:eastAsiaTheme="minorEastAsia"/>
                <w:color w:val="000000"/>
                <w:sz w:val="24"/>
              </w:rPr>
            </w:pPr>
          </w:p>
        </w:tc>
        <w:tc>
          <w:tcPr>
            <w:tcW w:w="1875" w:type="dxa"/>
            <w:vAlign w:val="center"/>
          </w:tcPr>
          <w:p w14:paraId="74C4F9C5" w14:textId="77777777" w:rsidR="005C436B" w:rsidRDefault="005C436B">
            <w:pPr>
              <w:adjustRightInd w:val="0"/>
              <w:snapToGrid w:val="0"/>
              <w:jc w:val="center"/>
              <w:rPr>
                <w:rFonts w:eastAsiaTheme="minorEastAsia"/>
                <w:color w:val="000000"/>
                <w:sz w:val="24"/>
              </w:rPr>
            </w:pPr>
          </w:p>
        </w:tc>
        <w:tc>
          <w:tcPr>
            <w:tcW w:w="1009" w:type="dxa"/>
            <w:vAlign w:val="center"/>
          </w:tcPr>
          <w:p w14:paraId="43AEF992" w14:textId="77777777" w:rsidR="005C436B" w:rsidRDefault="005C436B">
            <w:pPr>
              <w:adjustRightInd w:val="0"/>
              <w:snapToGrid w:val="0"/>
              <w:jc w:val="center"/>
              <w:rPr>
                <w:rFonts w:eastAsiaTheme="minorEastAsia"/>
                <w:color w:val="000000"/>
                <w:sz w:val="24"/>
              </w:rPr>
            </w:pPr>
          </w:p>
        </w:tc>
      </w:tr>
      <w:tr w:rsidR="005C436B" w14:paraId="2FDEDEC8" w14:textId="77777777">
        <w:trPr>
          <w:trHeight w:val="930"/>
          <w:jc w:val="center"/>
        </w:trPr>
        <w:tc>
          <w:tcPr>
            <w:tcW w:w="775" w:type="dxa"/>
            <w:vAlign w:val="center"/>
          </w:tcPr>
          <w:p w14:paraId="36F2242C" w14:textId="77777777" w:rsidR="005C436B" w:rsidRDefault="005C436B">
            <w:pPr>
              <w:adjustRightInd w:val="0"/>
              <w:snapToGrid w:val="0"/>
              <w:jc w:val="center"/>
              <w:rPr>
                <w:rFonts w:eastAsiaTheme="minorEastAsia"/>
                <w:color w:val="000000"/>
                <w:sz w:val="24"/>
              </w:rPr>
            </w:pPr>
          </w:p>
        </w:tc>
        <w:tc>
          <w:tcPr>
            <w:tcW w:w="1482" w:type="dxa"/>
            <w:vAlign w:val="center"/>
          </w:tcPr>
          <w:p w14:paraId="02627019" w14:textId="77777777" w:rsidR="005C436B" w:rsidRDefault="005C436B">
            <w:pPr>
              <w:adjustRightInd w:val="0"/>
              <w:snapToGrid w:val="0"/>
              <w:jc w:val="center"/>
              <w:rPr>
                <w:rFonts w:eastAsiaTheme="minorEastAsia"/>
                <w:color w:val="000000"/>
                <w:sz w:val="24"/>
              </w:rPr>
            </w:pPr>
          </w:p>
        </w:tc>
        <w:tc>
          <w:tcPr>
            <w:tcW w:w="2384" w:type="dxa"/>
            <w:vAlign w:val="center"/>
          </w:tcPr>
          <w:p w14:paraId="157326D5" w14:textId="77777777" w:rsidR="005C436B" w:rsidRDefault="005C436B">
            <w:pPr>
              <w:adjustRightInd w:val="0"/>
              <w:snapToGrid w:val="0"/>
              <w:jc w:val="center"/>
              <w:rPr>
                <w:rFonts w:eastAsiaTheme="minorEastAsia"/>
                <w:color w:val="000000"/>
                <w:sz w:val="24"/>
              </w:rPr>
            </w:pPr>
          </w:p>
        </w:tc>
        <w:tc>
          <w:tcPr>
            <w:tcW w:w="2126" w:type="dxa"/>
            <w:vAlign w:val="center"/>
          </w:tcPr>
          <w:p w14:paraId="7DA57240" w14:textId="77777777" w:rsidR="005C436B" w:rsidRDefault="005C436B">
            <w:pPr>
              <w:adjustRightInd w:val="0"/>
              <w:snapToGrid w:val="0"/>
              <w:jc w:val="center"/>
              <w:rPr>
                <w:rFonts w:eastAsiaTheme="minorEastAsia"/>
                <w:color w:val="000000"/>
                <w:sz w:val="24"/>
              </w:rPr>
            </w:pPr>
          </w:p>
        </w:tc>
        <w:tc>
          <w:tcPr>
            <w:tcW w:w="1875" w:type="dxa"/>
            <w:vAlign w:val="center"/>
          </w:tcPr>
          <w:p w14:paraId="4F1CECEC" w14:textId="77777777" w:rsidR="005C436B" w:rsidRDefault="005C436B">
            <w:pPr>
              <w:adjustRightInd w:val="0"/>
              <w:snapToGrid w:val="0"/>
              <w:jc w:val="center"/>
              <w:rPr>
                <w:rFonts w:eastAsiaTheme="minorEastAsia"/>
                <w:color w:val="000000"/>
                <w:sz w:val="24"/>
              </w:rPr>
            </w:pPr>
          </w:p>
        </w:tc>
        <w:tc>
          <w:tcPr>
            <w:tcW w:w="1009" w:type="dxa"/>
            <w:vAlign w:val="center"/>
          </w:tcPr>
          <w:p w14:paraId="23B9F453" w14:textId="77777777" w:rsidR="005C436B" w:rsidRDefault="005C436B">
            <w:pPr>
              <w:adjustRightInd w:val="0"/>
              <w:snapToGrid w:val="0"/>
              <w:jc w:val="center"/>
              <w:rPr>
                <w:rFonts w:eastAsiaTheme="minorEastAsia"/>
                <w:color w:val="000000"/>
                <w:sz w:val="24"/>
              </w:rPr>
            </w:pPr>
          </w:p>
        </w:tc>
      </w:tr>
      <w:tr w:rsidR="005C436B" w14:paraId="3A3CF5DA" w14:textId="77777777">
        <w:trPr>
          <w:trHeight w:val="930"/>
          <w:jc w:val="center"/>
        </w:trPr>
        <w:tc>
          <w:tcPr>
            <w:tcW w:w="775" w:type="dxa"/>
            <w:vAlign w:val="center"/>
          </w:tcPr>
          <w:p w14:paraId="14157534" w14:textId="77777777" w:rsidR="005C436B" w:rsidRDefault="005C436B">
            <w:pPr>
              <w:adjustRightInd w:val="0"/>
              <w:snapToGrid w:val="0"/>
              <w:jc w:val="center"/>
              <w:rPr>
                <w:rFonts w:eastAsiaTheme="minorEastAsia"/>
                <w:color w:val="000000"/>
                <w:sz w:val="24"/>
              </w:rPr>
            </w:pPr>
          </w:p>
        </w:tc>
        <w:tc>
          <w:tcPr>
            <w:tcW w:w="1482" w:type="dxa"/>
            <w:vAlign w:val="center"/>
          </w:tcPr>
          <w:p w14:paraId="163DF780" w14:textId="77777777" w:rsidR="005C436B" w:rsidRDefault="005C436B">
            <w:pPr>
              <w:adjustRightInd w:val="0"/>
              <w:snapToGrid w:val="0"/>
              <w:jc w:val="center"/>
              <w:rPr>
                <w:rFonts w:eastAsiaTheme="minorEastAsia"/>
                <w:color w:val="000000"/>
                <w:sz w:val="24"/>
              </w:rPr>
            </w:pPr>
          </w:p>
        </w:tc>
        <w:tc>
          <w:tcPr>
            <w:tcW w:w="2384" w:type="dxa"/>
            <w:vAlign w:val="center"/>
          </w:tcPr>
          <w:p w14:paraId="624CB866" w14:textId="77777777" w:rsidR="005C436B" w:rsidRDefault="005C436B">
            <w:pPr>
              <w:adjustRightInd w:val="0"/>
              <w:snapToGrid w:val="0"/>
              <w:jc w:val="center"/>
              <w:rPr>
                <w:rFonts w:eastAsiaTheme="minorEastAsia"/>
                <w:color w:val="000000"/>
                <w:sz w:val="24"/>
              </w:rPr>
            </w:pPr>
          </w:p>
        </w:tc>
        <w:tc>
          <w:tcPr>
            <w:tcW w:w="2126" w:type="dxa"/>
            <w:vAlign w:val="center"/>
          </w:tcPr>
          <w:p w14:paraId="344B0529" w14:textId="77777777" w:rsidR="005C436B" w:rsidRDefault="005C436B">
            <w:pPr>
              <w:adjustRightInd w:val="0"/>
              <w:snapToGrid w:val="0"/>
              <w:jc w:val="center"/>
              <w:rPr>
                <w:rFonts w:eastAsiaTheme="minorEastAsia"/>
                <w:color w:val="000000"/>
                <w:sz w:val="24"/>
              </w:rPr>
            </w:pPr>
          </w:p>
        </w:tc>
        <w:tc>
          <w:tcPr>
            <w:tcW w:w="1875" w:type="dxa"/>
            <w:vAlign w:val="center"/>
          </w:tcPr>
          <w:p w14:paraId="3D11C325" w14:textId="77777777" w:rsidR="005C436B" w:rsidRDefault="005C436B">
            <w:pPr>
              <w:adjustRightInd w:val="0"/>
              <w:snapToGrid w:val="0"/>
              <w:jc w:val="center"/>
              <w:rPr>
                <w:rFonts w:eastAsiaTheme="minorEastAsia"/>
                <w:color w:val="000000"/>
                <w:sz w:val="24"/>
              </w:rPr>
            </w:pPr>
          </w:p>
        </w:tc>
        <w:tc>
          <w:tcPr>
            <w:tcW w:w="1009" w:type="dxa"/>
            <w:vAlign w:val="center"/>
          </w:tcPr>
          <w:p w14:paraId="6D7846B1" w14:textId="77777777" w:rsidR="005C436B" w:rsidRDefault="005C436B">
            <w:pPr>
              <w:adjustRightInd w:val="0"/>
              <w:snapToGrid w:val="0"/>
              <w:jc w:val="center"/>
              <w:rPr>
                <w:rFonts w:eastAsiaTheme="minorEastAsia"/>
                <w:color w:val="000000"/>
                <w:sz w:val="24"/>
              </w:rPr>
            </w:pPr>
          </w:p>
        </w:tc>
      </w:tr>
      <w:tr w:rsidR="005C436B" w14:paraId="1C12F3C3" w14:textId="77777777">
        <w:trPr>
          <w:trHeight w:val="930"/>
          <w:jc w:val="center"/>
        </w:trPr>
        <w:tc>
          <w:tcPr>
            <w:tcW w:w="775" w:type="dxa"/>
            <w:vAlign w:val="center"/>
          </w:tcPr>
          <w:p w14:paraId="4FB08848" w14:textId="77777777" w:rsidR="005C436B" w:rsidRDefault="005C436B">
            <w:pPr>
              <w:adjustRightInd w:val="0"/>
              <w:snapToGrid w:val="0"/>
              <w:jc w:val="center"/>
              <w:rPr>
                <w:rFonts w:eastAsiaTheme="minorEastAsia"/>
                <w:color w:val="000000"/>
                <w:sz w:val="24"/>
              </w:rPr>
            </w:pPr>
          </w:p>
        </w:tc>
        <w:tc>
          <w:tcPr>
            <w:tcW w:w="1482" w:type="dxa"/>
            <w:vAlign w:val="center"/>
          </w:tcPr>
          <w:p w14:paraId="42691510" w14:textId="77777777" w:rsidR="005C436B" w:rsidRDefault="005C436B">
            <w:pPr>
              <w:adjustRightInd w:val="0"/>
              <w:snapToGrid w:val="0"/>
              <w:jc w:val="center"/>
              <w:rPr>
                <w:rFonts w:eastAsiaTheme="minorEastAsia"/>
                <w:color w:val="000000"/>
                <w:sz w:val="24"/>
              </w:rPr>
            </w:pPr>
          </w:p>
        </w:tc>
        <w:tc>
          <w:tcPr>
            <w:tcW w:w="2384" w:type="dxa"/>
            <w:vAlign w:val="center"/>
          </w:tcPr>
          <w:p w14:paraId="5459D7A9" w14:textId="77777777" w:rsidR="005C436B" w:rsidRDefault="005C436B">
            <w:pPr>
              <w:adjustRightInd w:val="0"/>
              <w:snapToGrid w:val="0"/>
              <w:jc w:val="center"/>
              <w:rPr>
                <w:rFonts w:eastAsiaTheme="minorEastAsia"/>
                <w:color w:val="000000"/>
                <w:sz w:val="24"/>
              </w:rPr>
            </w:pPr>
          </w:p>
        </w:tc>
        <w:tc>
          <w:tcPr>
            <w:tcW w:w="2126" w:type="dxa"/>
            <w:vAlign w:val="center"/>
          </w:tcPr>
          <w:p w14:paraId="15B347DD" w14:textId="77777777" w:rsidR="005C436B" w:rsidRDefault="005C436B">
            <w:pPr>
              <w:adjustRightInd w:val="0"/>
              <w:snapToGrid w:val="0"/>
              <w:jc w:val="center"/>
              <w:rPr>
                <w:rFonts w:eastAsiaTheme="minorEastAsia"/>
                <w:color w:val="000000"/>
                <w:sz w:val="24"/>
              </w:rPr>
            </w:pPr>
          </w:p>
        </w:tc>
        <w:tc>
          <w:tcPr>
            <w:tcW w:w="1875" w:type="dxa"/>
            <w:vAlign w:val="center"/>
          </w:tcPr>
          <w:p w14:paraId="19D8981E" w14:textId="77777777" w:rsidR="005C436B" w:rsidRDefault="005C436B">
            <w:pPr>
              <w:adjustRightInd w:val="0"/>
              <w:snapToGrid w:val="0"/>
              <w:jc w:val="center"/>
              <w:rPr>
                <w:rFonts w:eastAsiaTheme="minorEastAsia"/>
                <w:color w:val="000000"/>
                <w:sz w:val="24"/>
              </w:rPr>
            </w:pPr>
          </w:p>
        </w:tc>
        <w:tc>
          <w:tcPr>
            <w:tcW w:w="1009" w:type="dxa"/>
            <w:vAlign w:val="center"/>
          </w:tcPr>
          <w:p w14:paraId="25507E88" w14:textId="77777777" w:rsidR="005C436B" w:rsidRDefault="005C436B">
            <w:pPr>
              <w:adjustRightInd w:val="0"/>
              <w:snapToGrid w:val="0"/>
              <w:jc w:val="center"/>
              <w:rPr>
                <w:rFonts w:eastAsiaTheme="minorEastAsia"/>
                <w:color w:val="000000"/>
                <w:sz w:val="24"/>
              </w:rPr>
            </w:pPr>
          </w:p>
        </w:tc>
      </w:tr>
      <w:tr w:rsidR="005C436B" w14:paraId="745C226A" w14:textId="77777777">
        <w:trPr>
          <w:trHeight w:val="930"/>
          <w:jc w:val="center"/>
        </w:trPr>
        <w:tc>
          <w:tcPr>
            <w:tcW w:w="775" w:type="dxa"/>
            <w:vAlign w:val="center"/>
          </w:tcPr>
          <w:p w14:paraId="1E1E36D7" w14:textId="77777777" w:rsidR="005C436B" w:rsidRDefault="005C436B">
            <w:pPr>
              <w:adjustRightInd w:val="0"/>
              <w:snapToGrid w:val="0"/>
              <w:jc w:val="center"/>
              <w:rPr>
                <w:rFonts w:eastAsiaTheme="minorEastAsia"/>
                <w:color w:val="000000"/>
                <w:sz w:val="24"/>
              </w:rPr>
            </w:pPr>
          </w:p>
        </w:tc>
        <w:tc>
          <w:tcPr>
            <w:tcW w:w="1482" w:type="dxa"/>
            <w:vAlign w:val="center"/>
          </w:tcPr>
          <w:p w14:paraId="082A9606" w14:textId="77777777" w:rsidR="005C436B" w:rsidRDefault="005C436B">
            <w:pPr>
              <w:adjustRightInd w:val="0"/>
              <w:snapToGrid w:val="0"/>
              <w:jc w:val="center"/>
              <w:rPr>
                <w:rFonts w:eastAsiaTheme="minorEastAsia"/>
                <w:color w:val="000000"/>
                <w:sz w:val="24"/>
              </w:rPr>
            </w:pPr>
          </w:p>
        </w:tc>
        <w:tc>
          <w:tcPr>
            <w:tcW w:w="2384" w:type="dxa"/>
            <w:vAlign w:val="center"/>
          </w:tcPr>
          <w:p w14:paraId="64CA1555" w14:textId="77777777" w:rsidR="005C436B" w:rsidRDefault="005C436B">
            <w:pPr>
              <w:adjustRightInd w:val="0"/>
              <w:snapToGrid w:val="0"/>
              <w:jc w:val="center"/>
              <w:rPr>
                <w:rFonts w:eastAsiaTheme="minorEastAsia"/>
                <w:color w:val="000000"/>
                <w:sz w:val="24"/>
              </w:rPr>
            </w:pPr>
          </w:p>
        </w:tc>
        <w:tc>
          <w:tcPr>
            <w:tcW w:w="2126" w:type="dxa"/>
            <w:vAlign w:val="center"/>
          </w:tcPr>
          <w:p w14:paraId="37A13DB7" w14:textId="77777777" w:rsidR="005C436B" w:rsidRDefault="005C436B">
            <w:pPr>
              <w:adjustRightInd w:val="0"/>
              <w:snapToGrid w:val="0"/>
              <w:jc w:val="center"/>
              <w:rPr>
                <w:rFonts w:eastAsiaTheme="minorEastAsia"/>
                <w:color w:val="000000"/>
                <w:sz w:val="24"/>
              </w:rPr>
            </w:pPr>
          </w:p>
        </w:tc>
        <w:tc>
          <w:tcPr>
            <w:tcW w:w="1875" w:type="dxa"/>
            <w:vAlign w:val="center"/>
          </w:tcPr>
          <w:p w14:paraId="3FC9552B" w14:textId="77777777" w:rsidR="005C436B" w:rsidRDefault="005C436B">
            <w:pPr>
              <w:adjustRightInd w:val="0"/>
              <w:snapToGrid w:val="0"/>
              <w:jc w:val="center"/>
              <w:rPr>
                <w:rFonts w:eastAsiaTheme="minorEastAsia"/>
                <w:color w:val="000000"/>
                <w:sz w:val="24"/>
              </w:rPr>
            </w:pPr>
          </w:p>
        </w:tc>
        <w:tc>
          <w:tcPr>
            <w:tcW w:w="1009" w:type="dxa"/>
            <w:vAlign w:val="center"/>
          </w:tcPr>
          <w:p w14:paraId="29D53B99" w14:textId="77777777" w:rsidR="005C436B" w:rsidRDefault="005C436B">
            <w:pPr>
              <w:adjustRightInd w:val="0"/>
              <w:snapToGrid w:val="0"/>
              <w:jc w:val="center"/>
              <w:rPr>
                <w:rFonts w:eastAsiaTheme="minorEastAsia"/>
                <w:color w:val="000000"/>
                <w:sz w:val="24"/>
              </w:rPr>
            </w:pPr>
          </w:p>
        </w:tc>
      </w:tr>
    </w:tbl>
    <w:p w14:paraId="0DA12171" w14:textId="77777777" w:rsidR="005C436B" w:rsidRDefault="005C436B">
      <w:pPr>
        <w:tabs>
          <w:tab w:val="left" w:pos="1800"/>
          <w:tab w:val="left" w:pos="5580"/>
        </w:tabs>
        <w:spacing w:line="360" w:lineRule="auto"/>
        <w:ind w:firstLineChars="150" w:firstLine="360"/>
        <w:jc w:val="left"/>
        <w:rPr>
          <w:rFonts w:eastAsiaTheme="minorEastAsia"/>
          <w:color w:val="000000"/>
          <w:sz w:val="24"/>
          <w:u w:val="single"/>
        </w:rPr>
      </w:pPr>
    </w:p>
    <w:p w14:paraId="798C92EF" w14:textId="77777777" w:rsidR="005C436B" w:rsidRDefault="005C436B">
      <w:pPr>
        <w:tabs>
          <w:tab w:val="left" w:pos="1800"/>
          <w:tab w:val="left" w:pos="5580"/>
        </w:tabs>
        <w:spacing w:line="360" w:lineRule="auto"/>
        <w:ind w:firstLineChars="150" w:firstLine="360"/>
        <w:jc w:val="left"/>
        <w:rPr>
          <w:rFonts w:eastAsiaTheme="minorEastAsia"/>
          <w:color w:val="000000"/>
          <w:sz w:val="24"/>
          <w:u w:val="single"/>
        </w:rPr>
      </w:pPr>
    </w:p>
    <w:p w14:paraId="20EDE572" w14:textId="77777777" w:rsidR="005C436B" w:rsidRDefault="00000000">
      <w:pPr>
        <w:tabs>
          <w:tab w:val="left" w:pos="1800"/>
          <w:tab w:val="left" w:pos="5580"/>
        </w:tabs>
        <w:jc w:val="left"/>
        <w:rPr>
          <w:rFonts w:eastAsiaTheme="minorEastAsia"/>
          <w:color w:val="000000"/>
          <w:sz w:val="24"/>
        </w:rPr>
      </w:pPr>
      <w:r>
        <w:rPr>
          <w:rFonts w:eastAsiaTheme="minorEastAsia"/>
          <w:color w:val="000000"/>
          <w:sz w:val="24"/>
        </w:rPr>
        <w:t>注：</w:t>
      </w:r>
    </w:p>
    <w:p w14:paraId="6187FB63" w14:textId="77777777" w:rsidR="005C436B" w:rsidRDefault="00000000">
      <w:pPr>
        <w:tabs>
          <w:tab w:val="left" w:pos="1800"/>
          <w:tab w:val="left" w:pos="5580"/>
        </w:tabs>
        <w:jc w:val="left"/>
        <w:rPr>
          <w:rFonts w:eastAsiaTheme="minorEastAsia"/>
          <w:sz w:val="24"/>
        </w:rPr>
      </w:pPr>
      <w:r>
        <w:rPr>
          <w:rFonts w:eastAsiaTheme="minorEastAsia"/>
          <w:color w:val="000000"/>
          <w:sz w:val="24"/>
        </w:rPr>
        <w:t xml:space="preserve">1. </w:t>
      </w:r>
      <w:r>
        <w:rPr>
          <w:rFonts w:eastAsiaTheme="minorEastAsia"/>
          <w:sz w:val="24"/>
        </w:rPr>
        <w:t>对竞争性磋商文件中的所有商务、技术要求，除本表所列明的所有偏离外，均视作供应商已对之理解和响应。此表中若无任何文字说明，内容为空白的，</w:t>
      </w:r>
      <w:r>
        <w:rPr>
          <w:rFonts w:eastAsiaTheme="minorEastAsia"/>
          <w:b/>
          <w:sz w:val="24"/>
        </w:rPr>
        <w:t>响应无效</w:t>
      </w:r>
      <w:r>
        <w:rPr>
          <w:rFonts w:eastAsiaTheme="minorEastAsia"/>
          <w:sz w:val="24"/>
        </w:rPr>
        <w:t>。</w:t>
      </w:r>
    </w:p>
    <w:p w14:paraId="38C3EEEA" w14:textId="77777777" w:rsidR="005C436B" w:rsidRDefault="00000000">
      <w:pPr>
        <w:tabs>
          <w:tab w:val="left" w:pos="1800"/>
          <w:tab w:val="left" w:pos="5580"/>
        </w:tabs>
        <w:jc w:val="left"/>
        <w:rPr>
          <w:color w:val="000000"/>
          <w:sz w:val="24"/>
        </w:rPr>
      </w:pPr>
      <w:r>
        <w:rPr>
          <w:sz w:val="24"/>
        </w:rPr>
        <w:t>2.“</w:t>
      </w:r>
      <w:r>
        <w:rPr>
          <w:sz w:val="24"/>
        </w:rPr>
        <w:t>偏离情况</w:t>
      </w:r>
      <w:r>
        <w:rPr>
          <w:sz w:val="24"/>
        </w:rPr>
        <w:t>”</w:t>
      </w:r>
      <w:r>
        <w:rPr>
          <w:sz w:val="24"/>
        </w:rPr>
        <w:t>列应</w:t>
      </w:r>
      <w:r>
        <w:rPr>
          <w:color w:val="000000"/>
          <w:sz w:val="24"/>
        </w:rPr>
        <w:t>据实</w:t>
      </w:r>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14:paraId="4FB15AB4" w14:textId="77777777" w:rsidR="005C436B" w:rsidRDefault="005C436B">
      <w:pPr>
        <w:tabs>
          <w:tab w:val="left" w:pos="1800"/>
          <w:tab w:val="left" w:pos="5580"/>
        </w:tabs>
        <w:jc w:val="left"/>
        <w:rPr>
          <w:rFonts w:eastAsiaTheme="minorEastAsia"/>
          <w:color w:val="000000"/>
          <w:sz w:val="24"/>
        </w:rPr>
      </w:pPr>
    </w:p>
    <w:p w14:paraId="61F1811B" w14:textId="77777777" w:rsidR="005C436B" w:rsidRDefault="005C436B">
      <w:pPr>
        <w:rPr>
          <w:rFonts w:eastAsiaTheme="minorEastAsia"/>
          <w:color w:val="000000"/>
          <w:sz w:val="24"/>
          <w:szCs w:val="20"/>
        </w:rPr>
      </w:pPr>
    </w:p>
    <w:p w14:paraId="08F2E139" w14:textId="77777777" w:rsidR="005C436B" w:rsidRDefault="00000000">
      <w:pPr>
        <w:autoSpaceDE w:val="0"/>
        <w:autoSpaceDN w:val="0"/>
        <w:adjustRightInd w:val="0"/>
        <w:snapToGrid w:val="0"/>
        <w:spacing w:before="25" w:after="25" w:line="360" w:lineRule="auto"/>
        <w:ind w:right="360"/>
        <w:jc w:val="left"/>
        <w:rPr>
          <w:rFonts w:eastAsiaTheme="minorEastAsia"/>
          <w:color w:val="000000"/>
          <w:sz w:val="24"/>
          <w:lang w:val="zh-CN"/>
        </w:rPr>
      </w:pPr>
      <w:r>
        <w:rPr>
          <w:rFonts w:eastAsiaTheme="minorEastAsia"/>
          <w:color w:val="000000"/>
          <w:sz w:val="24"/>
        </w:rPr>
        <w:t>供应商名称（加盖公章）</w:t>
      </w:r>
      <w:r>
        <w:rPr>
          <w:rFonts w:eastAsiaTheme="minorEastAsia"/>
          <w:color w:val="000000"/>
          <w:sz w:val="24"/>
          <w:lang w:val="zh-CN"/>
        </w:rPr>
        <w:t>：</w:t>
      </w:r>
      <w:r>
        <w:rPr>
          <w:rFonts w:eastAsiaTheme="minorEastAsia"/>
          <w:sz w:val="24"/>
        </w:rPr>
        <w:t>______</w:t>
      </w:r>
    </w:p>
    <w:p w14:paraId="68B6F736" w14:textId="77777777" w:rsidR="005C436B" w:rsidRDefault="00000000">
      <w:pPr>
        <w:autoSpaceDE w:val="0"/>
        <w:autoSpaceDN w:val="0"/>
        <w:adjustRightInd w:val="0"/>
        <w:snapToGrid w:val="0"/>
        <w:spacing w:before="25" w:after="25" w:line="360" w:lineRule="auto"/>
        <w:ind w:right="360"/>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4E36B29A" w14:textId="77777777" w:rsidR="005C436B" w:rsidRDefault="00000000">
      <w:pPr>
        <w:tabs>
          <w:tab w:val="left" w:pos="360"/>
        </w:tabs>
        <w:snapToGrid w:val="0"/>
        <w:spacing w:line="360" w:lineRule="auto"/>
        <w:outlineLvl w:val="1"/>
        <w:rPr>
          <w:rFonts w:eastAsiaTheme="minorEastAsia"/>
          <w:color w:val="000000"/>
          <w:sz w:val="24"/>
          <w:szCs w:val="20"/>
        </w:rPr>
      </w:pPr>
      <w:r>
        <w:rPr>
          <w:rFonts w:eastAsiaTheme="minorEastAsia"/>
          <w:color w:val="000000"/>
          <w:sz w:val="24"/>
          <w:szCs w:val="20"/>
        </w:rPr>
        <w:br w:type="page"/>
      </w:r>
      <w:r>
        <w:rPr>
          <w:rFonts w:eastAsiaTheme="minorEastAsia" w:hint="eastAsia"/>
          <w:sz w:val="24"/>
        </w:rPr>
        <w:t>11</w:t>
      </w:r>
      <w:r>
        <w:rPr>
          <w:rFonts w:eastAsiaTheme="minorEastAsia"/>
          <w:sz w:val="24"/>
        </w:rPr>
        <w:t xml:space="preserve">  </w:t>
      </w:r>
      <w:r>
        <w:rPr>
          <w:rFonts w:eastAsiaTheme="minorEastAsia"/>
          <w:sz w:val="24"/>
        </w:rPr>
        <w:t>竞争性磋商文件要求提供或供应商认为应附的其他材料</w:t>
      </w:r>
    </w:p>
    <w:p w14:paraId="236E8B93" w14:textId="77777777" w:rsidR="005C436B" w:rsidRDefault="005C436B">
      <w:pPr>
        <w:widowControl/>
        <w:jc w:val="left"/>
        <w:rPr>
          <w:rFonts w:eastAsiaTheme="minorEastAsia"/>
          <w:b/>
          <w:sz w:val="36"/>
          <w:szCs w:val="36"/>
        </w:rPr>
      </w:pPr>
    </w:p>
    <w:p w14:paraId="62ED40C5" w14:textId="77777777" w:rsidR="005C436B" w:rsidRDefault="00000000">
      <w:pPr>
        <w:widowControl/>
        <w:jc w:val="left"/>
        <w:rPr>
          <w:rFonts w:eastAsiaTheme="minorEastAsia"/>
          <w:b/>
          <w:sz w:val="36"/>
          <w:szCs w:val="36"/>
        </w:rPr>
      </w:pPr>
      <w:r>
        <w:rPr>
          <w:rFonts w:eastAsiaTheme="minorEastAsia"/>
          <w:b/>
          <w:sz w:val="36"/>
          <w:szCs w:val="36"/>
        </w:rPr>
        <w:br w:type="page"/>
      </w:r>
    </w:p>
    <w:p w14:paraId="42DAB283" w14:textId="77777777" w:rsidR="005C436B" w:rsidRDefault="00000000">
      <w:pPr>
        <w:tabs>
          <w:tab w:val="left" w:pos="360"/>
        </w:tabs>
        <w:snapToGrid w:val="0"/>
        <w:spacing w:line="360" w:lineRule="auto"/>
        <w:outlineLvl w:val="1"/>
        <w:rPr>
          <w:rFonts w:ascii="宋体" w:hAnsi="宋体"/>
          <w:sz w:val="24"/>
        </w:rPr>
      </w:pPr>
      <w:r>
        <w:rPr>
          <w:rFonts w:ascii="宋体" w:hAnsi="宋体"/>
          <w:sz w:val="24"/>
        </w:rPr>
        <w:t xml:space="preserve">12  </w:t>
      </w:r>
      <w:r>
        <w:rPr>
          <w:rFonts w:ascii="宋体" w:hAnsi="宋体" w:hint="eastAsia"/>
          <w:sz w:val="24"/>
        </w:rPr>
        <w:t>项目经理未在施承诺书（实质性格式）</w:t>
      </w:r>
    </w:p>
    <w:p w14:paraId="5AFF2979" w14:textId="77777777" w:rsidR="005C436B" w:rsidRDefault="005C436B">
      <w:pPr>
        <w:jc w:val="center"/>
        <w:rPr>
          <w:rFonts w:ascii="宋体" w:hAnsi="宋体"/>
          <w:b/>
          <w:bCs/>
          <w:sz w:val="28"/>
          <w:szCs w:val="36"/>
        </w:rPr>
      </w:pPr>
    </w:p>
    <w:p w14:paraId="09E6F7A7" w14:textId="77777777" w:rsidR="005C436B" w:rsidRDefault="00000000">
      <w:pPr>
        <w:jc w:val="center"/>
        <w:rPr>
          <w:rFonts w:ascii="宋体" w:hAnsi="宋体"/>
          <w:b/>
          <w:bCs/>
          <w:sz w:val="28"/>
          <w:szCs w:val="36"/>
        </w:rPr>
      </w:pPr>
      <w:r>
        <w:rPr>
          <w:rFonts w:ascii="宋体" w:hAnsi="宋体" w:hint="eastAsia"/>
          <w:b/>
          <w:bCs/>
          <w:sz w:val="28"/>
          <w:szCs w:val="36"/>
        </w:rPr>
        <w:t>确定成交时拟派项目经理未担任任何在施建设工程项目承诺书</w:t>
      </w:r>
    </w:p>
    <w:p w14:paraId="7CB77C55" w14:textId="77777777" w:rsidR="005C436B" w:rsidRDefault="005C436B">
      <w:pPr>
        <w:spacing w:line="400" w:lineRule="exact"/>
        <w:rPr>
          <w:rFonts w:ascii="宋体" w:hAnsi="宋体"/>
        </w:rPr>
      </w:pPr>
    </w:p>
    <w:p w14:paraId="2629D1B3" w14:textId="77777777" w:rsidR="005C436B" w:rsidRDefault="00000000">
      <w:pPr>
        <w:spacing w:line="400" w:lineRule="exact"/>
        <w:rPr>
          <w:rFonts w:ascii="宋体" w:hAnsi="宋体"/>
        </w:rPr>
      </w:pPr>
      <w:r>
        <w:rPr>
          <w:rFonts w:ascii="宋体" w:hAnsi="宋体" w:hint="eastAsia"/>
        </w:rPr>
        <w:t>（招标人名称）：</w:t>
      </w:r>
    </w:p>
    <w:p w14:paraId="2D5E8D94" w14:textId="77777777" w:rsidR="005C436B" w:rsidRDefault="005C436B">
      <w:pPr>
        <w:spacing w:line="400" w:lineRule="exact"/>
        <w:ind w:firstLineChars="200" w:firstLine="420"/>
        <w:rPr>
          <w:rFonts w:ascii="宋体" w:hAnsi="宋体"/>
        </w:rPr>
      </w:pPr>
    </w:p>
    <w:p w14:paraId="1F6A4088" w14:textId="77777777" w:rsidR="005C436B" w:rsidRDefault="00000000">
      <w:pPr>
        <w:spacing w:line="432" w:lineRule="auto"/>
        <w:ind w:firstLineChars="300" w:firstLine="630"/>
        <w:rPr>
          <w:rFonts w:ascii="宋体" w:hAnsi="宋体"/>
        </w:rPr>
      </w:pPr>
      <w:r>
        <w:rPr>
          <w:rFonts w:ascii="宋体" w:hAnsi="宋体" w:hint="eastAsia"/>
        </w:rPr>
        <w:t>我方在此声明，我方拟派往</w:t>
      </w:r>
      <w:r>
        <w:rPr>
          <w:rFonts w:ascii="宋体" w:hAnsi="宋体" w:hint="eastAsia"/>
          <w:u w:val="single"/>
        </w:rPr>
        <w:t xml:space="preserve">             （项目名称）</w:t>
      </w:r>
      <w:r>
        <w:rPr>
          <w:rFonts w:ascii="宋体" w:hAnsi="宋体" w:hint="eastAsia"/>
        </w:rPr>
        <w:t>（以下简称“本工程”）的项目经理（项目经理姓名）</w:t>
      </w:r>
      <w:r>
        <w:rPr>
          <w:rFonts w:ascii="宋体" w:hAnsi="宋体" w:hint="eastAsia"/>
          <w:u w:val="single"/>
        </w:rPr>
        <w:t xml:space="preserve">          </w:t>
      </w:r>
      <w:r>
        <w:rPr>
          <w:rFonts w:ascii="宋体" w:hAnsi="宋体" w:hint="eastAsia"/>
        </w:rPr>
        <w:t>承诺在确定成交时未担任任何在施建设工程项目的项目经理。</w:t>
      </w:r>
    </w:p>
    <w:p w14:paraId="4A3A6C1C" w14:textId="77777777" w:rsidR="005C436B" w:rsidRDefault="00000000">
      <w:pPr>
        <w:spacing w:line="432" w:lineRule="auto"/>
        <w:ind w:firstLineChars="200" w:firstLine="420"/>
        <w:rPr>
          <w:rFonts w:ascii="宋体" w:hAnsi="宋体"/>
        </w:rPr>
      </w:pPr>
      <w:r>
        <w:rPr>
          <w:rFonts w:ascii="宋体" w:hAnsi="宋体" w:hint="eastAsia"/>
        </w:rPr>
        <w:t>我方保证上述信息的真实和准确，并愿意承担因我方就此弄虚作假所引起的一切法律后果。</w:t>
      </w:r>
    </w:p>
    <w:p w14:paraId="3E524BAF" w14:textId="77777777" w:rsidR="005C436B" w:rsidRDefault="005C436B">
      <w:pPr>
        <w:spacing w:line="432" w:lineRule="auto"/>
        <w:rPr>
          <w:rFonts w:ascii="宋体" w:hAnsi="宋体"/>
        </w:rPr>
      </w:pPr>
    </w:p>
    <w:p w14:paraId="762E466C" w14:textId="77777777" w:rsidR="005C436B" w:rsidRDefault="00000000">
      <w:pPr>
        <w:spacing w:line="432" w:lineRule="auto"/>
        <w:rPr>
          <w:rFonts w:ascii="宋体" w:hAnsi="宋体"/>
        </w:rPr>
      </w:pPr>
      <w:r>
        <w:rPr>
          <w:rFonts w:ascii="宋体" w:hAnsi="宋体" w:hint="eastAsia"/>
        </w:rPr>
        <w:t>特此承诺</w:t>
      </w:r>
    </w:p>
    <w:p w14:paraId="685092DF" w14:textId="77777777" w:rsidR="005C436B" w:rsidRDefault="005C436B">
      <w:pPr>
        <w:spacing w:line="400" w:lineRule="exact"/>
        <w:rPr>
          <w:rFonts w:ascii="宋体" w:hAnsi="宋体"/>
        </w:rPr>
      </w:pPr>
    </w:p>
    <w:p w14:paraId="761F55BE" w14:textId="77777777" w:rsidR="005C436B" w:rsidRDefault="005C436B">
      <w:pPr>
        <w:spacing w:line="400" w:lineRule="exact"/>
        <w:rPr>
          <w:rFonts w:ascii="宋体" w:hAnsi="宋体"/>
        </w:rPr>
      </w:pPr>
    </w:p>
    <w:p w14:paraId="2B2946F9" w14:textId="77777777" w:rsidR="005C436B" w:rsidRDefault="005C436B">
      <w:pPr>
        <w:spacing w:line="400" w:lineRule="exact"/>
        <w:rPr>
          <w:rFonts w:ascii="宋体" w:hAnsi="宋体"/>
        </w:rPr>
      </w:pPr>
    </w:p>
    <w:p w14:paraId="69947620" w14:textId="77777777" w:rsidR="005C436B" w:rsidRDefault="005C436B">
      <w:pPr>
        <w:spacing w:line="400" w:lineRule="exact"/>
        <w:rPr>
          <w:rFonts w:ascii="宋体" w:hAnsi="宋体"/>
        </w:rPr>
      </w:pPr>
    </w:p>
    <w:p w14:paraId="7F84A840" w14:textId="77777777" w:rsidR="005C436B" w:rsidRDefault="00000000">
      <w:pPr>
        <w:pStyle w:val="14"/>
        <w:spacing w:line="360" w:lineRule="auto"/>
        <w:rPr>
          <w:rFonts w:ascii="宋体" w:hAnsi="宋体"/>
          <w:szCs w:val="24"/>
        </w:rPr>
      </w:pPr>
      <w:r>
        <w:rPr>
          <w:rFonts w:ascii="宋体" w:hAnsi="宋体" w:hint="eastAsia"/>
          <w:szCs w:val="24"/>
        </w:rPr>
        <w:t>供应商：（盖单位公章）</w:t>
      </w:r>
    </w:p>
    <w:p w14:paraId="1F379E68" w14:textId="77777777" w:rsidR="005C436B" w:rsidRDefault="00000000">
      <w:pPr>
        <w:spacing w:line="360" w:lineRule="auto"/>
        <w:rPr>
          <w:rFonts w:ascii="宋体" w:hAnsi="宋体"/>
        </w:rPr>
      </w:pPr>
      <w:r>
        <w:rPr>
          <w:rFonts w:ascii="宋体" w:hAnsi="宋体" w:hint="eastAsia"/>
        </w:rPr>
        <w:t>法定代表人：（签字或签章）</w:t>
      </w:r>
    </w:p>
    <w:p w14:paraId="33C4B8B3" w14:textId="77777777" w:rsidR="005C436B" w:rsidRDefault="005C436B">
      <w:pPr>
        <w:spacing w:line="400" w:lineRule="exact"/>
        <w:rPr>
          <w:rFonts w:ascii="宋体" w:hAnsi="宋体"/>
          <w:u w:val="single"/>
        </w:rPr>
      </w:pPr>
    </w:p>
    <w:p w14:paraId="1CEE785B" w14:textId="77777777" w:rsidR="005C436B" w:rsidRDefault="00000000">
      <w:pPr>
        <w:spacing w:line="360" w:lineRule="auto"/>
        <w:ind w:firstLineChars="500" w:firstLine="1050"/>
        <w:rPr>
          <w:rFonts w:ascii="宋体" w:hAnsi="宋体"/>
        </w:rPr>
      </w:pPr>
      <w:r>
        <w:rPr>
          <w:rFonts w:ascii="宋体" w:hAnsi="宋体" w:hint="eastAsia"/>
        </w:rPr>
        <w:t xml:space="preserve">年 </w:t>
      </w:r>
      <w:r>
        <w:rPr>
          <w:rFonts w:ascii="宋体" w:hAnsi="宋体"/>
        </w:rPr>
        <w:t xml:space="preserve">  </w:t>
      </w:r>
      <w:r>
        <w:rPr>
          <w:rFonts w:ascii="宋体" w:hAnsi="宋体" w:hint="eastAsia"/>
        </w:rPr>
        <w:t xml:space="preserve">月 </w:t>
      </w:r>
      <w:r>
        <w:rPr>
          <w:rFonts w:ascii="宋体" w:hAnsi="宋体"/>
        </w:rPr>
        <w:t xml:space="preserve">  </w:t>
      </w:r>
      <w:r>
        <w:rPr>
          <w:rFonts w:ascii="宋体" w:hAnsi="宋体" w:hint="eastAsia"/>
        </w:rPr>
        <w:t>日</w:t>
      </w:r>
    </w:p>
    <w:p w14:paraId="038BFFEC" w14:textId="77777777" w:rsidR="005C436B" w:rsidRDefault="00000000">
      <w:pPr>
        <w:widowControl/>
        <w:jc w:val="left"/>
        <w:rPr>
          <w:rFonts w:ascii="宋体" w:hAnsi="宋体"/>
        </w:rPr>
      </w:pPr>
      <w:r>
        <w:rPr>
          <w:rFonts w:ascii="宋体" w:hAnsi="宋体"/>
        </w:rPr>
        <w:br w:type="page"/>
      </w:r>
    </w:p>
    <w:p w14:paraId="2CE5B170" w14:textId="77777777" w:rsidR="005C436B" w:rsidRDefault="00000000">
      <w:pPr>
        <w:tabs>
          <w:tab w:val="left" w:pos="360"/>
        </w:tabs>
        <w:snapToGrid w:val="0"/>
        <w:spacing w:line="360" w:lineRule="auto"/>
        <w:outlineLvl w:val="1"/>
        <w:rPr>
          <w:rFonts w:ascii="宋体" w:hAnsi="宋体"/>
          <w:sz w:val="24"/>
        </w:rPr>
      </w:pPr>
      <w:r>
        <w:rPr>
          <w:rFonts w:ascii="宋体" w:hAnsi="宋体" w:hint="eastAsia"/>
          <w:sz w:val="24"/>
        </w:rPr>
        <w:t xml:space="preserve">13 </w:t>
      </w:r>
      <w:r>
        <w:rPr>
          <w:rFonts w:ascii="宋体" w:hAnsi="宋体"/>
          <w:sz w:val="24"/>
        </w:rPr>
        <w:t xml:space="preserve"> </w:t>
      </w:r>
      <w:r>
        <w:rPr>
          <w:rFonts w:ascii="宋体" w:hAnsi="宋体" w:hint="eastAsia"/>
          <w:sz w:val="24"/>
        </w:rPr>
        <w:t>杜绝工程施工承包违法行为承诺书（实质性格式）</w:t>
      </w:r>
    </w:p>
    <w:p w14:paraId="02D4F214" w14:textId="77777777" w:rsidR="005C436B" w:rsidRDefault="005C436B">
      <w:pPr>
        <w:rPr>
          <w:rFonts w:ascii="宋体" w:hAnsi="宋体"/>
        </w:rPr>
      </w:pPr>
    </w:p>
    <w:p w14:paraId="3E579B51" w14:textId="77777777" w:rsidR="005C436B" w:rsidRDefault="00000000">
      <w:pPr>
        <w:jc w:val="center"/>
        <w:rPr>
          <w:rFonts w:ascii="宋体" w:hAnsi="宋体"/>
          <w:b/>
          <w:bCs/>
          <w:sz w:val="22"/>
          <w:szCs w:val="28"/>
        </w:rPr>
      </w:pPr>
      <w:r>
        <w:rPr>
          <w:rFonts w:ascii="宋体" w:hAnsi="宋体" w:hint="eastAsia"/>
          <w:b/>
          <w:bCs/>
          <w:sz w:val="22"/>
          <w:szCs w:val="28"/>
        </w:rPr>
        <w:t>杜绝工程施工承包违法行为承诺书</w:t>
      </w:r>
    </w:p>
    <w:p w14:paraId="41EE5928" w14:textId="77777777" w:rsidR="005C436B" w:rsidRDefault="005C436B">
      <w:pPr>
        <w:rPr>
          <w:rFonts w:ascii="宋体" w:hAnsi="宋体"/>
        </w:rPr>
      </w:pPr>
    </w:p>
    <w:p w14:paraId="6FDF1F22" w14:textId="77777777" w:rsidR="005C436B" w:rsidRDefault="00000000">
      <w:pPr>
        <w:spacing w:line="360" w:lineRule="auto"/>
        <w:rPr>
          <w:rFonts w:ascii="宋体" w:hAnsi="宋体"/>
          <w:u w:val="single"/>
        </w:rPr>
      </w:pPr>
      <w:r>
        <w:rPr>
          <w:rFonts w:ascii="宋体" w:hAnsi="宋体" w:hint="eastAsia"/>
        </w:rPr>
        <w:t>致：</w:t>
      </w:r>
      <w:r>
        <w:rPr>
          <w:rFonts w:ascii="宋体" w:hAnsi="宋体" w:hint="eastAsia"/>
          <w:u w:val="single"/>
        </w:rPr>
        <w:t xml:space="preserve"> </w:t>
      </w:r>
      <w:r>
        <w:rPr>
          <w:rFonts w:ascii="宋体" w:hAnsi="宋体"/>
          <w:u w:val="single"/>
        </w:rPr>
        <w:t xml:space="preserve">              </w:t>
      </w:r>
    </w:p>
    <w:p w14:paraId="5DBA3FC1" w14:textId="77777777" w:rsidR="005C436B" w:rsidRDefault="00000000">
      <w:pPr>
        <w:spacing w:line="360" w:lineRule="auto"/>
        <w:ind w:firstLineChars="200" w:firstLine="420"/>
        <w:rPr>
          <w:rFonts w:ascii="宋体" w:hAnsi="宋体"/>
        </w:rPr>
      </w:pPr>
      <w:r>
        <w:rPr>
          <w:rFonts w:ascii="宋体" w:hAnsi="宋体" w:hint="eastAsia"/>
        </w:rPr>
        <w:t>我公司在贵单位项目</w:t>
      </w:r>
      <w:r>
        <w:rPr>
          <w:rFonts w:ascii="宋体" w:hAnsi="宋体" w:hint="eastAsia"/>
          <w:u w:val="single"/>
        </w:rPr>
        <w:t xml:space="preserve">                       </w:t>
      </w:r>
      <w:r>
        <w:rPr>
          <w:rFonts w:ascii="宋体" w:hAnsi="宋体" w:hint="eastAsia"/>
        </w:rPr>
        <w:t>（项目编号：</w:t>
      </w:r>
      <w:r>
        <w:rPr>
          <w:rFonts w:ascii="宋体" w:hAnsi="宋体" w:hint="eastAsia"/>
          <w:u w:val="single"/>
        </w:rPr>
        <w:t xml:space="preserve"> </w:t>
      </w:r>
      <w:r>
        <w:rPr>
          <w:rFonts w:ascii="宋体" w:hAnsi="宋体"/>
          <w:u w:val="single"/>
        </w:rPr>
        <w:t xml:space="preserve">      </w:t>
      </w:r>
      <w:r>
        <w:rPr>
          <w:rFonts w:ascii="宋体" w:hAnsi="宋体" w:hint="eastAsia"/>
        </w:rPr>
        <w:t>）的采购中若获中标/成交，为充分保证承接项目的施工安全、工程质量，郑重承诺杜绝工程施工承包中转包、挂靠、违法分包等违法行为。</w:t>
      </w:r>
    </w:p>
    <w:p w14:paraId="4D2CB83D" w14:textId="77777777" w:rsidR="005C436B" w:rsidRDefault="00000000">
      <w:pPr>
        <w:spacing w:line="360" w:lineRule="auto"/>
        <w:ind w:firstLineChars="200" w:firstLine="420"/>
        <w:rPr>
          <w:rFonts w:ascii="宋体" w:hAnsi="宋体"/>
        </w:rPr>
      </w:pPr>
      <w:r>
        <w:rPr>
          <w:rFonts w:ascii="宋体" w:hAnsi="宋体" w:hint="eastAsia"/>
        </w:rPr>
        <w:t>1. 杜绝以下转包行为：</w:t>
      </w:r>
    </w:p>
    <w:p w14:paraId="47A4CFEE" w14:textId="77777777" w:rsidR="005C436B" w:rsidRDefault="00000000">
      <w:pPr>
        <w:spacing w:line="360" w:lineRule="auto"/>
        <w:ind w:firstLineChars="200" w:firstLine="420"/>
        <w:rPr>
          <w:rFonts w:ascii="宋体" w:hAnsi="宋体"/>
        </w:rPr>
      </w:pPr>
      <w:r>
        <w:rPr>
          <w:rFonts w:ascii="宋体" w:hAnsi="宋体" w:hint="eastAsia"/>
        </w:rPr>
        <w:t>（1）将承包的全部工程转给其他单位（包括母公司承接建筑工程后将所承接工程交由具有独立法人资格的子公司施工的情形）或个人施工；</w:t>
      </w:r>
    </w:p>
    <w:p w14:paraId="18C9BA26" w14:textId="77777777" w:rsidR="005C436B" w:rsidRDefault="00000000">
      <w:pPr>
        <w:spacing w:line="360" w:lineRule="auto"/>
        <w:ind w:firstLineChars="200" w:firstLine="420"/>
        <w:rPr>
          <w:rFonts w:ascii="宋体" w:hAnsi="宋体"/>
        </w:rPr>
      </w:pPr>
      <w:r>
        <w:rPr>
          <w:rFonts w:ascii="宋体" w:hAnsi="宋体" w:hint="eastAsia"/>
        </w:rPr>
        <w:t>（2）将承包的全部工程肢解以后，以分包的名义分别转给其他单位或个人施工；</w:t>
      </w:r>
    </w:p>
    <w:p w14:paraId="0DF711BC" w14:textId="77777777" w:rsidR="005C436B" w:rsidRDefault="00000000">
      <w:pPr>
        <w:spacing w:line="360" w:lineRule="auto"/>
        <w:ind w:firstLineChars="200" w:firstLine="420"/>
        <w:rPr>
          <w:rFonts w:ascii="宋体" w:hAnsi="宋体"/>
        </w:rPr>
      </w:pPr>
      <w:r>
        <w:rPr>
          <w:rFonts w:ascii="宋体" w:hAnsi="宋体" w:hint="eastAsia"/>
        </w:rPr>
        <w:t>（3）未派驻项目经理、技术负责人、质量管理负责人、安全管理负责人等主要管理人员，或派驻的项目经理、技术负责人、质量管理负责人、安全管理负责人中一人及以上与我公司没有订立劳动合同且没有建立劳动工资和社会养老保险关系，或派驻的项目经理未对该工程的施工活动进行组织管理，又不能进行合理解释并提供相应证明；</w:t>
      </w:r>
    </w:p>
    <w:p w14:paraId="5A70092D" w14:textId="77777777" w:rsidR="005C436B" w:rsidRDefault="00000000">
      <w:pPr>
        <w:spacing w:line="360" w:lineRule="auto"/>
        <w:ind w:firstLineChars="200" w:firstLine="420"/>
        <w:rPr>
          <w:rFonts w:ascii="宋体" w:hAnsi="宋体"/>
        </w:rPr>
      </w:pPr>
      <w:r>
        <w:rPr>
          <w:rFonts w:ascii="宋体" w:hAnsi="宋体" w:hint="eastAsia"/>
        </w:rPr>
        <w:t>（4）合同约定由我公司负责采购的主要建筑材料、构配件及工程设备或租赁的施工机械设备，由其他单位或个人采购、租赁，或不能提供有关采购、租赁合同及发票等证明，又不能进行合理解释并提供相应证明；</w:t>
      </w:r>
    </w:p>
    <w:p w14:paraId="171CDFD0" w14:textId="77777777" w:rsidR="005C436B" w:rsidRDefault="00000000">
      <w:pPr>
        <w:spacing w:line="360" w:lineRule="auto"/>
        <w:ind w:firstLineChars="200" w:firstLine="420"/>
        <w:rPr>
          <w:rFonts w:ascii="宋体" w:hAnsi="宋体"/>
        </w:rPr>
      </w:pPr>
      <w:r>
        <w:rPr>
          <w:rFonts w:ascii="宋体" w:hAnsi="宋体" w:hint="eastAsia"/>
        </w:rPr>
        <w:t>（5）专业作业承包人承包的范围是承包单位承包的全部工程，专业作业承包人计取的是除上缴给承包单位“管理费”之外的全部工程价款；</w:t>
      </w:r>
    </w:p>
    <w:p w14:paraId="49C2E795" w14:textId="77777777" w:rsidR="005C436B" w:rsidRDefault="00000000">
      <w:pPr>
        <w:spacing w:line="360" w:lineRule="auto"/>
        <w:ind w:firstLineChars="200" w:firstLine="420"/>
        <w:rPr>
          <w:rFonts w:ascii="宋体" w:hAnsi="宋体"/>
        </w:rPr>
      </w:pPr>
      <w:r>
        <w:rPr>
          <w:rFonts w:ascii="宋体" w:hAnsi="宋体" w:hint="eastAsia"/>
        </w:rPr>
        <w:t>（6）通过采取合作、联营、个人承包等形式或名义，直接或变相将承包的全部工程转给其他单位或个人施工；</w:t>
      </w:r>
    </w:p>
    <w:p w14:paraId="553B21BC" w14:textId="77777777" w:rsidR="005C436B" w:rsidRDefault="00000000">
      <w:pPr>
        <w:spacing w:line="360" w:lineRule="auto"/>
        <w:ind w:firstLineChars="200" w:firstLine="420"/>
        <w:rPr>
          <w:rFonts w:ascii="宋体" w:hAnsi="宋体"/>
        </w:rPr>
      </w:pPr>
      <w:r>
        <w:rPr>
          <w:rFonts w:ascii="宋体" w:hAnsi="宋体" w:hint="eastAsia"/>
        </w:rPr>
        <w:t>（7）专业工程的发包单位不是本工程的施工总承包或专业承包单位的，但建设单位依约作为发包单位的除外；</w:t>
      </w:r>
    </w:p>
    <w:p w14:paraId="588A04A2" w14:textId="77777777" w:rsidR="005C436B" w:rsidRDefault="00000000">
      <w:pPr>
        <w:spacing w:line="360" w:lineRule="auto"/>
        <w:ind w:firstLineChars="200" w:firstLine="420"/>
        <w:rPr>
          <w:rFonts w:ascii="宋体" w:hAnsi="宋体"/>
        </w:rPr>
      </w:pPr>
      <w:r>
        <w:rPr>
          <w:rFonts w:ascii="宋体" w:hAnsi="宋体" w:hint="eastAsia"/>
        </w:rPr>
        <w:t>（8）专业作业的发包单位不是本工程承包单位；</w:t>
      </w:r>
    </w:p>
    <w:p w14:paraId="41E0A4CD" w14:textId="77777777" w:rsidR="005C436B" w:rsidRDefault="00000000">
      <w:pPr>
        <w:spacing w:line="360" w:lineRule="auto"/>
        <w:ind w:firstLineChars="200" w:firstLine="420"/>
        <w:rPr>
          <w:rFonts w:ascii="宋体" w:hAnsi="宋体"/>
        </w:rPr>
      </w:pPr>
      <w:r>
        <w:rPr>
          <w:rFonts w:ascii="宋体" w:hAnsi="宋体" w:hint="eastAsia"/>
        </w:rPr>
        <w:t>（9）施工合同主体之间没有工程款收付关系，或者承包单位收到款项后又将款项转拨给其他单位和个人，又不能进行合理解释并提供材料证明。</w:t>
      </w:r>
    </w:p>
    <w:p w14:paraId="621F202A" w14:textId="77777777" w:rsidR="005C436B" w:rsidRDefault="00000000">
      <w:pPr>
        <w:spacing w:line="360" w:lineRule="auto"/>
        <w:ind w:firstLineChars="200" w:firstLine="420"/>
        <w:rPr>
          <w:rFonts w:ascii="宋体" w:hAnsi="宋体"/>
        </w:rPr>
      </w:pPr>
      <w:r>
        <w:rPr>
          <w:rFonts w:ascii="宋体" w:hAnsi="宋体" w:hint="eastAsia"/>
        </w:rPr>
        <w:t>两个以上的单位组成联合体承包工程，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14:paraId="5F21E756" w14:textId="77777777" w:rsidR="005C436B" w:rsidRDefault="00000000">
      <w:pPr>
        <w:spacing w:line="360" w:lineRule="auto"/>
        <w:ind w:firstLineChars="200" w:firstLine="420"/>
        <w:rPr>
          <w:rFonts w:ascii="宋体" w:hAnsi="宋体"/>
        </w:rPr>
      </w:pPr>
      <w:r>
        <w:rPr>
          <w:rFonts w:ascii="宋体" w:hAnsi="宋体" w:hint="eastAsia"/>
        </w:rPr>
        <w:t>2. 杜绝以下挂靠行为：</w:t>
      </w:r>
    </w:p>
    <w:p w14:paraId="32B4C6A7" w14:textId="77777777" w:rsidR="005C436B" w:rsidRDefault="00000000">
      <w:pPr>
        <w:spacing w:line="360" w:lineRule="auto"/>
        <w:ind w:firstLineChars="200" w:firstLine="420"/>
        <w:rPr>
          <w:rFonts w:ascii="宋体" w:hAnsi="宋体"/>
        </w:rPr>
      </w:pPr>
      <w:r>
        <w:rPr>
          <w:rFonts w:ascii="宋体" w:hAnsi="宋体" w:hint="eastAsia"/>
        </w:rPr>
        <w:t>借用其他施工单位的资质承揽工程。</w:t>
      </w:r>
    </w:p>
    <w:p w14:paraId="5C35CA89" w14:textId="77777777" w:rsidR="005C436B" w:rsidRDefault="00000000">
      <w:pPr>
        <w:spacing w:line="360" w:lineRule="auto"/>
        <w:ind w:firstLineChars="200" w:firstLine="420"/>
        <w:rPr>
          <w:rFonts w:ascii="宋体" w:hAnsi="宋体"/>
        </w:rPr>
      </w:pPr>
      <w:r>
        <w:rPr>
          <w:rFonts w:ascii="宋体" w:hAnsi="宋体" w:hint="eastAsia"/>
        </w:rPr>
        <w:t>3. 杜绝以下违法分包行为：</w:t>
      </w:r>
    </w:p>
    <w:p w14:paraId="16A7C9C1" w14:textId="77777777" w:rsidR="005C436B" w:rsidRDefault="00000000">
      <w:pPr>
        <w:spacing w:line="360" w:lineRule="auto"/>
        <w:ind w:firstLineChars="200" w:firstLine="420"/>
        <w:rPr>
          <w:rFonts w:ascii="宋体" w:hAnsi="宋体"/>
        </w:rPr>
      </w:pPr>
      <w:r>
        <w:rPr>
          <w:rFonts w:ascii="宋体" w:hAnsi="宋体" w:hint="eastAsia"/>
        </w:rPr>
        <w:t>（1）将承包的工程分包给个人；</w:t>
      </w:r>
    </w:p>
    <w:p w14:paraId="3DF3BEBD" w14:textId="77777777" w:rsidR="005C436B" w:rsidRDefault="00000000">
      <w:pPr>
        <w:spacing w:line="360" w:lineRule="auto"/>
        <w:ind w:firstLineChars="200" w:firstLine="420"/>
        <w:rPr>
          <w:rFonts w:ascii="宋体" w:hAnsi="宋体"/>
        </w:rPr>
      </w:pPr>
      <w:r>
        <w:rPr>
          <w:rFonts w:ascii="宋体" w:hAnsi="宋体" w:hint="eastAsia"/>
        </w:rPr>
        <w:t>（2）将工程分包给不具备相应资质的单位；</w:t>
      </w:r>
    </w:p>
    <w:p w14:paraId="4AE93964" w14:textId="77777777" w:rsidR="005C436B" w:rsidRDefault="00000000">
      <w:pPr>
        <w:spacing w:line="360" w:lineRule="auto"/>
        <w:ind w:firstLineChars="200" w:firstLine="420"/>
        <w:rPr>
          <w:rFonts w:ascii="宋体" w:hAnsi="宋体"/>
        </w:rPr>
      </w:pPr>
      <w:r>
        <w:rPr>
          <w:rFonts w:ascii="宋体" w:hAnsi="宋体" w:hint="eastAsia"/>
        </w:rPr>
        <w:t>（3）将施工总承包合同范围内工程主体结构的施工分包给其他单位，钢结构工程除外；</w:t>
      </w:r>
    </w:p>
    <w:p w14:paraId="704B9E45" w14:textId="77777777" w:rsidR="005C436B" w:rsidRDefault="00000000">
      <w:pPr>
        <w:spacing w:line="360" w:lineRule="auto"/>
        <w:ind w:firstLineChars="200" w:firstLine="420"/>
        <w:rPr>
          <w:rFonts w:ascii="宋体" w:hAnsi="宋体"/>
        </w:rPr>
      </w:pPr>
      <w:r>
        <w:rPr>
          <w:rFonts w:ascii="宋体" w:hAnsi="宋体" w:hint="eastAsia"/>
        </w:rPr>
        <w:t>（4）专业分包单位将其承包的专业工程中非劳务作业部分再分包；</w:t>
      </w:r>
    </w:p>
    <w:p w14:paraId="2003C151" w14:textId="77777777" w:rsidR="005C436B" w:rsidRDefault="00000000">
      <w:pPr>
        <w:spacing w:line="360" w:lineRule="auto"/>
        <w:ind w:firstLineChars="200" w:firstLine="420"/>
        <w:rPr>
          <w:rFonts w:ascii="宋体" w:hAnsi="宋体"/>
        </w:rPr>
      </w:pPr>
      <w:r>
        <w:rPr>
          <w:rFonts w:ascii="宋体" w:hAnsi="宋体" w:hint="eastAsia"/>
        </w:rPr>
        <w:t>（5）专业作业承包人将其承包的劳务再分包；</w:t>
      </w:r>
    </w:p>
    <w:p w14:paraId="4B1C0AD4" w14:textId="77777777" w:rsidR="005C436B" w:rsidRDefault="00000000">
      <w:pPr>
        <w:spacing w:line="360" w:lineRule="auto"/>
        <w:ind w:firstLineChars="200" w:firstLine="420"/>
        <w:rPr>
          <w:rFonts w:ascii="宋体" w:hAnsi="宋体"/>
        </w:rPr>
      </w:pPr>
      <w:r>
        <w:rPr>
          <w:rFonts w:ascii="宋体" w:hAnsi="宋体" w:hint="eastAsia"/>
        </w:rPr>
        <w:t>（6）专业作业承包人除计取劳务作业费用外，还计取主要建筑材料款和大中型施工机械设备、主要周转材料费用。</w:t>
      </w:r>
    </w:p>
    <w:p w14:paraId="0DD84F05" w14:textId="77777777" w:rsidR="005C436B" w:rsidRDefault="00000000">
      <w:pPr>
        <w:spacing w:line="360" w:lineRule="auto"/>
        <w:ind w:firstLineChars="200" w:firstLine="420"/>
        <w:rPr>
          <w:rFonts w:ascii="宋体" w:hAnsi="宋体"/>
        </w:rPr>
      </w:pPr>
      <w:r>
        <w:rPr>
          <w:rFonts w:ascii="宋体" w:hAnsi="宋体" w:hint="eastAsia"/>
        </w:rPr>
        <w:t>如违反上述承诺，我公司承担相关法律责任。</w:t>
      </w:r>
    </w:p>
    <w:p w14:paraId="3E5C2ACA" w14:textId="77777777" w:rsidR="005C436B" w:rsidRDefault="005C436B">
      <w:pPr>
        <w:spacing w:line="360" w:lineRule="auto"/>
        <w:ind w:firstLineChars="200" w:firstLine="420"/>
        <w:rPr>
          <w:rFonts w:ascii="宋体" w:hAnsi="宋体"/>
        </w:rPr>
      </w:pPr>
    </w:p>
    <w:p w14:paraId="70E25528" w14:textId="77777777" w:rsidR="005C436B" w:rsidRDefault="005C436B">
      <w:pPr>
        <w:spacing w:line="360" w:lineRule="auto"/>
        <w:ind w:firstLineChars="200" w:firstLine="420"/>
        <w:rPr>
          <w:rFonts w:ascii="宋体" w:hAnsi="宋体"/>
        </w:rPr>
      </w:pPr>
    </w:p>
    <w:p w14:paraId="35E9CE34" w14:textId="77777777" w:rsidR="005C436B" w:rsidRDefault="005C436B">
      <w:pPr>
        <w:spacing w:line="360" w:lineRule="auto"/>
        <w:ind w:firstLineChars="200" w:firstLine="420"/>
        <w:rPr>
          <w:rFonts w:ascii="宋体" w:hAnsi="宋体"/>
        </w:rPr>
      </w:pPr>
    </w:p>
    <w:p w14:paraId="65985F4E" w14:textId="77777777" w:rsidR="005C436B" w:rsidRDefault="005C436B">
      <w:pPr>
        <w:spacing w:line="360" w:lineRule="auto"/>
        <w:ind w:firstLineChars="200" w:firstLine="420"/>
        <w:rPr>
          <w:rFonts w:ascii="宋体" w:hAnsi="宋体"/>
        </w:rPr>
      </w:pPr>
    </w:p>
    <w:p w14:paraId="218D18F1" w14:textId="77777777" w:rsidR="005C436B" w:rsidRDefault="00000000">
      <w:pPr>
        <w:spacing w:line="440" w:lineRule="atLeast"/>
        <w:rPr>
          <w:rFonts w:ascii="宋体" w:hAnsi="宋体"/>
        </w:rPr>
      </w:pPr>
      <w:r>
        <w:rPr>
          <w:rFonts w:ascii="宋体" w:hAnsi="宋体" w:hint="eastAsia"/>
        </w:rPr>
        <w:t>承诺方名称：</w:t>
      </w:r>
      <w:r>
        <w:rPr>
          <w:rFonts w:ascii="宋体" w:hAnsi="宋体" w:hint="eastAsia"/>
          <w:u w:val="single"/>
        </w:rPr>
        <w:t xml:space="preserve">                             （加盖</w:t>
      </w:r>
      <w:r>
        <w:rPr>
          <w:rFonts w:ascii="宋体" w:hAnsi="宋体"/>
          <w:u w:val="single"/>
        </w:rPr>
        <w:t>公章</w:t>
      </w:r>
      <w:r>
        <w:rPr>
          <w:rFonts w:ascii="宋体" w:hAnsi="宋体" w:hint="eastAsia"/>
          <w:u w:val="single"/>
        </w:rPr>
        <w:t xml:space="preserve">）  </w:t>
      </w:r>
    </w:p>
    <w:p w14:paraId="3D0294B7" w14:textId="77777777" w:rsidR="005C436B" w:rsidRDefault="00000000">
      <w:pPr>
        <w:spacing w:line="440" w:lineRule="atLeast"/>
        <w:rPr>
          <w:rFonts w:ascii="宋体" w:hAnsi="宋体"/>
        </w:rPr>
      </w:pPr>
      <w:r>
        <w:rPr>
          <w:rFonts w:ascii="宋体" w:hAnsi="宋体" w:hint="eastAsia"/>
        </w:rPr>
        <w:t>地址：</w:t>
      </w:r>
    </w:p>
    <w:p w14:paraId="27100F0B" w14:textId="77777777" w:rsidR="005C436B" w:rsidRDefault="00000000">
      <w:pPr>
        <w:spacing w:line="440" w:lineRule="atLeast"/>
        <w:rPr>
          <w:rFonts w:ascii="宋体" w:hAnsi="宋体"/>
        </w:rPr>
      </w:pPr>
      <w:r>
        <w:rPr>
          <w:rFonts w:ascii="宋体" w:hAnsi="宋体" w:hint="eastAsia"/>
        </w:rPr>
        <w:t>邮编：</w:t>
      </w:r>
    </w:p>
    <w:p w14:paraId="2E1DD551" w14:textId="77777777" w:rsidR="005C436B" w:rsidRDefault="00000000">
      <w:pPr>
        <w:spacing w:line="440" w:lineRule="atLeast"/>
        <w:rPr>
          <w:rFonts w:ascii="宋体" w:hAnsi="宋体"/>
        </w:rPr>
      </w:pPr>
      <w:r>
        <w:rPr>
          <w:rFonts w:ascii="宋体" w:hAnsi="宋体" w:hint="eastAsia"/>
        </w:rPr>
        <w:t>电话：    传真：</w:t>
      </w:r>
    </w:p>
    <w:p w14:paraId="498D405E" w14:textId="77777777" w:rsidR="005C436B" w:rsidRDefault="00000000">
      <w:pPr>
        <w:spacing w:line="440" w:lineRule="atLeast"/>
        <w:rPr>
          <w:rFonts w:ascii="宋体" w:hAnsi="宋体"/>
        </w:rPr>
      </w:pPr>
      <w:r>
        <w:rPr>
          <w:rFonts w:ascii="宋体" w:hAnsi="宋体" w:hint="eastAsia"/>
        </w:rPr>
        <w:t>承诺方法定代表人：</w:t>
      </w:r>
      <w:r>
        <w:rPr>
          <w:rFonts w:ascii="宋体" w:hAnsi="宋体" w:hint="eastAsia"/>
          <w:u w:val="single"/>
        </w:rPr>
        <w:t xml:space="preserve">           </w:t>
      </w:r>
      <w:r>
        <w:rPr>
          <w:rFonts w:ascii="宋体" w:hAnsi="宋体" w:hint="eastAsia"/>
          <w:sz w:val="20"/>
          <w:szCs w:val="22"/>
          <w:u w:val="single"/>
        </w:rPr>
        <w:t xml:space="preserve">     </w:t>
      </w:r>
      <w:r>
        <w:rPr>
          <w:rFonts w:eastAsiaTheme="minorEastAsia"/>
          <w:color w:val="000000"/>
          <w:sz w:val="22"/>
          <w:szCs w:val="18"/>
        </w:rPr>
        <w:t>（签字</w:t>
      </w:r>
      <w:r>
        <w:rPr>
          <w:color w:val="000000"/>
          <w:sz w:val="22"/>
          <w:szCs w:val="18"/>
        </w:rPr>
        <w:t>或签章</w:t>
      </w:r>
      <w:r>
        <w:rPr>
          <w:rFonts w:eastAsiaTheme="minorEastAsia"/>
          <w:color w:val="000000"/>
          <w:sz w:val="22"/>
          <w:szCs w:val="18"/>
        </w:rPr>
        <w:t>）</w:t>
      </w:r>
    </w:p>
    <w:p w14:paraId="4AEB3BFA" w14:textId="77777777" w:rsidR="005C436B" w:rsidRDefault="00000000">
      <w:pPr>
        <w:spacing w:line="440" w:lineRule="atLeast"/>
        <w:rPr>
          <w:rFonts w:ascii="宋体" w:hAnsi="宋体"/>
        </w:rPr>
      </w:pPr>
      <w:r>
        <w:rPr>
          <w:rFonts w:ascii="宋体" w:hAnsi="宋体" w:hint="eastAsia"/>
        </w:rPr>
        <w:t>承诺日期：</w:t>
      </w:r>
    </w:p>
    <w:p w14:paraId="3D68B9E4" w14:textId="77777777" w:rsidR="005C436B" w:rsidRDefault="00000000">
      <w:pPr>
        <w:widowControl/>
        <w:jc w:val="left"/>
        <w:rPr>
          <w:rFonts w:ascii="宋体" w:hAnsi="宋体"/>
        </w:rPr>
      </w:pPr>
      <w:r>
        <w:rPr>
          <w:rFonts w:ascii="宋体" w:hAnsi="宋体"/>
        </w:rPr>
        <w:br w:type="page"/>
      </w:r>
    </w:p>
    <w:p w14:paraId="75B03206" w14:textId="77777777" w:rsidR="005C436B" w:rsidRDefault="00000000">
      <w:pPr>
        <w:tabs>
          <w:tab w:val="left" w:pos="360"/>
        </w:tabs>
        <w:snapToGrid w:val="0"/>
        <w:spacing w:line="360" w:lineRule="auto"/>
        <w:outlineLvl w:val="1"/>
        <w:rPr>
          <w:rFonts w:eastAsiaTheme="minorEastAsia"/>
          <w:sz w:val="24"/>
        </w:rPr>
      </w:pPr>
      <w:r>
        <w:rPr>
          <w:rFonts w:eastAsiaTheme="minorEastAsia" w:hint="eastAsia"/>
          <w:sz w:val="24"/>
        </w:rPr>
        <w:t xml:space="preserve">14 </w:t>
      </w:r>
      <w:r>
        <w:rPr>
          <w:rFonts w:eastAsiaTheme="minorEastAsia"/>
          <w:sz w:val="24"/>
        </w:rPr>
        <w:t xml:space="preserve"> </w:t>
      </w:r>
      <w:r>
        <w:rPr>
          <w:rFonts w:eastAsiaTheme="minorEastAsia"/>
          <w:sz w:val="24"/>
        </w:rPr>
        <w:t>最后报价一览表（实质性格式，磋商后提交）</w:t>
      </w:r>
    </w:p>
    <w:p w14:paraId="037BF3FD" w14:textId="77777777" w:rsidR="005C436B" w:rsidRDefault="005C436B">
      <w:pPr>
        <w:widowControl/>
        <w:jc w:val="left"/>
        <w:rPr>
          <w:rFonts w:eastAsiaTheme="minorEastAsia"/>
          <w:kern w:val="0"/>
          <w:sz w:val="24"/>
          <w:szCs w:val="20"/>
        </w:rPr>
      </w:pPr>
    </w:p>
    <w:p w14:paraId="454BE24A" w14:textId="77777777" w:rsidR="005C436B" w:rsidRDefault="00000000">
      <w:pPr>
        <w:spacing w:line="360" w:lineRule="exact"/>
        <w:ind w:firstLine="720"/>
        <w:jc w:val="center"/>
        <w:rPr>
          <w:rFonts w:eastAsiaTheme="minorEastAsia"/>
          <w:b/>
          <w:color w:val="000000"/>
          <w:sz w:val="36"/>
          <w:szCs w:val="36"/>
        </w:rPr>
      </w:pPr>
      <w:r>
        <w:rPr>
          <w:rFonts w:eastAsiaTheme="minorEastAsia"/>
          <w:b/>
          <w:color w:val="000000"/>
          <w:sz w:val="36"/>
          <w:szCs w:val="36"/>
        </w:rPr>
        <w:t>最后报价一览表</w:t>
      </w:r>
    </w:p>
    <w:p w14:paraId="0B34FF43" w14:textId="77777777" w:rsidR="005C436B" w:rsidRDefault="005C436B">
      <w:pPr>
        <w:tabs>
          <w:tab w:val="left" w:pos="1800"/>
          <w:tab w:val="left" w:pos="5580"/>
        </w:tabs>
        <w:spacing w:line="360" w:lineRule="auto"/>
        <w:jc w:val="left"/>
        <w:rPr>
          <w:rFonts w:eastAsiaTheme="minorEastAsia"/>
          <w:color w:val="000000"/>
          <w:sz w:val="24"/>
        </w:rPr>
      </w:pPr>
    </w:p>
    <w:p w14:paraId="0B3160AB" w14:textId="77777777" w:rsidR="005C436B" w:rsidRDefault="00000000">
      <w:pPr>
        <w:tabs>
          <w:tab w:val="left" w:pos="1800"/>
          <w:tab w:val="left" w:pos="5580"/>
        </w:tabs>
        <w:spacing w:line="360" w:lineRule="auto"/>
        <w:ind w:firstLineChars="150" w:firstLine="360"/>
        <w:jc w:val="left"/>
        <w:rPr>
          <w:rFonts w:ascii="宋体" w:hAnsi="宋体"/>
          <w:color w:val="000000"/>
          <w:sz w:val="24"/>
        </w:rPr>
      </w:pPr>
      <w:r>
        <w:rPr>
          <w:rFonts w:ascii="宋体" w:hAnsi="宋体"/>
          <w:color w:val="000000"/>
          <w:sz w:val="24"/>
        </w:rPr>
        <w:t>项目编号：_______________     项目名称：_______________</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2717"/>
        <w:gridCol w:w="2018"/>
        <w:gridCol w:w="1798"/>
        <w:gridCol w:w="2151"/>
      </w:tblGrid>
      <w:tr w:rsidR="005C436B" w14:paraId="4D9517E0" w14:textId="77777777">
        <w:trPr>
          <w:trHeight w:val="549"/>
          <w:jc w:val="center"/>
        </w:trPr>
        <w:tc>
          <w:tcPr>
            <w:tcW w:w="426" w:type="pct"/>
            <w:vMerge w:val="restart"/>
            <w:vAlign w:val="center"/>
          </w:tcPr>
          <w:p w14:paraId="005643DC" w14:textId="77777777" w:rsidR="005C436B" w:rsidRDefault="00000000">
            <w:pPr>
              <w:tabs>
                <w:tab w:val="left" w:pos="5580"/>
              </w:tabs>
              <w:jc w:val="center"/>
              <w:rPr>
                <w:rFonts w:ascii="宋体" w:hAnsi="宋体"/>
                <w:b/>
                <w:sz w:val="24"/>
              </w:rPr>
            </w:pPr>
            <w:r>
              <w:rPr>
                <w:rFonts w:ascii="宋体" w:hAnsi="宋体"/>
                <w:b/>
                <w:sz w:val="24"/>
              </w:rPr>
              <w:t>序号</w:t>
            </w:r>
          </w:p>
        </w:tc>
        <w:tc>
          <w:tcPr>
            <w:tcW w:w="1431" w:type="pct"/>
            <w:vMerge w:val="restart"/>
            <w:vAlign w:val="center"/>
          </w:tcPr>
          <w:p w14:paraId="08760A32" w14:textId="77777777" w:rsidR="005C436B" w:rsidRDefault="00000000">
            <w:pPr>
              <w:tabs>
                <w:tab w:val="left" w:pos="5580"/>
              </w:tabs>
              <w:jc w:val="center"/>
              <w:rPr>
                <w:rFonts w:ascii="宋体" w:hAnsi="宋体"/>
                <w:b/>
                <w:sz w:val="24"/>
              </w:rPr>
            </w:pPr>
            <w:r>
              <w:rPr>
                <w:rFonts w:ascii="宋体" w:hAnsi="宋体"/>
                <w:b/>
                <w:sz w:val="24"/>
              </w:rPr>
              <w:t>供应商名称</w:t>
            </w:r>
          </w:p>
        </w:tc>
        <w:tc>
          <w:tcPr>
            <w:tcW w:w="2010" w:type="pct"/>
            <w:gridSpan w:val="2"/>
            <w:vAlign w:val="center"/>
          </w:tcPr>
          <w:p w14:paraId="3371C747" w14:textId="77777777" w:rsidR="005C436B" w:rsidRDefault="00000000">
            <w:pPr>
              <w:tabs>
                <w:tab w:val="left" w:pos="5580"/>
              </w:tabs>
              <w:jc w:val="center"/>
              <w:rPr>
                <w:rFonts w:ascii="宋体" w:hAnsi="宋体"/>
                <w:b/>
                <w:sz w:val="24"/>
              </w:rPr>
            </w:pPr>
            <w:r>
              <w:rPr>
                <w:rFonts w:ascii="宋体" w:hAnsi="宋体"/>
                <w:b/>
                <w:sz w:val="24"/>
              </w:rPr>
              <w:t>最后报价</w:t>
            </w:r>
          </w:p>
        </w:tc>
        <w:tc>
          <w:tcPr>
            <w:tcW w:w="1133" w:type="pct"/>
            <w:vMerge w:val="restart"/>
            <w:vAlign w:val="center"/>
          </w:tcPr>
          <w:p w14:paraId="2EF6CFF8" w14:textId="77777777" w:rsidR="005C436B" w:rsidRDefault="00000000">
            <w:pPr>
              <w:tabs>
                <w:tab w:val="left" w:pos="5580"/>
              </w:tabs>
              <w:jc w:val="center"/>
              <w:rPr>
                <w:rFonts w:ascii="宋体" w:hAnsi="宋体"/>
                <w:b/>
                <w:sz w:val="24"/>
              </w:rPr>
            </w:pPr>
            <w:r>
              <w:rPr>
                <w:rFonts w:ascii="宋体" w:hAnsi="宋体" w:hint="eastAsia"/>
                <w:b/>
                <w:sz w:val="24"/>
              </w:rPr>
              <w:t>工期</w:t>
            </w:r>
          </w:p>
        </w:tc>
      </w:tr>
      <w:tr w:rsidR="005C436B" w14:paraId="3461AA49" w14:textId="77777777">
        <w:trPr>
          <w:trHeight w:val="696"/>
          <w:jc w:val="center"/>
        </w:trPr>
        <w:tc>
          <w:tcPr>
            <w:tcW w:w="426" w:type="pct"/>
            <w:vMerge/>
            <w:vAlign w:val="center"/>
          </w:tcPr>
          <w:p w14:paraId="6BC1C619" w14:textId="77777777" w:rsidR="005C436B" w:rsidRDefault="005C436B">
            <w:pPr>
              <w:tabs>
                <w:tab w:val="left" w:pos="5580"/>
              </w:tabs>
              <w:jc w:val="center"/>
              <w:rPr>
                <w:rFonts w:ascii="宋体" w:hAnsi="宋体"/>
                <w:sz w:val="24"/>
              </w:rPr>
            </w:pPr>
          </w:p>
        </w:tc>
        <w:tc>
          <w:tcPr>
            <w:tcW w:w="1431" w:type="pct"/>
            <w:vMerge/>
            <w:vAlign w:val="center"/>
          </w:tcPr>
          <w:p w14:paraId="03D9ADD0" w14:textId="77777777" w:rsidR="005C436B" w:rsidRDefault="005C436B">
            <w:pPr>
              <w:tabs>
                <w:tab w:val="left" w:pos="5580"/>
              </w:tabs>
              <w:jc w:val="center"/>
              <w:rPr>
                <w:rFonts w:ascii="宋体" w:hAnsi="宋体"/>
                <w:sz w:val="24"/>
              </w:rPr>
            </w:pPr>
          </w:p>
        </w:tc>
        <w:tc>
          <w:tcPr>
            <w:tcW w:w="1063" w:type="pct"/>
            <w:vAlign w:val="center"/>
          </w:tcPr>
          <w:p w14:paraId="50EDBA6F" w14:textId="77777777" w:rsidR="005C436B" w:rsidRDefault="00000000">
            <w:pPr>
              <w:tabs>
                <w:tab w:val="left" w:pos="5580"/>
              </w:tabs>
              <w:jc w:val="center"/>
              <w:rPr>
                <w:rFonts w:ascii="宋体" w:hAnsi="宋体"/>
                <w:b/>
                <w:sz w:val="24"/>
              </w:rPr>
            </w:pPr>
            <w:r>
              <w:rPr>
                <w:rFonts w:ascii="宋体" w:hAnsi="宋体"/>
                <w:b/>
                <w:sz w:val="24"/>
              </w:rPr>
              <w:t>大写</w:t>
            </w:r>
          </w:p>
        </w:tc>
        <w:tc>
          <w:tcPr>
            <w:tcW w:w="947" w:type="pct"/>
            <w:vAlign w:val="center"/>
          </w:tcPr>
          <w:p w14:paraId="4B16252A" w14:textId="77777777" w:rsidR="005C436B" w:rsidRDefault="00000000">
            <w:pPr>
              <w:tabs>
                <w:tab w:val="left" w:pos="5580"/>
              </w:tabs>
              <w:jc w:val="center"/>
              <w:rPr>
                <w:rFonts w:ascii="宋体" w:hAnsi="宋体"/>
                <w:b/>
                <w:sz w:val="24"/>
              </w:rPr>
            </w:pPr>
            <w:r>
              <w:rPr>
                <w:rFonts w:ascii="宋体" w:hAnsi="宋体"/>
                <w:b/>
                <w:sz w:val="24"/>
              </w:rPr>
              <w:t>小写</w:t>
            </w:r>
          </w:p>
        </w:tc>
        <w:tc>
          <w:tcPr>
            <w:tcW w:w="1133" w:type="pct"/>
            <w:vMerge/>
            <w:vAlign w:val="center"/>
          </w:tcPr>
          <w:p w14:paraId="2B9CAB3A" w14:textId="77777777" w:rsidR="005C436B" w:rsidRDefault="005C436B">
            <w:pPr>
              <w:tabs>
                <w:tab w:val="left" w:pos="5580"/>
              </w:tabs>
              <w:ind w:firstLine="482"/>
              <w:jc w:val="center"/>
              <w:rPr>
                <w:rFonts w:ascii="宋体" w:hAnsi="宋体"/>
                <w:b/>
                <w:sz w:val="24"/>
              </w:rPr>
            </w:pPr>
          </w:p>
        </w:tc>
      </w:tr>
      <w:tr w:rsidR="005C436B" w14:paraId="7CDEB0C5" w14:textId="77777777">
        <w:trPr>
          <w:trHeight w:val="1009"/>
          <w:jc w:val="center"/>
        </w:trPr>
        <w:tc>
          <w:tcPr>
            <w:tcW w:w="426" w:type="pct"/>
            <w:vAlign w:val="center"/>
          </w:tcPr>
          <w:p w14:paraId="21CE80AC" w14:textId="77777777" w:rsidR="005C436B" w:rsidRDefault="005C436B">
            <w:pPr>
              <w:tabs>
                <w:tab w:val="left" w:pos="5580"/>
              </w:tabs>
              <w:jc w:val="center"/>
              <w:rPr>
                <w:rFonts w:ascii="宋体" w:hAnsi="宋体"/>
                <w:sz w:val="24"/>
              </w:rPr>
            </w:pPr>
          </w:p>
        </w:tc>
        <w:tc>
          <w:tcPr>
            <w:tcW w:w="1431" w:type="pct"/>
            <w:vAlign w:val="center"/>
          </w:tcPr>
          <w:p w14:paraId="0A2B0B46" w14:textId="77777777" w:rsidR="005C436B" w:rsidRDefault="005C436B">
            <w:pPr>
              <w:tabs>
                <w:tab w:val="left" w:pos="5580"/>
              </w:tabs>
              <w:jc w:val="center"/>
              <w:rPr>
                <w:rFonts w:ascii="宋体" w:hAnsi="宋体"/>
                <w:sz w:val="24"/>
              </w:rPr>
            </w:pPr>
          </w:p>
        </w:tc>
        <w:tc>
          <w:tcPr>
            <w:tcW w:w="1063" w:type="pct"/>
            <w:vAlign w:val="center"/>
          </w:tcPr>
          <w:p w14:paraId="305C262B" w14:textId="77777777" w:rsidR="005C436B" w:rsidRDefault="005C436B">
            <w:pPr>
              <w:tabs>
                <w:tab w:val="left" w:pos="5580"/>
              </w:tabs>
              <w:jc w:val="center"/>
              <w:rPr>
                <w:rFonts w:ascii="宋体" w:hAnsi="宋体"/>
                <w:sz w:val="24"/>
              </w:rPr>
            </w:pPr>
          </w:p>
        </w:tc>
        <w:tc>
          <w:tcPr>
            <w:tcW w:w="947" w:type="pct"/>
            <w:vAlign w:val="center"/>
          </w:tcPr>
          <w:p w14:paraId="5A30F9C4" w14:textId="77777777" w:rsidR="005C436B" w:rsidRDefault="005C436B">
            <w:pPr>
              <w:tabs>
                <w:tab w:val="left" w:pos="5580"/>
              </w:tabs>
              <w:jc w:val="center"/>
              <w:rPr>
                <w:rFonts w:ascii="宋体" w:hAnsi="宋体"/>
                <w:sz w:val="24"/>
              </w:rPr>
            </w:pPr>
          </w:p>
        </w:tc>
        <w:tc>
          <w:tcPr>
            <w:tcW w:w="1133" w:type="pct"/>
            <w:vAlign w:val="center"/>
          </w:tcPr>
          <w:p w14:paraId="23EAAC3F" w14:textId="77777777" w:rsidR="005C436B" w:rsidRDefault="005C436B">
            <w:pPr>
              <w:tabs>
                <w:tab w:val="left" w:pos="5580"/>
              </w:tabs>
              <w:jc w:val="center"/>
              <w:rPr>
                <w:rFonts w:ascii="宋体" w:hAnsi="宋体"/>
                <w:sz w:val="24"/>
              </w:rPr>
            </w:pPr>
          </w:p>
        </w:tc>
      </w:tr>
    </w:tbl>
    <w:p w14:paraId="06306523" w14:textId="77777777" w:rsidR="005C436B" w:rsidRDefault="005C436B">
      <w:pPr>
        <w:autoSpaceDE w:val="0"/>
        <w:autoSpaceDN w:val="0"/>
        <w:adjustRightInd w:val="0"/>
        <w:jc w:val="left"/>
        <w:rPr>
          <w:rFonts w:ascii="宋体" w:hAnsi="宋体"/>
          <w:color w:val="000000"/>
          <w:kern w:val="0"/>
          <w:sz w:val="24"/>
        </w:rPr>
      </w:pPr>
    </w:p>
    <w:p w14:paraId="09A4B507" w14:textId="77777777" w:rsidR="005C436B"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lang w:val="zh-CN"/>
        </w:rPr>
        <w:t xml:space="preserve">      </w:t>
      </w:r>
    </w:p>
    <w:p w14:paraId="0EC181B2" w14:textId="77777777" w:rsidR="005C436B" w:rsidRDefault="00000000">
      <w:pPr>
        <w:autoSpaceDE w:val="0"/>
        <w:autoSpaceDN w:val="0"/>
        <w:adjustRightInd w:val="0"/>
        <w:spacing w:line="360" w:lineRule="auto"/>
        <w:jc w:val="left"/>
        <w:rPr>
          <w:rFonts w:ascii="宋体" w:hAnsi="宋体"/>
          <w:color w:val="000000"/>
          <w:kern w:val="0"/>
          <w:sz w:val="24"/>
          <w:u w:val="single"/>
        </w:rPr>
      </w:pPr>
      <w:r>
        <w:rPr>
          <w:rFonts w:hAnsi="宋体" w:cs="宋体" w:hint="eastAsia"/>
          <w:color w:val="000000"/>
          <w:sz w:val="24"/>
        </w:rPr>
        <w:t>入围中央国家机关政府采购中心</w:t>
      </w:r>
      <w:r>
        <w:rPr>
          <w:rFonts w:hAnsi="宋体" w:cs="宋体" w:hint="eastAsia"/>
          <w:color w:val="000000"/>
          <w:sz w:val="24"/>
        </w:rPr>
        <w:t>2021-2022</w:t>
      </w:r>
      <w:r>
        <w:rPr>
          <w:rFonts w:hAnsi="宋体" w:cs="宋体" w:hint="eastAsia"/>
          <w:color w:val="000000"/>
          <w:sz w:val="24"/>
        </w:rPr>
        <w:t>年工程定点企业时承诺优惠率</w:t>
      </w:r>
      <w:r>
        <w:rPr>
          <w:rFonts w:hAnsi="宋体" w:cs="宋体" w:hint="eastAsia"/>
          <w:color w:val="000000"/>
          <w:sz w:val="24"/>
          <w:u w:val="single"/>
        </w:rPr>
        <w:t>：</w:t>
      </w:r>
      <w:r>
        <w:rPr>
          <w:rFonts w:hAnsi="宋体" w:cs="宋体" w:hint="eastAsia"/>
          <w:color w:val="000000"/>
          <w:sz w:val="24"/>
          <w:u w:val="single"/>
        </w:rPr>
        <w:t xml:space="preserve"> </w:t>
      </w:r>
      <w:r>
        <w:rPr>
          <w:rFonts w:hAnsi="宋体" w:cs="宋体"/>
          <w:color w:val="000000"/>
          <w:sz w:val="24"/>
          <w:u w:val="single"/>
        </w:rPr>
        <w:t xml:space="preserve">          </w:t>
      </w:r>
    </w:p>
    <w:p w14:paraId="30994D53" w14:textId="77777777" w:rsidR="005C436B" w:rsidRDefault="00000000">
      <w:pPr>
        <w:pStyle w:val="2a"/>
        <w:spacing w:line="360" w:lineRule="auto"/>
        <w:ind w:leftChars="0" w:left="0" w:firstLineChars="0" w:firstLine="0"/>
        <w:rPr>
          <w:color w:val="000000"/>
          <w:u w:val="single"/>
        </w:rPr>
      </w:pPr>
      <w:r>
        <w:rPr>
          <w:rFonts w:hAnsi="宋体" w:cs="宋体" w:hint="eastAsia"/>
          <w:color w:val="000000"/>
        </w:rPr>
        <w:t>本项目优惠率：</w:t>
      </w:r>
      <w:r>
        <w:rPr>
          <w:rFonts w:hAnsi="宋体" w:cs="宋体" w:hint="eastAsia"/>
          <w:color w:val="000000"/>
          <w:u w:val="single"/>
        </w:rPr>
        <w:t xml:space="preserve"> </w:t>
      </w:r>
      <w:r>
        <w:rPr>
          <w:rFonts w:hAnsi="宋体" w:cs="宋体"/>
          <w:color w:val="000000"/>
          <w:u w:val="single"/>
        </w:rPr>
        <w:t xml:space="preserve">             </w:t>
      </w:r>
    </w:p>
    <w:p w14:paraId="043843D2" w14:textId="77777777" w:rsidR="005C436B" w:rsidRDefault="005C436B">
      <w:pPr>
        <w:autoSpaceDE w:val="0"/>
        <w:autoSpaceDN w:val="0"/>
        <w:adjustRightInd w:val="0"/>
        <w:spacing w:line="360" w:lineRule="auto"/>
        <w:jc w:val="left"/>
        <w:rPr>
          <w:rFonts w:ascii="宋体" w:hAnsi="宋体"/>
          <w:color w:val="000000"/>
          <w:kern w:val="0"/>
          <w:sz w:val="24"/>
        </w:rPr>
      </w:pPr>
    </w:p>
    <w:p w14:paraId="7D8E7A85" w14:textId="77777777" w:rsidR="005C436B" w:rsidRDefault="00000000">
      <w:pPr>
        <w:autoSpaceDE w:val="0"/>
        <w:autoSpaceDN w:val="0"/>
        <w:adjustRightInd w:val="0"/>
        <w:spacing w:line="360" w:lineRule="auto"/>
        <w:jc w:val="left"/>
        <w:rPr>
          <w:rFonts w:ascii="宋体" w:hAnsi="宋体"/>
          <w:color w:val="000000"/>
          <w:sz w:val="24"/>
          <w:szCs w:val="20"/>
        </w:rPr>
      </w:pPr>
      <w:r>
        <w:rPr>
          <w:rFonts w:ascii="宋体" w:hAnsi="宋体"/>
          <w:color w:val="000000"/>
          <w:kern w:val="0"/>
          <w:sz w:val="24"/>
        </w:rPr>
        <w:t>注：</w:t>
      </w:r>
      <w:r>
        <w:rPr>
          <w:rFonts w:ascii="宋体" w:hAnsi="宋体" w:hint="eastAsia"/>
          <w:b/>
          <w:bCs/>
          <w:color w:val="000000"/>
          <w:kern w:val="0"/>
          <w:sz w:val="24"/>
        </w:rPr>
        <w:t>供应商的最终报价较招标控制价的优惠幅度不低于中央国家机关政府采购中心定点入围单位的优惠幅度。</w:t>
      </w:r>
    </w:p>
    <w:p w14:paraId="5DFF3919" w14:textId="77777777" w:rsidR="005C436B" w:rsidRDefault="005C436B">
      <w:pPr>
        <w:autoSpaceDE w:val="0"/>
        <w:autoSpaceDN w:val="0"/>
        <w:adjustRightInd w:val="0"/>
        <w:snapToGrid w:val="0"/>
        <w:spacing w:before="25" w:after="25" w:line="360" w:lineRule="auto"/>
        <w:rPr>
          <w:rFonts w:eastAsiaTheme="minorEastAsia"/>
          <w:color w:val="000000"/>
          <w:sz w:val="24"/>
        </w:rPr>
      </w:pPr>
    </w:p>
    <w:p w14:paraId="233E6CCB" w14:textId="77777777" w:rsidR="005C436B" w:rsidRDefault="005C436B">
      <w:pPr>
        <w:autoSpaceDE w:val="0"/>
        <w:autoSpaceDN w:val="0"/>
        <w:adjustRightInd w:val="0"/>
        <w:snapToGrid w:val="0"/>
        <w:spacing w:before="25" w:after="25" w:line="360" w:lineRule="auto"/>
        <w:rPr>
          <w:rFonts w:eastAsiaTheme="minorEastAsia"/>
          <w:color w:val="000000"/>
          <w:sz w:val="24"/>
        </w:rPr>
      </w:pPr>
    </w:p>
    <w:p w14:paraId="2CE07320" w14:textId="77777777" w:rsidR="005C436B" w:rsidRDefault="00000000">
      <w:pPr>
        <w:autoSpaceDE w:val="0"/>
        <w:autoSpaceDN w:val="0"/>
        <w:adjustRightInd w:val="0"/>
        <w:snapToGrid w:val="0"/>
        <w:spacing w:before="25" w:after="25" w:line="360" w:lineRule="auto"/>
        <w:rPr>
          <w:rFonts w:eastAsiaTheme="minorEastAsia"/>
          <w:color w:val="000000"/>
          <w:sz w:val="24"/>
          <w:lang w:val="zh-CN"/>
        </w:rPr>
      </w:pPr>
      <w:r>
        <w:rPr>
          <w:rFonts w:eastAsiaTheme="minorEastAsia"/>
          <w:color w:val="000000"/>
          <w:sz w:val="24"/>
        </w:rPr>
        <w:t>供应商授权代表签字（或加盖供应商公章）</w:t>
      </w:r>
      <w:r>
        <w:rPr>
          <w:rFonts w:eastAsiaTheme="minorEastAsia"/>
          <w:color w:val="000000"/>
          <w:sz w:val="24"/>
          <w:lang w:val="zh-CN"/>
        </w:rPr>
        <w:t>：</w:t>
      </w:r>
      <w:r>
        <w:rPr>
          <w:rFonts w:eastAsiaTheme="minorEastAsia"/>
          <w:color w:val="000000"/>
          <w:sz w:val="24"/>
          <w:lang w:val="zh-CN"/>
        </w:rPr>
        <w:t xml:space="preserve">___________ </w:t>
      </w:r>
    </w:p>
    <w:p w14:paraId="39AD6220" w14:textId="77777777" w:rsidR="005C436B" w:rsidRDefault="00000000">
      <w:pPr>
        <w:widowControl/>
        <w:jc w:val="left"/>
        <w:rPr>
          <w:rFonts w:eastAsiaTheme="minorEastAsia"/>
          <w:color w:val="000000"/>
          <w:sz w:val="24"/>
          <w:szCs w:val="20"/>
        </w:rPr>
      </w:pPr>
      <w:r>
        <w:rPr>
          <w:rFonts w:eastAsiaTheme="minorEastAsia"/>
          <w:color w:val="000000"/>
          <w:sz w:val="24"/>
          <w:szCs w:val="20"/>
        </w:rPr>
        <w:t>日期：</w:t>
      </w:r>
      <w:r>
        <w:rPr>
          <w:rFonts w:eastAsiaTheme="minorEastAsia"/>
          <w:color w:val="000000"/>
          <w:sz w:val="24"/>
          <w:szCs w:val="20"/>
        </w:rPr>
        <w:t>____</w:t>
      </w:r>
      <w:r>
        <w:rPr>
          <w:rFonts w:eastAsiaTheme="minorEastAsia"/>
          <w:color w:val="000000"/>
          <w:sz w:val="24"/>
          <w:szCs w:val="20"/>
        </w:rPr>
        <w:t>年</w:t>
      </w:r>
      <w:r>
        <w:rPr>
          <w:rFonts w:eastAsiaTheme="minorEastAsia"/>
          <w:color w:val="000000"/>
          <w:sz w:val="24"/>
          <w:szCs w:val="20"/>
        </w:rPr>
        <w:t>____</w:t>
      </w:r>
      <w:r>
        <w:rPr>
          <w:rFonts w:eastAsiaTheme="minorEastAsia"/>
          <w:color w:val="000000"/>
          <w:sz w:val="24"/>
          <w:szCs w:val="20"/>
        </w:rPr>
        <w:t>月</w:t>
      </w:r>
      <w:r>
        <w:rPr>
          <w:rFonts w:eastAsiaTheme="minorEastAsia"/>
          <w:color w:val="000000"/>
          <w:sz w:val="24"/>
          <w:szCs w:val="20"/>
        </w:rPr>
        <w:t>____</w:t>
      </w:r>
      <w:r>
        <w:rPr>
          <w:rFonts w:eastAsiaTheme="minorEastAsia"/>
          <w:color w:val="000000"/>
          <w:sz w:val="24"/>
          <w:szCs w:val="20"/>
        </w:rPr>
        <w:t>日</w:t>
      </w:r>
      <w:r>
        <w:rPr>
          <w:rFonts w:eastAsiaTheme="minorEastAsia"/>
          <w:color w:val="000000"/>
          <w:sz w:val="24"/>
          <w:szCs w:val="20"/>
        </w:rPr>
        <w:t xml:space="preserve">   </w:t>
      </w:r>
    </w:p>
    <w:p w14:paraId="1A84540E" w14:textId="77777777" w:rsidR="005C436B" w:rsidRDefault="005C436B">
      <w:pPr>
        <w:tabs>
          <w:tab w:val="left" w:pos="360"/>
        </w:tabs>
        <w:snapToGrid w:val="0"/>
        <w:spacing w:line="360" w:lineRule="auto"/>
        <w:outlineLvl w:val="1"/>
        <w:rPr>
          <w:rFonts w:eastAsiaTheme="minorEastAsia"/>
          <w:sz w:val="24"/>
        </w:rPr>
        <w:sectPr w:rsidR="005C436B">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pPr>
    </w:p>
    <w:p w14:paraId="61996EE8" w14:textId="77777777" w:rsidR="005C436B" w:rsidRDefault="00000000">
      <w:pPr>
        <w:tabs>
          <w:tab w:val="left" w:pos="360"/>
        </w:tabs>
        <w:snapToGrid w:val="0"/>
        <w:spacing w:line="360" w:lineRule="auto"/>
        <w:outlineLvl w:val="1"/>
        <w:rPr>
          <w:rFonts w:eastAsiaTheme="minorEastAsia"/>
          <w:sz w:val="24"/>
        </w:rPr>
      </w:pPr>
      <w:r>
        <w:rPr>
          <w:rFonts w:eastAsiaTheme="minorEastAsia" w:hint="eastAsia"/>
          <w:sz w:val="24"/>
        </w:rPr>
        <w:t>15</w:t>
      </w:r>
      <w:r>
        <w:rPr>
          <w:rFonts w:eastAsiaTheme="minorEastAsia"/>
          <w:sz w:val="24"/>
        </w:rPr>
        <w:t xml:space="preserve">  </w:t>
      </w:r>
      <w:r>
        <w:rPr>
          <w:rFonts w:eastAsiaTheme="minorEastAsia" w:hint="eastAsia"/>
          <w:sz w:val="24"/>
        </w:rPr>
        <w:t>国家有关部门对供应商的响应产品有强制性规定承诺书（实质性格式）</w:t>
      </w:r>
    </w:p>
    <w:p w14:paraId="5640A19B" w14:textId="77777777" w:rsidR="005C436B" w:rsidRDefault="005C436B"/>
    <w:p w14:paraId="0884A3A9" w14:textId="77777777" w:rsidR="005C436B" w:rsidRDefault="005C436B">
      <w:pPr>
        <w:spacing w:line="360" w:lineRule="auto"/>
        <w:rPr>
          <w:rFonts w:ascii="宋体" w:hAnsi="宋体"/>
        </w:rPr>
      </w:pPr>
    </w:p>
    <w:p w14:paraId="63873088" w14:textId="77777777" w:rsidR="005C436B" w:rsidRDefault="005C436B">
      <w:pPr>
        <w:spacing w:line="360" w:lineRule="auto"/>
        <w:rPr>
          <w:rFonts w:ascii="宋体" w:hAnsi="宋体"/>
        </w:rPr>
      </w:pPr>
    </w:p>
    <w:p w14:paraId="545DBCB4" w14:textId="77777777" w:rsidR="005C436B" w:rsidRDefault="00000000">
      <w:pPr>
        <w:spacing w:line="360" w:lineRule="auto"/>
        <w:rPr>
          <w:rFonts w:ascii="宋体" w:hAnsi="宋体"/>
          <w:u w:val="single"/>
        </w:rPr>
      </w:pPr>
      <w:r>
        <w:rPr>
          <w:rFonts w:ascii="宋体" w:hAnsi="宋体" w:hint="eastAsia"/>
        </w:rPr>
        <w:t>致：</w:t>
      </w:r>
      <w:r>
        <w:rPr>
          <w:rFonts w:ascii="宋体" w:hAnsi="宋体" w:hint="eastAsia"/>
          <w:u w:val="single"/>
        </w:rPr>
        <w:t xml:space="preserve"> </w:t>
      </w:r>
      <w:r>
        <w:rPr>
          <w:rFonts w:ascii="宋体" w:hAnsi="宋体"/>
          <w:u w:val="single"/>
        </w:rPr>
        <w:t xml:space="preserve">              </w:t>
      </w:r>
    </w:p>
    <w:p w14:paraId="2B1D236D" w14:textId="77777777" w:rsidR="005C436B" w:rsidRDefault="00000000">
      <w:pPr>
        <w:spacing w:line="360" w:lineRule="auto"/>
        <w:ind w:firstLineChars="200" w:firstLine="420"/>
        <w:rPr>
          <w:rFonts w:ascii="宋体" w:hAnsi="宋体"/>
        </w:rPr>
      </w:pPr>
      <w:r>
        <w:rPr>
          <w:rFonts w:ascii="宋体" w:hAnsi="宋体" w:hint="eastAsia"/>
        </w:rPr>
        <w:t>我公司承诺在贵单位项目</w:t>
      </w:r>
      <w:r>
        <w:rPr>
          <w:rFonts w:ascii="宋体" w:hAnsi="宋体" w:hint="eastAsia"/>
          <w:u w:val="single"/>
        </w:rPr>
        <w:t xml:space="preserve">                </w:t>
      </w:r>
      <w:r>
        <w:rPr>
          <w:rFonts w:ascii="宋体" w:hAnsi="宋体" w:hint="eastAsia"/>
        </w:rPr>
        <w:t>（项目编号：</w:t>
      </w:r>
      <w:r>
        <w:rPr>
          <w:rFonts w:ascii="宋体" w:hAnsi="宋体" w:hint="eastAsia"/>
          <w:u w:val="single"/>
        </w:rPr>
        <w:t xml:space="preserve"> </w:t>
      </w:r>
      <w:r>
        <w:rPr>
          <w:rFonts w:ascii="宋体" w:hAnsi="宋体"/>
          <w:u w:val="single"/>
        </w:rPr>
        <w:t xml:space="preserve">      </w:t>
      </w:r>
      <w:r>
        <w:rPr>
          <w:rFonts w:ascii="宋体" w:hAnsi="宋体" w:hint="eastAsia"/>
        </w:rPr>
        <w:t>）的采购中若获成交，项目中涉及涂料、胶黏剂、油墨、清洗剂等挥发性有机物产品，符合北京市和国家的VOCs 含量限制标准。</w:t>
      </w:r>
    </w:p>
    <w:p w14:paraId="17E4E4DE" w14:textId="77777777" w:rsidR="005C436B" w:rsidRDefault="005C436B">
      <w:pPr>
        <w:spacing w:line="400" w:lineRule="exact"/>
        <w:rPr>
          <w:rFonts w:ascii="宋体" w:hAnsi="宋体"/>
        </w:rPr>
      </w:pPr>
    </w:p>
    <w:p w14:paraId="432CCB13" w14:textId="77777777" w:rsidR="005C436B" w:rsidRDefault="005C436B">
      <w:pPr>
        <w:spacing w:line="400" w:lineRule="exact"/>
        <w:rPr>
          <w:rFonts w:ascii="宋体" w:hAnsi="宋体"/>
        </w:rPr>
      </w:pPr>
    </w:p>
    <w:p w14:paraId="28777B1C" w14:textId="77777777" w:rsidR="005C436B" w:rsidRDefault="005C436B">
      <w:pPr>
        <w:spacing w:line="400" w:lineRule="exact"/>
        <w:rPr>
          <w:rFonts w:ascii="宋体" w:hAnsi="宋体"/>
        </w:rPr>
      </w:pPr>
    </w:p>
    <w:p w14:paraId="0ABAA788" w14:textId="77777777" w:rsidR="005C436B" w:rsidRDefault="005C436B">
      <w:pPr>
        <w:spacing w:line="400" w:lineRule="exact"/>
        <w:rPr>
          <w:rFonts w:ascii="宋体" w:hAnsi="宋体"/>
        </w:rPr>
      </w:pPr>
    </w:p>
    <w:p w14:paraId="35B9D563" w14:textId="77777777" w:rsidR="005C436B" w:rsidRDefault="00000000">
      <w:pPr>
        <w:pStyle w:val="14"/>
        <w:spacing w:line="360" w:lineRule="auto"/>
        <w:rPr>
          <w:rFonts w:ascii="宋体" w:hAnsi="宋体"/>
          <w:szCs w:val="24"/>
        </w:rPr>
      </w:pPr>
      <w:r>
        <w:rPr>
          <w:rFonts w:ascii="宋体" w:hAnsi="宋体" w:hint="eastAsia"/>
          <w:szCs w:val="24"/>
        </w:rPr>
        <w:t>供应商：（盖单位公章）</w:t>
      </w:r>
    </w:p>
    <w:p w14:paraId="353C0DA8" w14:textId="77777777" w:rsidR="005C436B" w:rsidRDefault="00000000">
      <w:pPr>
        <w:spacing w:line="360" w:lineRule="auto"/>
        <w:rPr>
          <w:rFonts w:ascii="宋体" w:hAnsi="宋体"/>
        </w:rPr>
      </w:pPr>
      <w:r>
        <w:rPr>
          <w:rFonts w:ascii="宋体" w:hAnsi="宋体" w:hint="eastAsia"/>
        </w:rPr>
        <w:t>法定代表人：（签字或签章）</w:t>
      </w:r>
    </w:p>
    <w:p w14:paraId="5BE4C5F0" w14:textId="77777777" w:rsidR="005C436B" w:rsidRDefault="005C436B">
      <w:pPr>
        <w:spacing w:line="400" w:lineRule="exact"/>
        <w:rPr>
          <w:rFonts w:ascii="宋体" w:hAnsi="宋体"/>
          <w:u w:val="single"/>
        </w:rPr>
      </w:pPr>
    </w:p>
    <w:p w14:paraId="728A7535" w14:textId="77777777" w:rsidR="005C436B" w:rsidRDefault="00000000">
      <w:pPr>
        <w:spacing w:line="360" w:lineRule="auto"/>
        <w:ind w:firstLineChars="500" w:firstLine="1050"/>
        <w:rPr>
          <w:rFonts w:ascii="宋体" w:hAnsi="宋体"/>
        </w:rPr>
      </w:pPr>
      <w:r>
        <w:rPr>
          <w:rFonts w:ascii="宋体" w:hAnsi="宋体" w:hint="eastAsia"/>
        </w:rPr>
        <w:t xml:space="preserve">年 </w:t>
      </w:r>
      <w:r>
        <w:rPr>
          <w:rFonts w:ascii="宋体" w:hAnsi="宋体"/>
        </w:rPr>
        <w:t xml:space="preserve">  </w:t>
      </w:r>
      <w:r>
        <w:rPr>
          <w:rFonts w:ascii="宋体" w:hAnsi="宋体" w:hint="eastAsia"/>
        </w:rPr>
        <w:t xml:space="preserve">月 </w:t>
      </w:r>
      <w:r>
        <w:rPr>
          <w:rFonts w:ascii="宋体" w:hAnsi="宋体"/>
        </w:rPr>
        <w:t xml:space="preserve">  </w:t>
      </w:r>
      <w:r>
        <w:rPr>
          <w:rFonts w:ascii="宋体" w:hAnsi="宋体" w:hint="eastAsia"/>
        </w:rPr>
        <w:t>日</w:t>
      </w:r>
    </w:p>
    <w:p w14:paraId="44BF571C" w14:textId="77777777" w:rsidR="005C436B" w:rsidRDefault="00000000">
      <w:pPr>
        <w:widowControl/>
        <w:jc w:val="left"/>
        <w:rPr>
          <w:rFonts w:ascii="宋体" w:hAnsi="宋体"/>
        </w:rPr>
      </w:pPr>
      <w:r>
        <w:rPr>
          <w:rFonts w:ascii="宋体" w:hAnsi="宋体"/>
        </w:rPr>
        <w:br w:type="page"/>
      </w:r>
    </w:p>
    <w:p w14:paraId="7B7D9387" w14:textId="77777777" w:rsidR="005C436B" w:rsidRDefault="00000000">
      <w:pPr>
        <w:tabs>
          <w:tab w:val="left" w:pos="360"/>
        </w:tabs>
        <w:snapToGrid w:val="0"/>
        <w:spacing w:line="360" w:lineRule="auto"/>
        <w:outlineLvl w:val="1"/>
        <w:rPr>
          <w:rFonts w:eastAsiaTheme="minorEastAsia"/>
          <w:sz w:val="24"/>
        </w:rPr>
      </w:pPr>
      <w:r>
        <w:rPr>
          <w:rFonts w:eastAsiaTheme="minorEastAsia" w:hint="eastAsia"/>
          <w:sz w:val="24"/>
        </w:rPr>
        <w:t xml:space="preserve">16 </w:t>
      </w:r>
      <w:r>
        <w:rPr>
          <w:rFonts w:eastAsiaTheme="minorEastAsia"/>
          <w:sz w:val="24"/>
        </w:rPr>
        <w:t xml:space="preserve"> </w:t>
      </w:r>
      <w:r>
        <w:rPr>
          <w:rFonts w:eastAsiaTheme="minorEastAsia" w:hint="eastAsia"/>
          <w:sz w:val="24"/>
        </w:rPr>
        <w:t>招标代理服务费承诺书</w:t>
      </w:r>
    </w:p>
    <w:p w14:paraId="1B919164" w14:textId="77777777" w:rsidR="005C436B" w:rsidRDefault="005C436B"/>
    <w:p w14:paraId="3A8359CF" w14:textId="77777777" w:rsidR="005C436B" w:rsidRDefault="00000000">
      <w:pPr>
        <w:pStyle w:val="p0"/>
        <w:spacing w:before="0" w:beforeAutospacing="0" w:after="0" w:afterAutospacing="0" w:line="480" w:lineRule="auto"/>
        <w:ind w:firstLineChars="177" w:firstLine="498"/>
        <w:jc w:val="center"/>
        <w:rPr>
          <w:b/>
          <w:color w:val="000000" w:themeColor="text1"/>
          <w:sz w:val="28"/>
          <w:szCs w:val="28"/>
        </w:rPr>
      </w:pPr>
      <w:r>
        <w:rPr>
          <w:rFonts w:cs="Arial"/>
          <w:b/>
          <w:bCs/>
          <w:color w:val="000000" w:themeColor="text1"/>
          <w:sz w:val="28"/>
          <w:szCs w:val="28"/>
        </w:rPr>
        <w:t>招标代理服务费承诺书</w:t>
      </w:r>
    </w:p>
    <w:p w14:paraId="5C1921AE" w14:textId="77777777" w:rsidR="005C436B" w:rsidRDefault="00000000">
      <w:pPr>
        <w:rPr>
          <w:rFonts w:ascii="宋体" w:hAnsi="宋体"/>
          <w:color w:val="000000" w:themeColor="text1"/>
        </w:rPr>
      </w:pPr>
      <w:r>
        <w:rPr>
          <w:rFonts w:ascii="宋体" w:hAnsi="宋体"/>
          <w:color w:val="000000" w:themeColor="text1"/>
        </w:rPr>
        <w:t xml:space="preserve"> </w:t>
      </w:r>
    </w:p>
    <w:p w14:paraId="4B2DF4FD" w14:textId="77777777" w:rsidR="005C436B" w:rsidRDefault="00000000">
      <w:pPr>
        <w:widowControl/>
        <w:spacing w:line="480" w:lineRule="auto"/>
        <w:rPr>
          <w:rFonts w:ascii="宋体" w:hAnsi="宋体" w:cs="Arial"/>
          <w:color w:val="000000" w:themeColor="text1"/>
          <w:sz w:val="24"/>
          <w:u w:val="single"/>
        </w:rPr>
      </w:pPr>
      <w:r>
        <w:rPr>
          <w:rFonts w:ascii="宋体" w:hAnsi="宋体" w:cs="Arial"/>
          <w:color w:val="000000" w:themeColor="text1"/>
          <w:sz w:val="24"/>
        </w:rPr>
        <w:t xml:space="preserve">致： </w:t>
      </w:r>
      <w:r>
        <w:rPr>
          <w:rFonts w:ascii="宋体" w:hAnsi="宋体" w:cs="Arial"/>
          <w:color w:val="000000" w:themeColor="text1"/>
          <w:sz w:val="24"/>
          <w:u w:val="single"/>
        </w:rPr>
        <w:t xml:space="preserve">                    </w:t>
      </w:r>
    </w:p>
    <w:p w14:paraId="3D1C7383" w14:textId="77777777" w:rsidR="005C436B" w:rsidRDefault="00000000">
      <w:pPr>
        <w:widowControl/>
        <w:spacing w:line="480" w:lineRule="auto"/>
        <w:ind w:left="210" w:firstLine="480"/>
        <w:jc w:val="left"/>
        <w:rPr>
          <w:rFonts w:ascii="宋体" w:hAnsi="宋体" w:cs="Arial"/>
          <w:color w:val="000000" w:themeColor="text1"/>
          <w:sz w:val="24"/>
        </w:rPr>
      </w:pPr>
      <w:r>
        <w:rPr>
          <w:rFonts w:ascii="宋体" w:hAnsi="宋体" w:cs="Arial"/>
          <w:color w:val="000000" w:themeColor="text1"/>
          <w:sz w:val="24"/>
        </w:rPr>
        <w:t xml:space="preserve"> </w:t>
      </w:r>
    </w:p>
    <w:p w14:paraId="07884E1F" w14:textId="77777777" w:rsidR="005C436B" w:rsidRDefault="00000000">
      <w:pPr>
        <w:widowControl/>
        <w:spacing w:line="480" w:lineRule="auto"/>
        <w:ind w:left="210" w:firstLine="430"/>
        <w:jc w:val="left"/>
        <w:rPr>
          <w:rFonts w:ascii="宋体" w:hAnsi="宋体" w:cs="Arial"/>
          <w:color w:val="000000" w:themeColor="text1"/>
          <w:sz w:val="24"/>
        </w:rPr>
      </w:pPr>
      <w:r>
        <w:rPr>
          <w:rFonts w:ascii="宋体" w:hAnsi="宋体" w:cs="Arial"/>
          <w:color w:val="000000" w:themeColor="text1"/>
          <w:sz w:val="24"/>
        </w:rPr>
        <w:t>我们在贵公司组织的</w:t>
      </w:r>
      <w:r>
        <w:rPr>
          <w:rFonts w:ascii="宋体" w:hAnsi="宋体" w:cs="Arial"/>
          <w:color w:val="000000" w:themeColor="text1"/>
          <w:sz w:val="24"/>
          <w:u w:val="single"/>
        </w:rPr>
        <w:t xml:space="preserve">                            </w:t>
      </w:r>
      <w:r>
        <w:rPr>
          <w:rFonts w:ascii="宋体" w:hAnsi="宋体" w:cs="Arial"/>
          <w:color w:val="000000" w:themeColor="text1"/>
          <w:sz w:val="24"/>
        </w:rPr>
        <w:t>项目招标中若获中标</w:t>
      </w:r>
      <w:r>
        <w:rPr>
          <w:rFonts w:ascii="宋体" w:hAnsi="宋体" w:cs="Arial" w:hint="eastAsia"/>
          <w:color w:val="000000" w:themeColor="text1"/>
          <w:sz w:val="24"/>
        </w:rPr>
        <w:t>/成交</w:t>
      </w:r>
      <w:r>
        <w:rPr>
          <w:rFonts w:ascii="宋体" w:hAnsi="宋体" w:cs="Arial"/>
          <w:color w:val="000000" w:themeColor="text1"/>
          <w:sz w:val="24"/>
        </w:rPr>
        <w:t>（招标编号：</w:t>
      </w:r>
      <w:r>
        <w:rPr>
          <w:rFonts w:ascii="宋体" w:hAnsi="宋体" w:cs="Arial"/>
          <w:color w:val="000000" w:themeColor="text1"/>
          <w:sz w:val="24"/>
          <w:u w:val="single"/>
        </w:rPr>
        <w:t xml:space="preserve">              </w:t>
      </w:r>
      <w:r>
        <w:rPr>
          <w:rFonts w:ascii="宋体" w:hAnsi="宋体" w:cs="Arial"/>
          <w:color w:val="000000" w:themeColor="text1"/>
          <w:sz w:val="24"/>
        </w:rPr>
        <w:t>），我们保证在</w:t>
      </w:r>
      <w:r>
        <w:rPr>
          <w:rFonts w:ascii="宋体" w:hAnsi="宋体" w:cs="Arial" w:hint="eastAsia"/>
          <w:color w:val="000000" w:themeColor="text1"/>
          <w:sz w:val="24"/>
        </w:rPr>
        <w:t>中标/成交通知书发出</w:t>
      </w:r>
      <w:r>
        <w:rPr>
          <w:rFonts w:ascii="宋体" w:hAnsi="宋体" w:cs="Arial"/>
          <w:color w:val="000000" w:themeColor="text1"/>
          <w:sz w:val="24"/>
        </w:rPr>
        <w:t>后5个工作日内按招标文件的规定，以支票、汇票、电汇中的一种，向</w:t>
      </w:r>
      <w:r>
        <w:rPr>
          <w:rFonts w:ascii="宋体" w:hAnsi="宋体" w:cs="Arial" w:hint="eastAsia"/>
          <w:color w:val="000000" w:themeColor="text1"/>
          <w:sz w:val="24"/>
          <w:u w:val="single"/>
        </w:rPr>
        <w:t xml:space="preserve"> </w:t>
      </w:r>
      <w:r>
        <w:rPr>
          <w:rFonts w:ascii="宋体" w:hAnsi="宋体" w:cs="Arial"/>
          <w:color w:val="000000" w:themeColor="text1"/>
          <w:sz w:val="24"/>
          <w:u w:val="single"/>
        </w:rPr>
        <w:t xml:space="preserve">         </w:t>
      </w:r>
      <w:r>
        <w:rPr>
          <w:rFonts w:ascii="宋体" w:hAnsi="宋体" w:cs="Arial"/>
          <w:color w:val="000000" w:themeColor="text1"/>
          <w:sz w:val="24"/>
        </w:rPr>
        <w:t>支付招标代理服务费。</w:t>
      </w:r>
      <w:r>
        <w:rPr>
          <w:rFonts w:ascii="宋体" w:hAnsi="宋体" w:hint="eastAsia"/>
          <w:color w:val="000000" w:themeColor="text1"/>
          <w:sz w:val="24"/>
        </w:rPr>
        <w:t>如我单位未按上述承诺支付招标代理服务费，贵公司有权没收我单位的投标保证金，由此产生的一切法律后果和责任由我单位承担。我单位声明放弃对此提出任何异议和追索的权利。</w:t>
      </w:r>
    </w:p>
    <w:p w14:paraId="1329B376" w14:textId="77777777" w:rsidR="005C436B" w:rsidRDefault="00000000">
      <w:pPr>
        <w:spacing w:line="480" w:lineRule="auto"/>
        <w:ind w:firstLineChars="177" w:firstLine="425"/>
        <w:jc w:val="left"/>
        <w:rPr>
          <w:rFonts w:ascii="宋体" w:hAnsi="宋体"/>
          <w:color w:val="000000" w:themeColor="text1"/>
          <w:sz w:val="24"/>
        </w:rPr>
      </w:pPr>
      <w:r>
        <w:rPr>
          <w:rFonts w:ascii="宋体" w:hAnsi="宋体" w:hint="eastAsia"/>
          <w:color w:val="000000" w:themeColor="text1"/>
          <w:sz w:val="24"/>
        </w:rPr>
        <w:t>开户名全称：</w:t>
      </w:r>
      <w:r>
        <w:rPr>
          <w:rFonts w:ascii="宋体" w:hAnsi="宋体"/>
          <w:color w:val="000000" w:themeColor="text1"/>
          <w:sz w:val="24"/>
        </w:rPr>
        <w:t xml:space="preserve"> </w:t>
      </w:r>
    </w:p>
    <w:p w14:paraId="41D6722F" w14:textId="77777777" w:rsidR="005C436B" w:rsidRDefault="00000000">
      <w:pPr>
        <w:spacing w:line="480" w:lineRule="auto"/>
        <w:ind w:firstLineChars="177" w:firstLine="425"/>
        <w:jc w:val="left"/>
        <w:rPr>
          <w:rFonts w:ascii="宋体" w:hAnsi="宋体"/>
          <w:color w:val="000000" w:themeColor="text1"/>
          <w:sz w:val="24"/>
        </w:rPr>
      </w:pPr>
      <w:r>
        <w:rPr>
          <w:rFonts w:ascii="宋体" w:hAnsi="宋体"/>
          <w:color w:val="000000" w:themeColor="text1"/>
          <w:sz w:val="24"/>
        </w:rPr>
        <w:t xml:space="preserve">开户银行： </w:t>
      </w:r>
    </w:p>
    <w:p w14:paraId="5AE75761" w14:textId="77777777" w:rsidR="005C436B" w:rsidRDefault="00000000">
      <w:pPr>
        <w:spacing w:line="480" w:lineRule="auto"/>
        <w:ind w:firstLineChars="177" w:firstLine="425"/>
        <w:jc w:val="left"/>
        <w:rPr>
          <w:rFonts w:ascii="宋体" w:hAnsi="宋体"/>
          <w:color w:val="000000" w:themeColor="text1"/>
          <w:sz w:val="24"/>
        </w:rPr>
      </w:pPr>
      <w:r>
        <w:rPr>
          <w:rFonts w:ascii="宋体" w:hAnsi="宋体"/>
          <w:color w:val="000000" w:themeColor="text1"/>
          <w:sz w:val="24"/>
        </w:rPr>
        <w:t xml:space="preserve">账号： </w:t>
      </w:r>
    </w:p>
    <w:p w14:paraId="78100A10" w14:textId="77777777" w:rsidR="005C436B" w:rsidRDefault="00000000">
      <w:pPr>
        <w:widowControl/>
        <w:spacing w:line="480" w:lineRule="auto"/>
        <w:ind w:left="210" w:firstLineChars="179" w:firstLine="430"/>
        <w:jc w:val="left"/>
        <w:rPr>
          <w:rFonts w:ascii="宋体" w:hAnsi="宋体" w:cs="Arial"/>
          <w:color w:val="000000" w:themeColor="text1"/>
          <w:sz w:val="24"/>
        </w:rPr>
      </w:pPr>
      <w:r>
        <w:rPr>
          <w:rFonts w:ascii="宋体" w:hAnsi="宋体" w:cs="Arial"/>
          <w:color w:val="000000" w:themeColor="text1"/>
          <w:sz w:val="24"/>
        </w:rPr>
        <w:t>招标代理服务费缴费标准和办法按照</w:t>
      </w:r>
      <w:r>
        <w:rPr>
          <w:rFonts w:ascii="宋体" w:hAnsi="宋体" w:cs="Arial" w:hint="eastAsia"/>
          <w:color w:val="000000" w:themeColor="text1"/>
          <w:sz w:val="24"/>
        </w:rPr>
        <w:t>招标文件规定</w:t>
      </w:r>
      <w:r>
        <w:rPr>
          <w:rFonts w:ascii="宋体" w:hAnsi="宋体" w:cs="Arial"/>
          <w:color w:val="000000" w:themeColor="text1"/>
          <w:sz w:val="24"/>
        </w:rPr>
        <w:t>执行。</w:t>
      </w:r>
    </w:p>
    <w:p w14:paraId="1A5F023F" w14:textId="77777777" w:rsidR="005C436B" w:rsidRDefault="00000000">
      <w:pPr>
        <w:widowControl/>
        <w:spacing w:line="480" w:lineRule="auto"/>
        <w:ind w:firstLineChars="177" w:firstLine="425"/>
        <w:rPr>
          <w:rFonts w:ascii="宋体" w:hAnsi="宋体" w:cs="Arial"/>
          <w:color w:val="000000" w:themeColor="text1"/>
          <w:sz w:val="24"/>
        </w:rPr>
      </w:pPr>
      <w:r>
        <w:rPr>
          <w:rFonts w:ascii="宋体" w:hAnsi="宋体" w:cs="Arial"/>
          <w:color w:val="000000" w:themeColor="text1"/>
          <w:sz w:val="24"/>
        </w:rPr>
        <w:t>特此承诺！</w:t>
      </w:r>
    </w:p>
    <w:p w14:paraId="49E5FD3C" w14:textId="77777777" w:rsidR="005C436B" w:rsidRDefault="00000000">
      <w:pPr>
        <w:widowControl/>
        <w:spacing w:line="480" w:lineRule="auto"/>
        <w:rPr>
          <w:rFonts w:ascii="宋体" w:hAnsi="宋体" w:cs="Arial"/>
          <w:color w:val="000000" w:themeColor="text1"/>
          <w:sz w:val="24"/>
        </w:rPr>
      </w:pPr>
      <w:r>
        <w:rPr>
          <w:rFonts w:ascii="宋体" w:hAnsi="宋体" w:cs="Arial"/>
          <w:color w:val="000000" w:themeColor="text1"/>
          <w:sz w:val="24"/>
        </w:rPr>
        <w:t xml:space="preserve"> </w:t>
      </w:r>
    </w:p>
    <w:p w14:paraId="1730B22D" w14:textId="77777777" w:rsidR="005C436B" w:rsidRDefault="005C436B">
      <w:pPr>
        <w:pStyle w:val="2a"/>
        <w:ind w:firstLine="480"/>
        <w:rPr>
          <w:rFonts w:ascii="宋体" w:hAnsi="宋体"/>
          <w:color w:val="000000" w:themeColor="text1"/>
        </w:rPr>
      </w:pPr>
    </w:p>
    <w:p w14:paraId="423037D9" w14:textId="77777777" w:rsidR="005C436B" w:rsidRDefault="00000000">
      <w:pPr>
        <w:autoSpaceDE w:val="0"/>
        <w:autoSpaceDN w:val="0"/>
        <w:adjustRightInd w:val="0"/>
        <w:snapToGrid w:val="0"/>
        <w:spacing w:before="25" w:after="25" w:line="360" w:lineRule="auto"/>
        <w:rPr>
          <w:rFonts w:ascii="宋体" w:hAnsi="宋体"/>
          <w:color w:val="000000" w:themeColor="text1"/>
          <w:sz w:val="24"/>
        </w:rPr>
      </w:pPr>
      <w:r>
        <w:rPr>
          <w:rFonts w:ascii="宋体" w:hAnsi="宋体" w:hint="eastAsia"/>
          <w:color w:val="000000" w:themeColor="text1"/>
          <w:sz w:val="24"/>
        </w:rPr>
        <w:t>投标人全称：________________________（加盖投标人公章）</w:t>
      </w:r>
    </w:p>
    <w:p w14:paraId="4EDB4EF5" w14:textId="77777777" w:rsidR="005C436B" w:rsidRDefault="00000000">
      <w:pPr>
        <w:autoSpaceDE w:val="0"/>
        <w:autoSpaceDN w:val="0"/>
        <w:adjustRightInd w:val="0"/>
        <w:snapToGrid w:val="0"/>
        <w:spacing w:before="25" w:after="25" w:line="360" w:lineRule="auto"/>
        <w:rPr>
          <w:rFonts w:ascii="宋体" w:hAnsi="宋体"/>
          <w:color w:val="000000" w:themeColor="text1"/>
          <w:sz w:val="24"/>
        </w:rPr>
      </w:pPr>
      <w:r>
        <w:rPr>
          <w:rFonts w:ascii="宋体" w:hAnsi="宋体" w:hint="eastAsia"/>
          <w:color w:val="000000" w:themeColor="text1"/>
          <w:sz w:val="24"/>
        </w:rPr>
        <w:t>投标人法定代表人或其授权代表签字：________________________</w:t>
      </w:r>
    </w:p>
    <w:p w14:paraId="4E70DFA6" w14:textId="77777777" w:rsidR="005C436B" w:rsidRDefault="00000000">
      <w:pPr>
        <w:widowControl/>
        <w:spacing w:line="480" w:lineRule="auto"/>
        <w:rPr>
          <w:rFonts w:ascii="宋体" w:hAnsi="宋体" w:cs="Arial"/>
          <w:color w:val="000000" w:themeColor="text1"/>
          <w:sz w:val="24"/>
        </w:rPr>
      </w:pPr>
      <w:r>
        <w:rPr>
          <w:rFonts w:ascii="宋体" w:hAnsi="宋体" w:hint="eastAsia"/>
          <w:color w:val="000000" w:themeColor="text1"/>
          <w:sz w:val="24"/>
        </w:rPr>
        <w:t>日期：________________________</w:t>
      </w:r>
    </w:p>
    <w:p w14:paraId="5B40CA8E" w14:textId="77777777" w:rsidR="005C436B" w:rsidRDefault="00000000">
      <w:pPr>
        <w:tabs>
          <w:tab w:val="left" w:pos="360"/>
        </w:tabs>
        <w:snapToGrid w:val="0"/>
        <w:spacing w:line="360" w:lineRule="auto"/>
        <w:outlineLvl w:val="1"/>
        <w:rPr>
          <w:rFonts w:ascii="宋体" w:hAnsi="宋体"/>
          <w:color w:val="000000" w:themeColor="text1"/>
          <w:sz w:val="24"/>
        </w:rPr>
      </w:pPr>
      <w:r>
        <w:rPr>
          <w:rFonts w:ascii="宋体" w:hAnsi="宋体"/>
          <w:color w:val="000000" w:themeColor="text1"/>
          <w:sz w:val="24"/>
        </w:rPr>
        <w:br w:type="page"/>
      </w:r>
      <w:r>
        <w:rPr>
          <w:rFonts w:eastAsiaTheme="minorEastAsia" w:hint="eastAsia"/>
          <w:sz w:val="24"/>
        </w:rPr>
        <w:t>17</w:t>
      </w:r>
      <w:r>
        <w:rPr>
          <w:rFonts w:eastAsiaTheme="minorEastAsia"/>
          <w:sz w:val="24"/>
        </w:rPr>
        <w:t xml:space="preserve">  </w:t>
      </w:r>
      <w:r>
        <w:rPr>
          <w:rFonts w:eastAsiaTheme="minorEastAsia" w:hint="eastAsia"/>
          <w:sz w:val="24"/>
        </w:rPr>
        <w:t>施工组织设计</w:t>
      </w:r>
    </w:p>
    <w:p w14:paraId="5FA78EF6" w14:textId="77777777" w:rsidR="005C436B" w:rsidRDefault="00000000">
      <w:pPr>
        <w:jc w:val="center"/>
        <w:rPr>
          <w:rFonts w:ascii="宋体" w:hAnsi="宋体"/>
          <w:b/>
          <w:bCs/>
          <w:sz w:val="28"/>
          <w:szCs w:val="36"/>
        </w:rPr>
      </w:pPr>
      <w:r>
        <w:rPr>
          <w:rFonts w:ascii="宋体" w:hAnsi="宋体" w:hint="eastAsia"/>
          <w:b/>
          <w:bCs/>
          <w:sz w:val="28"/>
          <w:szCs w:val="36"/>
        </w:rPr>
        <w:t>施工组织设计</w:t>
      </w:r>
    </w:p>
    <w:p w14:paraId="3A246A5B" w14:textId="77777777" w:rsidR="005C436B" w:rsidRDefault="005C436B">
      <w:pPr>
        <w:pStyle w:val="afa"/>
        <w:spacing w:line="276" w:lineRule="auto"/>
        <w:ind w:leftChars="18" w:left="44" w:hangingChars="3" w:hanging="6"/>
        <w:jc w:val="left"/>
        <w:rPr>
          <w:rFonts w:hAnsi="宋体" w:hint="default"/>
          <w:szCs w:val="28"/>
        </w:rPr>
      </w:pPr>
    </w:p>
    <w:p w14:paraId="2210E99F" w14:textId="77777777" w:rsidR="005C436B" w:rsidRDefault="00000000">
      <w:pPr>
        <w:pStyle w:val="afa"/>
        <w:spacing w:line="360" w:lineRule="auto"/>
        <w:ind w:leftChars="18" w:left="38" w:firstLineChars="200" w:firstLine="420"/>
        <w:jc w:val="left"/>
        <w:rPr>
          <w:rFonts w:hAnsi="宋体" w:hint="default"/>
          <w:szCs w:val="28"/>
        </w:rPr>
      </w:pPr>
      <w:r>
        <w:rPr>
          <w:rFonts w:hAnsi="宋体"/>
          <w:szCs w:val="28"/>
        </w:rPr>
        <w:t>由供应商编写，格式自定。（至少包括：施工方案、质量保证体系及措施、文明施工措施、安全施工措施、劳动力计划及主要设备材料、构件的用量计划、施工进度计划及保证措施等）</w:t>
      </w:r>
    </w:p>
    <w:p w14:paraId="7DDF33F4" w14:textId="77777777" w:rsidR="005C436B" w:rsidRDefault="005C436B">
      <w:pPr>
        <w:spacing w:line="360" w:lineRule="auto"/>
        <w:rPr>
          <w:rFonts w:ascii="宋体" w:hAnsi="宋体"/>
          <w:szCs w:val="28"/>
        </w:rPr>
      </w:pPr>
    </w:p>
    <w:p w14:paraId="76D90482" w14:textId="77777777" w:rsidR="005C436B" w:rsidRDefault="005C436B">
      <w:pPr>
        <w:spacing w:line="360" w:lineRule="auto"/>
        <w:rPr>
          <w:rFonts w:ascii="宋体" w:hAnsi="宋体"/>
          <w:szCs w:val="28"/>
        </w:rPr>
      </w:pPr>
    </w:p>
    <w:p w14:paraId="7E8EEC94" w14:textId="77777777" w:rsidR="005C436B" w:rsidRDefault="005C436B">
      <w:pPr>
        <w:spacing w:line="360" w:lineRule="auto"/>
        <w:rPr>
          <w:rFonts w:ascii="宋体" w:hAnsi="宋体"/>
          <w:szCs w:val="28"/>
        </w:rPr>
      </w:pPr>
    </w:p>
    <w:p w14:paraId="4C16E59F" w14:textId="77777777" w:rsidR="005C436B" w:rsidRDefault="005C436B">
      <w:pPr>
        <w:spacing w:line="360" w:lineRule="auto"/>
        <w:rPr>
          <w:rFonts w:ascii="宋体" w:hAnsi="宋体"/>
          <w:szCs w:val="28"/>
        </w:rPr>
      </w:pPr>
    </w:p>
    <w:p w14:paraId="2573E858" w14:textId="77777777" w:rsidR="005C436B" w:rsidRDefault="005C436B">
      <w:pPr>
        <w:spacing w:line="360" w:lineRule="auto"/>
        <w:rPr>
          <w:rFonts w:ascii="宋体" w:hAnsi="宋体"/>
          <w:szCs w:val="28"/>
        </w:rPr>
      </w:pPr>
    </w:p>
    <w:p w14:paraId="6AA53ACD" w14:textId="77777777" w:rsidR="005C436B" w:rsidRDefault="005C436B">
      <w:pPr>
        <w:spacing w:line="360" w:lineRule="auto"/>
        <w:rPr>
          <w:rFonts w:ascii="宋体" w:hAnsi="宋体"/>
          <w:szCs w:val="28"/>
        </w:rPr>
      </w:pPr>
    </w:p>
    <w:p w14:paraId="5FCDCB93" w14:textId="77777777" w:rsidR="005C436B" w:rsidRDefault="005C436B">
      <w:pPr>
        <w:spacing w:line="360" w:lineRule="auto"/>
        <w:rPr>
          <w:rFonts w:ascii="宋体" w:hAnsi="宋体"/>
          <w:szCs w:val="28"/>
        </w:rPr>
      </w:pPr>
    </w:p>
    <w:p w14:paraId="75079EF7" w14:textId="77777777" w:rsidR="005C436B" w:rsidRDefault="00000000">
      <w:pPr>
        <w:pStyle w:val="afa"/>
        <w:spacing w:line="360" w:lineRule="auto"/>
        <w:ind w:firstLineChars="150" w:firstLine="315"/>
        <w:rPr>
          <w:rFonts w:hAnsi="宋体" w:hint="default"/>
          <w:szCs w:val="28"/>
          <w:u w:val="single"/>
        </w:rPr>
      </w:pPr>
      <w:r>
        <w:rPr>
          <w:rFonts w:hAnsi="宋体"/>
          <w:szCs w:val="28"/>
        </w:rPr>
        <w:t>供应商全称：(盖章)</w:t>
      </w:r>
    </w:p>
    <w:p w14:paraId="406A5E65" w14:textId="77777777" w:rsidR="005C436B" w:rsidRDefault="00000000">
      <w:pPr>
        <w:pStyle w:val="afa"/>
        <w:spacing w:line="360" w:lineRule="auto"/>
        <w:ind w:firstLineChars="150" w:firstLine="315"/>
        <w:rPr>
          <w:rFonts w:hAnsi="宋体" w:hint="default"/>
          <w:szCs w:val="28"/>
        </w:rPr>
      </w:pPr>
      <w:r>
        <w:rPr>
          <w:rFonts w:hAnsi="宋体"/>
          <w:szCs w:val="28"/>
        </w:rPr>
        <w:t>供应商全权代表(签字)：</w:t>
      </w:r>
    </w:p>
    <w:p w14:paraId="4BB41B7D" w14:textId="77777777" w:rsidR="005C436B" w:rsidRDefault="00000000">
      <w:pPr>
        <w:pStyle w:val="afa"/>
        <w:spacing w:line="360" w:lineRule="auto"/>
        <w:ind w:firstLineChars="150" w:firstLine="315"/>
        <w:rPr>
          <w:rFonts w:hAnsi="宋体" w:hint="default"/>
          <w:szCs w:val="28"/>
          <w:u w:val="single"/>
        </w:rPr>
      </w:pPr>
      <w:r>
        <w:rPr>
          <w:rFonts w:hAnsi="宋体"/>
          <w:szCs w:val="28"/>
        </w:rPr>
        <w:t>日         期：</w:t>
      </w:r>
    </w:p>
    <w:p w14:paraId="578F593C" w14:textId="77777777" w:rsidR="005C436B" w:rsidRDefault="005C436B">
      <w:pPr>
        <w:spacing w:line="336" w:lineRule="auto"/>
        <w:ind w:firstLineChars="177" w:firstLine="372"/>
      </w:pPr>
    </w:p>
    <w:sectPr w:rsidR="005C436B">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09930" w14:textId="77777777" w:rsidR="002D2B98" w:rsidRDefault="002D2B98">
      <w:r>
        <w:separator/>
      </w:r>
    </w:p>
  </w:endnote>
  <w:endnote w:type="continuationSeparator" w:id="0">
    <w:p w14:paraId="15C0AC6B" w14:textId="77777777" w:rsidR="002D2B98" w:rsidRDefault="002D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altName w:val="SJQY"/>
    <w:panose1 w:val="020B0604020202020204"/>
    <w:charset w:val="86"/>
    <w:family w:val="auto"/>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
    <w:altName w:val="宋体"/>
    <w:charset w:val="00"/>
    <w:family w:val="auto"/>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Sim Sun+ 2">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全真中明體">
    <w:altName w:val="MingLiU-ExtB"/>
    <w:charset w:val="88"/>
    <w:family w:val="auto"/>
    <w:pitch w:val="default"/>
    <w:sig w:usb0="00000000" w:usb1="00000000" w:usb2="00000010" w:usb3="00000000" w:csb0="00100000" w:csb1="00000000"/>
  </w:font>
  <w:font w:name="Helvetica-Condensed-Bold">
    <w:altName w:val="宋体"/>
    <w:charset w:val="86"/>
    <w:family w:val="auto"/>
    <w:pitch w:val="default"/>
    <w:sig w:usb0="00000000" w:usb1="00000000" w:usb2="00000010" w:usb3="00000000" w:csb0="00040000" w:csb1="00000000"/>
  </w:font>
  <w:font w:name="Ari">
    <w:altName w:val="Arial"/>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宋体 ( 正文 )">
    <w:altName w:val="宋体"/>
    <w:charset w:val="86"/>
    <w:family w:val="roman"/>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CFA5" w14:textId="77777777" w:rsidR="005C436B" w:rsidRDefault="00000000">
    <w:pPr>
      <w:pStyle w:val="aff1"/>
      <w:framePr w:wrap="around" w:vAnchor="text" w:hAnchor="margin" w:xAlign="center" w:y="1"/>
      <w:rPr>
        <w:rStyle w:val="afff5"/>
      </w:rPr>
    </w:pPr>
    <w:r>
      <w:fldChar w:fldCharType="begin"/>
    </w:r>
    <w:r>
      <w:rPr>
        <w:rStyle w:val="afff5"/>
      </w:rPr>
      <w:instrText xml:space="preserve">PAGE  </w:instrText>
    </w:r>
    <w:r>
      <w:fldChar w:fldCharType="end"/>
    </w:r>
  </w:p>
  <w:p w14:paraId="67AA9C25" w14:textId="77777777" w:rsidR="005C436B" w:rsidRDefault="005C436B">
    <w:pPr>
      <w:pStyle w:val="aff1"/>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3F11" w14:textId="77777777" w:rsidR="005C436B" w:rsidRDefault="00000000">
    <w:pPr>
      <w:pStyle w:val="aff1"/>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14:paraId="6EE021FA" w14:textId="77777777" w:rsidR="005C436B" w:rsidRDefault="005C436B">
    <w:pPr>
      <w:pStyle w:val="aff1"/>
      <w:ind w:right="360"/>
    </w:pPr>
  </w:p>
  <w:p w14:paraId="27845381" w14:textId="77777777" w:rsidR="005C436B" w:rsidRDefault="005C436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9A414" w14:textId="77777777" w:rsidR="005C436B" w:rsidRDefault="005C436B">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65E7" w14:textId="77777777" w:rsidR="005C436B" w:rsidRDefault="005C436B">
    <w:pPr>
      <w:pStyle w:val="aff1"/>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C0923" w14:textId="77777777" w:rsidR="005C436B" w:rsidRDefault="005C436B">
    <w:pPr>
      <w:pStyle w:val="aff1"/>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9740931"/>
    </w:sdtPr>
    <w:sdtEndPr>
      <w:rPr>
        <w:rFonts w:ascii="Times New Roman"/>
      </w:rPr>
    </w:sdtEndPr>
    <w:sdtContent>
      <w:p w14:paraId="21809288" w14:textId="77777777" w:rsidR="005C436B" w:rsidRDefault="00000000">
        <w:pPr>
          <w:pStyle w:val="aff1"/>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440998"/>
    </w:sdtPr>
    <w:sdtContent>
      <w:p w14:paraId="465D2282" w14:textId="77777777" w:rsidR="005C436B" w:rsidRDefault="00000000">
        <w:pPr>
          <w:pStyle w:val="aff1"/>
          <w:jc w:val="center"/>
        </w:pPr>
        <w:r>
          <w:fldChar w:fldCharType="begin"/>
        </w:r>
        <w:r>
          <w:instrText>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39778" w14:textId="77777777" w:rsidR="005C436B" w:rsidRDefault="00000000">
    <w:pPr>
      <w:pStyle w:val="aff1"/>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14:paraId="1F669C81" w14:textId="77777777" w:rsidR="005C436B" w:rsidRDefault="005C436B">
    <w:pPr>
      <w:pStyle w:val="aff1"/>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93C5D" w14:textId="77777777" w:rsidR="005C436B" w:rsidRDefault="005C436B">
    <w:pPr>
      <w:pStyle w:val="aff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16592" w14:textId="77777777" w:rsidR="005C436B" w:rsidRDefault="00000000">
    <w:pPr>
      <w:pStyle w:val="aff1"/>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14:paraId="65926E93" w14:textId="77777777" w:rsidR="005C436B" w:rsidRDefault="005C436B">
    <w:pPr>
      <w:pStyle w:val="aff1"/>
      <w:ind w:right="360"/>
    </w:pPr>
  </w:p>
  <w:p w14:paraId="3DA8E3C1" w14:textId="77777777" w:rsidR="005C436B" w:rsidRDefault="005C436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5109B" w14:textId="77777777" w:rsidR="005C436B" w:rsidRDefault="005C436B">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E03BB" w14:textId="77777777" w:rsidR="002D2B98" w:rsidRDefault="002D2B98">
      <w:r>
        <w:separator/>
      </w:r>
    </w:p>
  </w:footnote>
  <w:footnote w:type="continuationSeparator" w:id="0">
    <w:p w14:paraId="1CFBF146" w14:textId="77777777" w:rsidR="002D2B98" w:rsidRDefault="002D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5EDF" w14:textId="77777777" w:rsidR="005C436B" w:rsidRDefault="005C436B">
    <w:pPr>
      <w:pStyle w:val="aff4"/>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7C65" w14:textId="77777777" w:rsidR="005C436B" w:rsidRDefault="005C436B">
    <w:pPr>
      <w:pStyle w:val="af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4C36D" w14:textId="77777777" w:rsidR="005C436B" w:rsidRDefault="005C436B">
    <w:pPr>
      <w:pStyle w:val="aff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6050" w14:textId="77777777" w:rsidR="005C436B" w:rsidRDefault="005C436B">
    <w:pPr>
      <w:pStyle w:val="aff4"/>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A707" w14:textId="77777777" w:rsidR="005C436B" w:rsidRDefault="005C436B">
    <w:pPr>
      <w:pStyle w:val="aff4"/>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5CB93" w14:textId="77777777" w:rsidR="005C436B" w:rsidRDefault="005C436B">
    <w:pPr>
      <w:pStyle w:val="af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5C34A" w14:textId="77777777" w:rsidR="005C436B" w:rsidRDefault="005C436B">
    <w:pPr>
      <w:pStyle w:val="aff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C41B1" w14:textId="77777777" w:rsidR="005C436B" w:rsidRDefault="005C436B">
    <w:pPr>
      <w:pStyle w:val="aff4"/>
    </w:pPr>
  </w:p>
  <w:p w14:paraId="5D810F59" w14:textId="77777777" w:rsidR="005C436B" w:rsidRDefault="005C436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58D" w14:textId="77777777" w:rsidR="005C436B" w:rsidRDefault="005C436B">
    <w:pPr>
      <w:pStyle w:val="aff4"/>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8E55" w14:textId="77777777" w:rsidR="005C436B" w:rsidRDefault="005C436B">
    <w:pPr>
      <w:pStyle w:val="aff4"/>
    </w:pPr>
  </w:p>
  <w:p w14:paraId="7448352F" w14:textId="77777777" w:rsidR="005C436B" w:rsidRDefault="005C43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japaneseCounting"/>
      <w:lvlText w:val="第%1章"/>
      <w:lvlJc w:val="left"/>
      <w:pPr>
        <w:tabs>
          <w:tab w:val="left" w:pos="5225"/>
        </w:tabs>
        <w:ind w:left="5225" w:hanging="1140"/>
      </w:pPr>
      <w:rPr>
        <w:rFonts w:hint="eastAsia"/>
      </w:rPr>
    </w:lvl>
    <w:lvl w:ilvl="1">
      <w:start w:val="1"/>
      <w:numFmt w:val="lowerLetter"/>
      <w:lvlText w:val="%2)"/>
      <w:lvlJc w:val="left"/>
      <w:pPr>
        <w:tabs>
          <w:tab w:val="left" w:pos="4925"/>
        </w:tabs>
        <w:ind w:left="4925" w:hanging="420"/>
      </w:pPr>
    </w:lvl>
    <w:lvl w:ilvl="2">
      <w:start w:val="1"/>
      <w:numFmt w:val="lowerRoman"/>
      <w:lvlText w:val="%3."/>
      <w:lvlJc w:val="right"/>
      <w:pPr>
        <w:tabs>
          <w:tab w:val="left" w:pos="5345"/>
        </w:tabs>
        <w:ind w:left="5345" w:hanging="420"/>
      </w:pPr>
    </w:lvl>
    <w:lvl w:ilvl="3">
      <w:start w:val="1"/>
      <w:numFmt w:val="decimal"/>
      <w:lvlText w:val="%4."/>
      <w:lvlJc w:val="left"/>
      <w:pPr>
        <w:tabs>
          <w:tab w:val="left" w:pos="5765"/>
        </w:tabs>
        <w:ind w:left="5765" w:hanging="420"/>
      </w:pPr>
    </w:lvl>
    <w:lvl w:ilvl="4">
      <w:start w:val="1"/>
      <w:numFmt w:val="lowerLetter"/>
      <w:lvlText w:val="%5)"/>
      <w:lvlJc w:val="left"/>
      <w:pPr>
        <w:tabs>
          <w:tab w:val="left" w:pos="6185"/>
        </w:tabs>
        <w:ind w:left="6185" w:hanging="420"/>
      </w:pPr>
    </w:lvl>
    <w:lvl w:ilvl="5">
      <w:start w:val="1"/>
      <w:numFmt w:val="lowerRoman"/>
      <w:lvlText w:val="%6."/>
      <w:lvlJc w:val="right"/>
      <w:pPr>
        <w:tabs>
          <w:tab w:val="left" w:pos="6605"/>
        </w:tabs>
        <w:ind w:left="6605" w:hanging="420"/>
      </w:pPr>
    </w:lvl>
    <w:lvl w:ilvl="6">
      <w:start w:val="1"/>
      <w:numFmt w:val="decimal"/>
      <w:lvlText w:val="%7."/>
      <w:lvlJc w:val="left"/>
      <w:pPr>
        <w:tabs>
          <w:tab w:val="left" w:pos="7025"/>
        </w:tabs>
        <w:ind w:left="7025" w:hanging="420"/>
      </w:pPr>
    </w:lvl>
    <w:lvl w:ilvl="7">
      <w:start w:val="1"/>
      <w:numFmt w:val="lowerLetter"/>
      <w:lvlText w:val="%8)"/>
      <w:lvlJc w:val="left"/>
      <w:pPr>
        <w:tabs>
          <w:tab w:val="left" w:pos="7445"/>
        </w:tabs>
        <w:ind w:left="7445" w:hanging="420"/>
      </w:pPr>
    </w:lvl>
    <w:lvl w:ilvl="8">
      <w:start w:val="1"/>
      <w:numFmt w:val="lowerRoman"/>
      <w:lvlText w:val="%9."/>
      <w:lvlJc w:val="right"/>
      <w:pPr>
        <w:tabs>
          <w:tab w:val="left" w:pos="7865"/>
        </w:tabs>
        <w:ind w:left="7865"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Bullet"/>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0"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3" w15:restartNumberingAfterBreak="0">
    <w:nsid w:val="608273D4"/>
    <w:multiLevelType w:val="singleLevel"/>
    <w:tmpl w:val="608273D4"/>
    <w:lvl w:ilvl="0">
      <w:start w:val="10"/>
      <w:numFmt w:val="decimal"/>
      <w:suff w:val="nothing"/>
      <w:lvlText w:val="%1、"/>
      <w:lvlJc w:val="left"/>
    </w:lvl>
  </w:abstractNum>
  <w:abstractNum w:abstractNumId="14" w15:restartNumberingAfterBreak="0">
    <w:nsid w:val="70A64F64"/>
    <w:multiLevelType w:val="multilevel"/>
    <w:tmpl w:val="70A64F64"/>
    <w:lvl w:ilvl="0">
      <w:start w:val="1"/>
      <w:numFmt w:val="japaneseCounting"/>
      <w:pStyle w:val="a6"/>
      <w:lvlText w:val="%1、"/>
      <w:lvlJc w:val="left"/>
      <w:pPr>
        <w:ind w:left="2464" w:hanging="480"/>
      </w:pPr>
      <w:rPr>
        <w:rFonts w:hint="default"/>
      </w:rPr>
    </w:lvl>
    <w:lvl w:ilvl="1">
      <w:start w:val="1"/>
      <w:numFmt w:val="lowerLetter"/>
      <w:lvlText w:val="%2)"/>
      <w:lvlJc w:val="left"/>
      <w:pPr>
        <w:ind w:left="2824" w:hanging="420"/>
      </w:pPr>
    </w:lvl>
    <w:lvl w:ilvl="2">
      <w:start w:val="1"/>
      <w:numFmt w:val="lowerRoman"/>
      <w:lvlText w:val="%3."/>
      <w:lvlJc w:val="right"/>
      <w:pPr>
        <w:ind w:left="3244" w:hanging="420"/>
      </w:pPr>
    </w:lvl>
    <w:lvl w:ilvl="3">
      <w:start w:val="1"/>
      <w:numFmt w:val="decimal"/>
      <w:lvlText w:val="%4."/>
      <w:lvlJc w:val="left"/>
      <w:pPr>
        <w:ind w:left="3664" w:hanging="420"/>
      </w:pPr>
    </w:lvl>
    <w:lvl w:ilvl="4">
      <w:start w:val="1"/>
      <w:numFmt w:val="lowerLetter"/>
      <w:lvlText w:val="%5)"/>
      <w:lvlJc w:val="left"/>
      <w:pPr>
        <w:ind w:left="4084" w:hanging="420"/>
      </w:pPr>
    </w:lvl>
    <w:lvl w:ilvl="5">
      <w:start w:val="1"/>
      <w:numFmt w:val="lowerRoman"/>
      <w:lvlText w:val="%6."/>
      <w:lvlJc w:val="right"/>
      <w:pPr>
        <w:ind w:left="4504" w:hanging="420"/>
      </w:pPr>
    </w:lvl>
    <w:lvl w:ilvl="6">
      <w:start w:val="1"/>
      <w:numFmt w:val="decimal"/>
      <w:lvlText w:val="%7."/>
      <w:lvlJc w:val="left"/>
      <w:pPr>
        <w:ind w:left="4924" w:hanging="420"/>
      </w:pPr>
    </w:lvl>
    <w:lvl w:ilvl="7">
      <w:start w:val="1"/>
      <w:numFmt w:val="lowerLetter"/>
      <w:lvlText w:val="%8)"/>
      <w:lvlJc w:val="left"/>
      <w:pPr>
        <w:ind w:left="5344" w:hanging="420"/>
      </w:pPr>
    </w:lvl>
    <w:lvl w:ilvl="8">
      <w:start w:val="1"/>
      <w:numFmt w:val="lowerRoman"/>
      <w:lvlText w:val="%9."/>
      <w:lvlJc w:val="right"/>
      <w:pPr>
        <w:ind w:left="5764" w:hanging="420"/>
      </w:pPr>
    </w:lvl>
  </w:abstractNum>
  <w:num w:numId="1" w16cid:durableId="246499582">
    <w:abstractNumId w:val="4"/>
  </w:num>
  <w:num w:numId="2" w16cid:durableId="1770084681">
    <w:abstractNumId w:val="7"/>
  </w:num>
  <w:num w:numId="3" w16cid:durableId="1628778848">
    <w:abstractNumId w:val="1"/>
  </w:num>
  <w:num w:numId="4" w16cid:durableId="354813415">
    <w:abstractNumId w:val="5"/>
  </w:num>
  <w:num w:numId="5" w16cid:durableId="256988277">
    <w:abstractNumId w:val="3"/>
  </w:num>
  <w:num w:numId="6" w16cid:durableId="709695011">
    <w:abstractNumId w:val="2"/>
  </w:num>
  <w:num w:numId="7" w16cid:durableId="1315646425">
    <w:abstractNumId w:val="8"/>
  </w:num>
  <w:num w:numId="8" w16cid:durableId="1694190236">
    <w:abstractNumId w:val="14"/>
  </w:num>
  <w:num w:numId="9" w16cid:durableId="1489976232">
    <w:abstractNumId w:val="6"/>
  </w:num>
  <w:num w:numId="10" w16cid:durableId="928344752">
    <w:abstractNumId w:val="10"/>
  </w:num>
  <w:num w:numId="11" w16cid:durableId="908535673">
    <w:abstractNumId w:val="0"/>
  </w:num>
  <w:num w:numId="12" w16cid:durableId="389809553">
    <w:abstractNumId w:val="9"/>
  </w:num>
  <w:num w:numId="13" w16cid:durableId="768739321">
    <w:abstractNumId w:val="13"/>
  </w:num>
  <w:num w:numId="14" w16cid:durableId="807018547">
    <w:abstractNumId w:val="11"/>
  </w:num>
  <w:num w:numId="15" w16cid:durableId="12533893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GIxYzg1ZTI4ZGZhMmUzODA2MWJhODM3YTE4YWY0ZjI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0"/>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40"/>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ADE"/>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384"/>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18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C3A"/>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CB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23"/>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A09"/>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7F7"/>
    <w:rsid w:val="001328EB"/>
    <w:rsid w:val="00132E43"/>
    <w:rsid w:val="00132F01"/>
    <w:rsid w:val="00133060"/>
    <w:rsid w:val="0013309E"/>
    <w:rsid w:val="00133182"/>
    <w:rsid w:val="00133280"/>
    <w:rsid w:val="00133289"/>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CAA"/>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37"/>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42"/>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5BC5"/>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0DDC"/>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58B"/>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5F95"/>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3BC"/>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4D6"/>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6D"/>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A6B"/>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ADD"/>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925"/>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68F"/>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1FFD"/>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77C"/>
    <w:rsid w:val="00261A56"/>
    <w:rsid w:val="00261B80"/>
    <w:rsid w:val="00261DE7"/>
    <w:rsid w:val="002622C9"/>
    <w:rsid w:val="002622ED"/>
    <w:rsid w:val="00262352"/>
    <w:rsid w:val="002623EE"/>
    <w:rsid w:val="00262400"/>
    <w:rsid w:val="002628C6"/>
    <w:rsid w:val="0026296A"/>
    <w:rsid w:val="00262A15"/>
    <w:rsid w:val="00262A5E"/>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09D"/>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6D58"/>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60F"/>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97FC3"/>
    <w:rsid w:val="002A00A1"/>
    <w:rsid w:val="002A01EE"/>
    <w:rsid w:val="002A0456"/>
    <w:rsid w:val="002A066E"/>
    <w:rsid w:val="002A06B2"/>
    <w:rsid w:val="002A09EF"/>
    <w:rsid w:val="002A0C3C"/>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0B7"/>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5D3"/>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15F"/>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B98"/>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20"/>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ACF"/>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D8F"/>
    <w:rsid w:val="00322F07"/>
    <w:rsid w:val="003230FA"/>
    <w:rsid w:val="003231FE"/>
    <w:rsid w:val="003233B7"/>
    <w:rsid w:val="0032351D"/>
    <w:rsid w:val="003235F4"/>
    <w:rsid w:val="00323658"/>
    <w:rsid w:val="00323AA8"/>
    <w:rsid w:val="003240F3"/>
    <w:rsid w:val="003242C9"/>
    <w:rsid w:val="003242D0"/>
    <w:rsid w:val="003242EB"/>
    <w:rsid w:val="00324631"/>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9"/>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B1E"/>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BA"/>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D88"/>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2E0A"/>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B4B"/>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6FA1"/>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6A"/>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02"/>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6CF"/>
    <w:rsid w:val="004137C5"/>
    <w:rsid w:val="00413AD8"/>
    <w:rsid w:val="00413CEA"/>
    <w:rsid w:val="00413F53"/>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605"/>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A8"/>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6E5E"/>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48A"/>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AE"/>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9"/>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4B7"/>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33"/>
    <w:rsid w:val="00492C7F"/>
    <w:rsid w:val="00492CBA"/>
    <w:rsid w:val="00492E55"/>
    <w:rsid w:val="004930D3"/>
    <w:rsid w:val="004931DB"/>
    <w:rsid w:val="0049325C"/>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24"/>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13"/>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20"/>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5FD1"/>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A5"/>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4FA"/>
    <w:rsid w:val="004F75F7"/>
    <w:rsid w:val="004F7691"/>
    <w:rsid w:val="004F78C8"/>
    <w:rsid w:val="004F7A5D"/>
    <w:rsid w:val="004F7B83"/>
    <w:rsid w:val="004F7D30"/>
    <w:rsid w:val="004F7DAE"/>
    <w:rsid w:val="004F7FC7"/>
    <w:rsid w:val="0050023C"/>
    <w:rsid w:val="005002DB"/>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B5E"/>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41D"/>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AEF"/>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7F0"/>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E63"/>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9D5"/>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96"/>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36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7F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721"/>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2FFA"/>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EF8"/>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854"/>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A3E"/>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09"/>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2CEE"/>
    <w:rsid w:val="00683044"/>
    <w:rsid w:val="00683238"/>
    <w:rsid w:val="0068325D"/>
    <w:rsid w:val="00683471"/>
    <w:rsid w:val="006834FA"/>
    <w:rsid w:val="006835A5"/>
    <w:rsid w:val="0068374C"/>
    <w:rsid w:val="006839A3"/>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7E"/>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410"/>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96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13"/>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7"/>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3D4"/>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8D8"/>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68"/>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39A"/>
    <w:rsid w:val="00760816"/>
    <w:rsid w:val="00760C0D"/>
    <w:rsid w:val="00760FB1"/>
    <w:rsid w:val="0076128B"/>
    <w:rsid w:val="007612CA"/>
    <w:rsid w:val="00761924"/>
    <w:rsid w:val="00761A15"/>
    <w:rsid w:val="00761A4D"/>
    <w:rsid w:val="00761ADD"/>
    <w:rsid w:val="00761DFA"/>
    <w:rsid w:val="00761E2D"/>
    <w:rsid w:val="00761EA7"/>
    <w:rsid w:val="00761ECC"/>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ADC"/>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8E5"/>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1E7"/>
    <w:rsid w:val="00796337"/>
    <w:rsid w:val="00796383"/>
    <w:rsid w:val="0079649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A1"/>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C77"/>
    <w:rsid w:val="007D0EAF"/>
    <w:rsid w:val="007D0F65"/>
    <w:rsid w:val="007D0F9D"/>
    <w:rsid w:val="007D1532"/>
    <w:rsid w:val="007D18E0"/>
    <w:rsid w:val="007D1947"/>
    <w:rsid w:val="007D1A2C"/>
    <w:rsid w:val="007D1E0D"/>
    <w:rsid w:val="007D2029"/>
    <w:rsid w:val="007D209A"/>
    <w:rsid w:val="007D23F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11"/>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08"/>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C9E"/>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A8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969"/>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8B5"/>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1DE1"/>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0F9B"/>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1FB"/>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4F25"/>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23F"/>
    <w:rsid w:val="008E4363"/>
    <w:rsid w:val="008E4366"/>
    <w:rsid w:val="008E43BE"/>
    <w:rsid w:val="008E4482"/>
    <w:rsid w:val="008E4484"/>
    <w:rsid w:val="008E44B7"/>
    <w:rsid w:val="008E4606"/>
    <w:rsid w:val="008E46E1"/>
    <w:rsid w:val="008E4DFB"/>
    <w:rsid w:val="008E5011"/>
    <w:rsid w:val="008E5217"/>
    <w:rsid w:val="008E52BF"/>
    <w:rsid w:val="008E565E"/>
    <w:rsid w:val="008E5841"/>
    <w:rsid w:val="008E5ACF"/>
    <w:rsid w:val="008E5C0B"/>
    <w:rsid w:val="008E5EE3"/>
    <w:rsid w:val="008E5EFF"/>
    <w:rsid w:val="008E6180"/>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CD7"/>
    <w:rsid w:val="008F3DCB"/>
    <w:rsid w:val="008F40F9"/>
    <w:rsid w:val="008F475C"/>
    <w:rsid w:val="008F47BE"/>
    <w:rsid w:val="008F49E2"/>
    <w:rsid w:val="008F5119"/>
    <w:rsid w:val="008F550E"/>
    <w:rsid w:val="008F5678"/>
    <w:rsid w:val="008F56EF"/>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822"/>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1E"/>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A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0A9"/>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D8D"/>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BFF"/>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44A"/>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3DA"/>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8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45A"/>
    <w:rsid w:val="00A035AA"/>
    <w:rsid w:val="00A03D06"/>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AB2"/>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9B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DDE"/>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64C"/>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61F"/>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2"/>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7B5"/>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AD2"/>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07E"/>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4F3"/>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2FB1"/>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651"/>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0B0"/>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BF2"/>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AE9"/>
    <w:rsid w:val="00BE1D23"/>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34"/>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756"/>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315"/>
    <w:rsid w:val="00C0534C"/>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17F"/>
    <w:rsid w:val="00C10462"/>
    <w:rsid w:val="00C106BA"/>
    <w:rsid w:val="00C10792"/>
    <w:rsid w:val="00C108D4"/>
    <w:rsid w:val="00C1092E"/>
    <w:rsid w:val="00C10B90"/>
    <w:rsid w:val="00C10C7E"/>
    <w:rsid w:val="00C10DC1"/>
    <w:rsid w:val="00C10E35"/>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B4F"/>
    <w:rsid w:val="00C16CBF"/>
    <w:rsid w:val="00C176E9"/>
    <w:rsid w:val="00C178E6"/>
    <w:rsid w:val="00C179EB"/>
    <w:rsid w:val="00C17EA5"/>
    <w:rsid w:val="00C17FC3"/>
    <w:rsid w:val="00C2012B"/>
    <w:rsid w:val="00C202F1"/>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A75"/>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B86"/>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24C"/>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467"/>
    <w:rsid w:val="00C87522"/>
    <w:rsid w:val="00C8768C"/>
    <w:rsid w:val="00C8771A"/>
    <w:rsid w:val="00C87792"/>
    <w:rsid w:val="00C87819"/>
    <w:rsid w:val="00C87CFC"/>
    <w:rsid w:val="00C900CA"/>
    <w:rsid w:val="00C902DA"/>
    <w:rsid w:val="00C9039C"/>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53"/>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A69"/>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C4"/>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961"/>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0A"/>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3AC"/>
    <w:rsid w:val="00CF44C8"/>
    <w:rsid w:val="00CF4656"/>
    <w:rsid w:val="00CF4FA6"/>
    <w:rsid w:val="00CF5018"/>
    <w:rsid w:val="00CF5257"/>
    <w:rsid w:val="00CF52CF"/>
    <w:rsid w:val="00CF53CD"/>
    <w:rsid w:val="00CF5502"/>
    <w:rsid w:val="00CF55E0"/>
    <w:rsid w:val="00CF5627"/>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CB"/>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1F"/>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B5B"/>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98E"/>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1CD"/>
    <w:rsid w:val="00D332B5"/>
    <w:rsid w:val="00D33541"/>
    <w:rsid w:val="00D33841"/>
    <w:rsid w:val="00D339C0"/>
    <w:rsid w:val="00D33A04"/>
    <w:rsid w:val="00D33C4A"/>
    <w:rsid w:val="00D33C96"/>
    <w:rsid w:val="00D340E5"/>
    <w:rsid w:val="00D341CB"/>
    <w:rsid w:val="00D342A1"/>
    <w:rsid w:val="00D3431B"/>
    <w:rsid w:val="00D34C44"/>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C77"/>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725"/>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169"/>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30"/>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15F"/>
    <w:rsid w:val="00DA73E4"/>
    <w:rsid w:val="00DA74BE"/>
    <w:rsid w:val="00DA7500"/>
    <w:rsid w:val="00DA7617"/>
    <w:rsid w:val="00DA77FD"/>
    <w:rsid w:val="00DA79B1"/>
    <w:rsid w:val="00DA7BD2"/>
    <w:rsid w:val="00DA7C9F"/>
    <w:rsid w:val="00DA7D3D"/>
    <w:rsid w:val="00DB0609"/>
    <w:rsid w:val="00DB09CA"/>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6BF"/>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2C5"/>
    <w:rsid w:val="00E0084F"/>
    <w:rsid w:val="00E00A28"/>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77A"/>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51"/>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70"/>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11E"/>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C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164"/>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5FD9"/>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CF3"/>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1B95"/>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5E6"/>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46"/>
    <w:rsid w:val="00EC6B90"/>
    <w:rsid w:val="00EC6BF8"/>
    <w:rsid w:val="00EC6C3E"/>
    <w:rsid w:val="00EC6DE6"/>
    <w:rsid w:val="00EC6F7B"/>
    <w:rsid w:val="00EC7099"/>
    <w:rsid w:val="00EC730A"/>
    <w:rsid w:val="00EC731D"/>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653"/>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2D5"/>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B2"/>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0B"/>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1F9D"/>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71"/>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0E5B"/>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6D"/>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152"/>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6FB"/>
    <w:rsid w:val="00FC1858"/>
    <w:rsid w:val="00FC1900"/>
    <w:rsid w:val="00FC1937"/>
    <w:rsid w:val="00FC1A78"/>
    <w:rsid w:val="00FC1C90"/>
    <w:rsid w:val="00FC1CC8"/>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59C"/>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6DA"/>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33914A8"/>
    <w:rsid w:val="037C6931"/>
    <w:rsid w:val="05344798"/>
    <w:rsid w:val="05A10AEC"/>
    <w:rsid w:val="07691ADF"/>
    <w:rsid w:val="09E254D7"/>
    <w:rsid w:val="0A2C0818"/>
    <w:rsid w:val="0B660C1A"/>
    <w:rsid w:val="0B6C1EE8"/>
    <w:rsid w:val="0BD16E6D"/>
    <w:rsid w:val="166071B4"/>
    <w:rsid w:val="17F93E0B"/>
    <w:rsid w:val="1A56608C"/>
    <w:rsid w:val="1C455CA5"/>
    <w:rsid w:val="1D2C69D2"/>
    <w:rsid w:val="1EC700B3"/>
    <w:rsid w:val="219C7A82"/>
    <w:rsid w:val="239E00B4"/>
    <w:rsid w:val="251E74A4"/>
    <w:rsid w:val="26A12BEB"/>
    <w:rsid w:val="27843CE5"/>
    <w:rsid w:val="28AD5878"/>
    <w:rsid w:val="2A995CA5"/>
    <w:rsid w:val="2B0E137D"/>
    <w:rsid w:val="31457A1D"/>
    <w:rsid w:val="319D7333"/>
    <w:rsid w:val="32EB653A"/>
    <w:rsid w:val="330024A4"/>
    <w:rsid w:val="33C708FE"/>
    <w:rsid w:val="3A227FEF"/>
    <w:rsid w:val="3BCB6780"/>
    <w:rsid w:val="42CD0A98"/>
    <w:rsid w:val="431A0C09"/>
    <w:rsid w:val="480E2158"/>
    <w:rsid w:val="49217619"/>
    <w:rsid w:val="4B65373A"/>
    <w:rsid w:val="4D00163A"/>
    <w:rsid w:val="4F0F5BE3"/>
    <w:rsid w:val="4F4A53A9"/>
    <w:rsid w:val="52422029"/>
    <w:rsid w:val="55040901"/>
    <w:rsid w:val="56DF05DE"/>
    <w:rsid w:val="57FC6189"/>
    <w:rsid w:val="586042A9"/>
    <w:rsid w:val="59A457AB"/>
    <w:rsid w:val="5A4044F2"/>
    <w:rsid w:val="5AF80AF4"/>
    <w:rsid w:val="5C910A31"/>
    <w:rsid w:val="5F073306"/>
    <w:rsid w:val="5F5F73B9"/>
    <w:rsid w:val="62231BE7"/>
    <w:rsid w:val="62E60A47"/>
    <w:rsid w:val="6838144E"/>
    <w:rsid w:val="68AA7398"/>
    <w:rsid w:val="6A236B07"/>
    <w:rsid w:val="6C9D2576"/>
    <w:rsid w:val="6CA43D4D"/>
    <w:rsid w:val="742C597A"/>
    <w:rsid w:val="7A63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CECA4"/>
  <w15:docId w15:val="{DCCCE6BC-FA8C-4345-814A-A4361B48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envelope return" w:uiPriority="99" w:unhideWhenUsed="1" w:qFormat="1"/>
    <w:lsdException w:name="footnote reference" w:qFormat="1"/>
    <w:lsdException w:name="annotation reference" w:qFormat="1"/>
    <w:lsdException w:name="page number" w:qFormat="1"/>
    <w:lsdException w:name="endnote reference" w:qFormat="1"/>
    <w:lsdException w:name="endnote text" w:qFormat="1"/>
    <w:lsdException w:name="toa heading" w:uiPriority="99" w:unhideWhenUsed="1" w:qFormat="1"/>
    <w:lsdException w:name="List" w:qFormat="1"/>
    <w:lsdException w:name="List Number" w:unhideWhenUsed="1" w:qFormat="1"/>
    <w:lsdException w:name="List 2" w:qFormat="1"/>
    <w:lsdException w:name="List 3" w:qFormat="1"/>
    <w:lsdException w:name="List 4" w:qFormat="1"/>
    <w:lsdException w:name="List 5" w:qFormat="1"/>
    <w:lsdException w:name="List Bullet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qFormat="1"/>
    <w:lsdException w:name="List Continue 5" w:qFormat="1"/>
    <w:lsdException w:name="Subtitle" w:uiPriority="11" w:qFormat="1"/>
    <w:lsdException w:name="Date" w:uiPriority="99" w:qFormat="1"/>
    <w:lsdException w:name="Body Text First Indent" w:qFormat="1"/>
    <w:lsdException w:name="Body Text First Indent 2" w:qFormat="1"/>
    <w:lsdException w:name="Body Text 2" w:uiPriority="99" w:qFormat="1"/>
    <w:lsdException w:name="Body Text 3" w:uiPriority="99" w:qFormat="1"/>
    <w:lsdException w:name="Body Text Indent 2" w:uiPriority="99"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uiPriority="99"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autoRedefine/>
    <w:qFormat/>
    <w:pPr>
      <w:widowControl w:val="0"/>
      <w:jc w:val="both"/>
    </w:pPr>
    <w:rPr>
      <w:kern w:val="2"/>
      <w:sz w:val="21"/>
      <w:szCs w:val="24"/>
    </w:rPr>
  </w:style>
  <w:style w:type="paragraph" w:styleId="11">
    <w:name w:val="heading 1"/>
    <w:basedOn w:val="a7"/>
    <w:next w:val="a7"/>
    <w:link w:val="12"/>
    <w:autoRedefine/>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7"/>
    <w:next w:val="a8"/>
    <w:link w:val="22"/>
    <w:autoRedefine/>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7"/>
    <w:next w:val="a8"/>
    <w:link w:val="31"/>
    <w:autoRedefine/>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7"/>
    <w:next w:val="a7"/>
    <w:link w:val="40"/>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7"/>
    <w:next w:val="a7"/>
    <w:link w:val="50"/>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7"/>
    <w:next w:val="a7"/>
    <w:link w:val="60"/>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7"/>
    <w:next w:val="a7"/>
    <w:link w:val="70"/>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7"/>
    <w:next w:val="a7"/>
    <w:link w:val="80"/>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7"/>
    <w:next w:val="a7"/>
    <w:link w:val="90"/>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basedOn w:val="a7"/>
    <w:link w:val="ac"/>
    <w:autoRedefine/>
    <w:qFormat/>
    <w:pPr>
      <w:autoSpaceDE w:val="0"/>
      <w:autoSpaceDN w:val="0"/>
      <w:adjustRightInd w:val="0"/>
      <w:ind w:firstLine="420"/>
      <w:jc w:val="left"/>
    </w:pPr>
    <w:rPr>
      <w:rFonts w:ascii="宋体"/>
      <w:sz w:val="24"/>
    </w:rPr>
  </w:style>
  <w:style w:type="paragraph" w:styleId="32">
    <w:name w:val="List 3"/>
    <w:basedOn w:val="a7"/>
    <w:autoRedefine/>
    <w:qFormat/>
    <w:pPr>
      <w:spacing w:line="360" w:lineRule="auto"/>
      <w:ind w:leftChars="400" w:left="100" w:hangingChars="200" w:hanging="200"/>
    </w:pPr>
    <w:rPr>
      <w:rFonts w:ascii="Calibri" w:hAnsi="Calibri"/>
      <w:sz w:val="28"/>
    </w:rPr>
  </w:style>
  <w:style w:type="paragraph" w:styleId="TOC7">
    <w:name w:val="toc 7"/>
    <w:basedOn w:val="a7"/>
    <w:next w:val="a7"/>
    <w:autoRedefine/>
    <w:uiPriority w:val="39"/>
    <w:qFormat/>
    <w:pPr>
      <w:ind w:leftChars="1200" w:left="2520"/>
    </w:pPr>
  </w:style>
  <w:style w:type="paragraph" w:styleId="ad">
    <w:name w:val="List Number"/>
    <w:basedOn w:val="a7"/>
    <w:autoRedefine/>
    <w:unhideWhenUsed/>
    <w:qFormat/>
    <w:pPr>
      <w:tabs>
        <w:tab w:val="left" w:pos="360"/>
      </w:tabs>
      <w:ind w:left="360" w:hangingChars="200" w:hanging="360"/>
      <w:contextualSpacing/>
    </w:pPr>
  </w:style>
  <w:style w:type="paragraph" w:styleId="ae">
    <w:name w:val="caption"/>
    <w:basedOn w:val="a7"/>
    <w:next w:val="a7"/>
    <w:link w:val="af"/>
    <w:autoRedefine/>
    <w:qFormat/>
    <w:pPr>
      <w:spacing w:line="480" w:lineRule="auto"/>
    </w:pPr>
    <w:rPr>
      <w:rFonts w:ascii="华文中宋" w:eastAsia="华文中宋" w:hAnsi="华文中宋"/>
      <w:sz w:val="36"/>
      <w:szCs w:val="20"/>
    </w:rPr>
  </w:style>
  <w:style w:type="paragraph" w:styleId="51">
    <w:name w:val="index 5"/>
    <w:basedOn w:val="a7"/>
    <w:next w:val="a7"/>
    <w:autoRedefine/>
    <w:qFormat/>
    <w:pPr>
      <w:ind w:leftChars="800" w:left="800"/>
    </w:pPr>
    <w:rPr>
      <w:rFonts w:ascii="Calibri" w:hAnsi="Calibri"/>
    </w:rPr>
  </w:style>
  <w:style w:type="paragraph" w:styleId="af0">
    <w:name w:val="Document Map"/>
    <w:basedOn w:val="a7"/>
    <w:link w:val="af1"/>
    <w:autoRedefine/>
    <w:uiPriority w:val="99"/>
    <w:qFormat/>
    <w:pPr>
      <w:shd w:val="clear" w:color="auto" w:fill="000080"/>
    </w:pPr>
  </w:style>
  <w:style w:type="paragraph" w:styleId="af2">
    <w:name w:val="toa heading"/>
    <w:basedOn w:val="a7"/>
    <w:next w:val="a7"/>
    <w:autoRedefine/>
    <w:uiPriority w:val="99"/>
    <w:unhideWhenUsed/>
    <w:qFormat/>
    <w:pPr>
      <w:spacing w:before="120"/>
    </w:pPr>
    <w:rPr>
      <w:rFonts w:ascii="Cambria" w:hAnsi="Cambria"/>
      <w:sz w:val="24"/>
    </w:rPr>
  </w:style>
  <w:style w:type="paragraph" w:styleId="af3">
    <w:name w:val="annotation text"/>
    <w:basedOn w:val="a7"/>
    <w:link w:val="13"/>
    <w:autoRedefine/>
    <w:uiPriority w:val="99"/>
    <w:qFormat/>
    <w:pPr>
      <w:jc w:val="left"/>
    </w:pPr>
  </w:style>
  <w:style w:type="paragraph" w:styleId="33">
    <w:name w:val="Body Text 3"/>
    <w:basedOn w:val="a7"/>
    <w:link w:val="34"/>
    <w:autoRedefine/>
    <w:uiPriority w:val="99"/>
    <w:qFormat/>
    <w:pPr>
      <w:spacing w:after="120"/>
    </w:pPr>
    <w:rPr>
      <w:sz w:val="16"/>
      <w:szCs w:val="16"/>
    </w:rPr>
  </w:style>
  <w:style w:type="paragraph" w:styleId="35">
    <w:name w:val="List Bullet 3"/>
    <w:basedOn w:val="a7"/>
    <w:autoRedefine/>
    <w:qFormat/>
    <w:pPr>
      <w:widowControl/>
      <w:tabs>
        <w:tab w:val="left" w:pos="435"/>
      </w:tabs>
      <w:spacing w:after="120" w:line="360" w:lineRule="auto"/>
      <w:ind w:left="435" w:hanging="454"/>
      <w:jc w:val="left"/>
    </w:pPr>
    <w:rPr>
      <w:rFonts w:ascii="Calibri" w:hAnsi="Calibri" w:cs="Arial"/>
      <w:kern w:val="0"/>
      <w:sz w:val="20"/>
      <w:szCs w:val="20"/>
    </w:rPr>
  </w:style>
  <w:style w:type="paragraph" w:styleId="af4">
    <w:name w:val="Body Text"/>
    <w:basedOn w:val="a7"/>
    <w:link w:val="af5"/>
    <w:autoRedefine/>
    <w:qFormat/>
    <w:pPr>
      <w:tabs>
        <w:tab w:val="left" w:pos="567"/>
      </w:tabs>
      <w:spacing w:before="120" w:line="22" w:lineRule="atLeast"/>
    </w:pPr>
    <w:rPr>
      <w:rFonts w:ascii="宋体" w:hAnsi="宋体"/>
      <w:sz w:val="24"/>
    </w:rPr>
  </w:style>
  <w:style w:type="paragraph" w:styleId="af6">
    <w:name w:val="Body Text Indent"/>
    <w:basedOn w:val="a7"/>
    <w:link w:val="af7"/>
    <w:autoRedefine/>
    <w:uiPriority w:val="99"/>
    <w:qFormat/>
    <w:pPr>
      <w:spacing w:line="360" w:lineRule="auto"/>
      <w:ind w:firstLine="570"/>
    </w:pPr>
    <w:rPr>
      <w:sz w:val="24"/>
    </w:rPr>
  </w:style>
  <w:style w:type="paragraph" w:styleId="23">
    <w:name w:val="List 2"/>
    <w:basedOn w:val="a7"/>
    <w:autoRedefine/>
    <w:qFormat/>
    <w:pPr>
      <w:ind w:leftChars="200" w:left="100" w:hangingChars="200" w:hanging="200"/>
    </w:pPr>
  </w:style>
  <w:style w:type="paragraph" w:styleId="af8">
    <w:name w:val="List Continue"/>
    <w:basedOn w:val="a7"/>
    <w:autoRedefine/>
    <w:qFormat/>
    <w:pPr>
      <w:widowControl/>
      <w:spacing w:after="120"/>
      <w:ind w:leftChars="200" w:left="420"/>
    </w:pPr>
    <w:rPr>
      <w:rFonts w:ascii="ˎ̥" w:hAnsi="ˎ̥" w:cs="Arial"/>
      <w:kern w:val="0"/>
      <w:sz w:val="24"/>
    </w:rPr>
  </w:style>
  <w:style w:type="paragraph" w:styleId="af9">
    <w:name w:val="Block Text"/>
    <w:basedOn w:val="a7"/>
    <w:autoRedefine/>
    <w:qFormat/>
    <w:pPr>
      <w:widowControl/>
      <w:ind w:left="480" w:right="-341" w:firstLine="513"/>
    </w:pPr>
    <w:rPr>
      <w:kern w:val="0"/>
      <w:sz w:val="24"/>
      <w:szCs w:val="20"/>
    </w:rPr>
  </w:style>
  <w:style w:type="paragraph" w:styleId="41">
    <w:name w:val="index 4"/>
    <w:basedOn w:val="a7"/>
    <w:next w:val="a7"/>
    <w:autoRedefine/>
    <w:qFormat/>
    <w:pPr>
      <w:ind w:leftChars="600" w:left="600"/>
    </w:pPr>
  </w:style>
  <w:style w:type="paragraph" w:styleId="TOC5">
    <w:name w:val="toc 5"/>
    <w:basedOn w:val="a7"/>
    <w:next w:val="a7"/>
    <w:autoRedefine/>
    <w:uiPriority w:val="39"/>
    <w:qFormat/>
    <w:pPr>
      <w:ind w:leftChars="800" w:left="1680"/>
    </w:pPr>
  </w:style>
  <w:style w:type="paragraph" w:styleId="TOC3">
    <w:name w:val="toc 3"/>
    <w:basedOn w:val="a7"/>
    <w:next w:val="a7"/>
    <w:autoRedefine/>
    <w:uiPriority w:val="39"/>
    <w:qFormat/>
    <w:pPr>
      <w:ind w:leftChars="400" w:left="840"/>
    </w:pPr>
  </w:style>
  <w:style w:type="paragraph" w:styleId="afa">
    <w:name w:val="Plain Text"/>
    <w:basedOn w:val="a7"/>
    <w:link w:val="24"/>
    <w:autoRedefine/>
    <w:qFormat/>
    <w:rPr>
      <w:rFonts w:ascii="宋体" w:hAnsi="Courier New" w:hint="eastAsia"/>
      <w:szCs w:val="20"/>
    </w:rPr>
  </w:style>
  <w:style w:type="paragraph" w:styleId="TOC8">
    <w:name w:val="toc 8"/>
    <w:basedOn w:val="a7"/>
    <w:next w:val="a7"/>
    <w:autoRedefine/>
    <w:uiPriority w:val="39"/>
    <w:qFormat/>
    <w:pPr>
      <w:ind w:leftChars="1400" w:left="2940"/>
    </w:pPr>
  </w:style>
  <w:style w:type="paragraph" w:styleId="afb">
    <w:name w:val="Date"/>
    <w:basedOn w:val="a7"/>
    <w:next w:val="a7"/>
    <w:link w:val="afc"/>
    <w:autoRedefine/>
    <w:uiPriority w:val="99"/>
    <w:qFormat/>
    <w:pPr>
      <w:ind w:leftChars="2500" w:left="100"/>
    </w:pPr>
    <w:rPr>
      <w:rFonts w:ascii="仿宋_GB2312" w:eastAsia="仿宋_GB2312" w:hAnsi="宋体"/>
      <w:color w:val="000000"/>
      <w:sz w:val="24"/>
    </w:rPr>
  </w:style>
  <w:style w:type="paragraph" w:styleId="25">
    <w:name w:val="Body Text Indent 2"/>
    <w:basedOn w:val="a7"/>
    <w:link w:val="26"/>
    <w:autoRedefine/>
    <w:uiPriority w:val="99"/>
    <w:qFormat/>
    <w:pPr>
      <w:ind w:firstLineChars="200" w:firstLine="480"/>
    </w:pPr>
    <w:rPr>
      <w:rFonts w:ascii="仿宋_GB2312" w:eastAsia="仿宋_GB2312"/>
      <w:sz w:val="24"/>
    </w:rPr>
  </w:style>
  <w:style w:type="paragraph" w:styleId="afd">
    <w:name w:val="endnote text"/>
    <w:basedOn w:val="a7"/>
    <w:link w:val="afe"/>
    <w:autoRedefine/>
    <w:qFormat/>
    <w:pPr>
      <w:widowControl/>
      <w:snapToGrid w:val="0"/>
      <w:jc w:val="left"/>
    </w:pPr>
    <w:rPr>
      <w:kern w:val="0"/>
      <w:sz w:val="20"/>
      <w:szCs w:val="20"/>
    </w:rPr>
  </w:style>
  <w:style w:type="paragraph" w:styleId="52">
    <w:name w:val="List Continue 5"/>
    <w:basedOn w:val="a7"/>
    <w:autoRedefine/>
    <w:qFormat/>
    <w:pPr>
      <w:spacing w:after="120" w:line="360" w:lineRule="auto"/>
      <w:ind w:leftChars="1000" w:left="2100"/>
    </w:pPr>
    <w:rPr>
      <w:rFonts w:ascii="Calibri" w:hAnsi="Calibri"/>
      <w:sz w:val="28"/>
    </w:rPr>
  </w:style>
  <w:style w:type="paragraph" w:styleId="aff">
    <w:name w:val="Balloon Text"/>
    <w:basedOn w:val="a7"/>
    <w:link w:val="aff0"/>
    <w:autoRedefine/>
    <w:uiPriority w:val="99"/>
    <w:qFormat/>
    <w:rPr>
      <w:sz w:val="18"/>
      <w:szCs w:val="18"/>
    </w:rPr>
  </w:style>
  <w:style w:type="paragraph" w:styleId="aff1">
    <w:name w:val="footer"/>
    <w:basedOn w:val="a7"/>
    <w:link w:val="aff2"/>
    <w:autoRedefine/>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f3">
    <w:name w:val="envelope return"/>
    <w:basedOn w:val="a7"/>
    <w:autoRedefine/>
    <w:uiPriority w:val="99"/>
    <w:unhideWhenUsed/>
    <w:qFormat/>
    <w:pPr>
      <w:snapToGrid w:val="0"/>
    </w:pPr>
    <w:rPr>
      <w:rFonts w:ascii="Arial" w:hAnsi="Arial"/>
    </w:rPr>
  </w:style>
  <w:style w:type="paragraph" w:styleId="aff4">
    <w:name w:val="header"/>
    <w:basedOn w:val="a7"/>
    <w:link w:val="aff5"/>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a7"/>
    <w:next w:val="a7"/>
    <w:autoRedefine/>
    <w:uiPriority w:val="39"/>
    <w:qFormat/>
    <w:pPr>
      <w:tabs>
        <w:tab w:val="left" w:pos="1050"/>
        <w:tab w:val="right" w:leader="dot" w:pos="8937"/>
      </w:tabs>
      <w:spacing w:line="300" w:lineRule="auto"/>
    </w:pPr>
    <w:rPr>
      <w:rFonts w:ascii="宋体" w:hAnsi="宋体"/>
      <w:b/>
      <w:sz w:val="24"/>
    </w:rPr>
  </w:style>
  <w:style w:type="paragraph" w:styleId="TOC4">
    <w:name w:val="toc 4"/>
    <w:basedOn w:val="a7"/>
    <w:next w:val="a7"/>
    <w:autoRedefine/>
    <w:uiPriority w:val="39"/>
    <w:qFormat/>
    <w:pPr>
      <w:ind w:leftChars="600" w:left="1260"/>
    </w:pPr>
  </w:style>
  <w:style w:type="paragraph" w:styleId="aff6">
    <w:name w:val="Subtitle"/>
    <w:basedOn w:val="a7"/>
    <w:next w:val="a7"/>
    <w:link w:val="aff7"/>
    <w:autoRedefine/>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f8">
    <w:name w:val="List"/>
    <w:basedOn w:val="a7"/>
    <w:autoRedefine/>
    <w:qFormat/>
    <w:pPr>
      <w:adjustRightInd w:val="0"/>
      <w:spacing w:line="360" w:lineRule="atLeast"/>
      <w:ind w:left="420" w:hanging="420"/>
      <w:jc w:val="left"/>
    </w:pPr>
    <w:rPr>
      <w:rFonts w:ascii="宋体" w:hAnsi="Calibri" w:hint="eastAsia"/>
      <w:kern w:val="0"/>
      <w:sz w:val="24"/>
      <w:szCs w:val="20"/>
    </w:rPr>
  </w:style>
  <w:style w:type="paragraph" w:styleId="aff9">
    <w:name w:val="footnote text"/>
    <w:basedOn w:val="a7"/>
    <w:link w:val="affa"/>
    <w:autoRedefine/>
    <w:qFormat/>
    <w:pPr>
      <w:snapToGrid w:val="0"/>
      <w:jc w:val="left"/>
    </w:pPr>
    <w:rPr>
      <w:kern w:val="0"/>
      <w:sz w:val="18"/>
      <w:szCs w:val="18"/>
    </w:rPr>
  </w:style>
  <w:style w:type="paragraph" w:styleId="TOC6">
    <w:name w:val="toc 6"/>
    <w:basedOn w:val="a7"/>
    <w:next w:val="a7"/>
    <w:autoRedefine/>
    <w:uiPriority w:val="39"/>
    <w:qFormat/>
    <w:pPr>
      <w:ind w:leftChars="1000" w:left="2100"/>
    </w:pPr>
  </w:style>
  <w:style w:type="paragraph" w:styleId="53">
    <w:name w:val="List 5"/>
    <w:basedOn w:val="a7"/>
    <w:autoRedefine/>
    <w:qFormat/>
    <w:pPr>
      <w:spacing w:line="360" w:lineRule="auto"/>
      <w:ind w:leftChars="800" w:left="100" w:hangingChars="200" w:hanging="200"/>
    </w:pPr>
    <w:rPr>
      <w:rFonts w:ascii="Calibri" w:hAnsi="Calibri"/>
      <w:sz w:val="28"/>
    </w:rPr>
  </w:style>
  <w:style w:type="paragraph" w:styleId="36">
    <w:name w:val="Body Text Indent 3"/>
    <w:basedOn w:val="a7"/>
    <w:link w:val="37"/>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7"/>
    <w:next w:val="a7"/>
    <w:autoRedefine/>
    <w:uiPriority w:val="39"/>
    <w:qFormat/>
    <w:pPr>
      <w:tabs>
        <w:tab w:val="right" w:leader="dot" w:pos="8937"/>
      </w:tabs>
      <w:spacing w:line="312" w:lineRule="auto"/>
      <w:ind w:leftChars="200" w:left="420"/>
    </w:pPr>
  </w:style>
  <w:style w:type="paragraph" w:styleId="TOC9">
    <w:name w:val="toc 9"/>
    <w:basedOn w:val="a7"/>
    <w:next w:val="a7"/>
    <w:autoRedefine/>
    <w:uiPriority w:val="39"/>
    <w:qFormat/>
    <w:pPr>
      <w:ind w:leftChars="1600" w:left="3360"/>
    </w:pPr>
  </w:style>
  <w:style w:type="paragraph" w:styleId="27">
    <w:name w:val="Body Text 2"/>
    <w:basedOn w:val="a7"/>
    <w:link w:val="28"/>
    <w:autoRedefine/>
    <w:uiPriority w:val="99"/>
    <w:qFormat/>
    <w:pPr>
      <w:jc w:val="center"/>
    </w:pPr>
    <w:rPr>
      <w:rFonts w:eastAsia="黑体"/>
      <w:bCs/>
      <w:sz w:val="72"/>
    </w:rPr>
  </w:style>
  <w:style w:type="paragraph" w:styleId="42">
    <w:name w:val="List 4"/>
    <w:basedOn w:val="a7"/>
    <w:autoRedefine/>
    <w:qFormat/>
    <w:pPr>
      <w:spacing w:line="360" w:lineRule="auto"/>
      <w:ind w:leftChars="600" w:left="100" w:hangingChars="200" w:hanging="200"/>
    </w:pPr>
    <w:rPr>
      <w:rFonts w:ascii="Calibri" w:hAnsi="Calibri"/>
      <w:sz w:val="28"/>
    </w:rPr>
  </w:style>
  <w:style w:type="paragraph" w:styleId="29">
    <w:name w:val="List Continue 2"/>
    <w:basedOn w:val="a7"/>
    <w:autoRedefine/>
    <w:qFormat/>
    <w:pPr>
      <w:spacing w:after="120" w:line="360" w:lineRule="auto"/>
      <w:ind w:leftChars="400" w:left="840"/>
    </w:pPr>
    <w:rPr>
      <w:rFonts w:ascii="Calibri" w:hAnsi="Calibri"/>
      <w:sz w:val="28"/>
    </w:rPr>
  </w:style>
  <w:style w:type="paragraph" w:styleId="HTML">
    <w:name w:val="HTML Preformatted"/>
    <w:basedOn w:val="a7"/>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b">
    <w:name w:val="Normal (Web)"/>
    <w:basedOn w:val="a7"/>
    <w:autoRedefine/>
    <w:uiPriority w:val="99"/>
    <w:unhideWhenUsed/>
    <w:qFormat/>
    <w:pPr>
      <w:widowControl/>
      <w:spacing w:before="100" w:beforeAutospacing="1" w:after="100" w:afterAutospacing="1"/>
      <w:jc w:val="left"/>
    </w:pPr>
    <w:rPr>
      <w:rFonts w:ascii="宋体" w:hAnsi="宋体" w:cs="宋体"/>
      <w:kern w:val="0"/>
      <w:sz w:val="24"/>
    </w:rPr>
  </w:style>
  <w:style w:type="paragraph" w:styleId="38">
    <w:name w:val="List Continue 3"/>
    <w:basedOn w:val="a7"/>
    <w:autoRedefine/>
    <w:qFormat/>
    <w:pPr>
      <w:widowControl/>
      <w:spacing w:after="120"/>
      <w:ind w:leftChars="600" w:left="1260"/>
    </w:pPr>
    <w:rPr>
      <w:rFonts w:ascii="ˎ̥" w:hAnsi="ˎ̥" w:cs="Arial"/>
      <w:kern w:val="0"/>
      <w:sz w:val="24"/>
    </w:rPr>
  </w:style>
  <w:style w:type="paragraph" w:styleId="14">
    <w:name w:val="index 1"/>
    <w:basedOn w:val="a7"/>
    <w:next w:val="a7"/>
    <w:autoRedefine/>
    <w:qFormat/>
    <w:rPr>
      <w:szCs w:val="20"/>
    </w:rPr>
  </w:style>
  <w:style w:type="paragraph" w:styleId="affc">
    <w:name w:val="Title"/>
    <w:basedOn w:val="a7"/>
    <w:link w:val="affd"/>
    <w:autoRedefine/>
    <w:qFormat/>
    <w:pPr>
      <w:jc w:val="center"/>
      <w:outlineLvl w:val="0"/>
    </w:pPr>
    <w:rPr>
      <w:b/>
      <w:sz w:val="32"/>
      <w:szCs w:val="20"/>
    </w:rPr>
  </w:style>
  <w:style w:type="paragraph" w:styleId="affe">
    <w:name w:val="annotation subject"/>
    <w:basedOn w:val="af3"/>
    <w:next w:val="af3"/>
    <w:link w:val="afff"/>
    <w:autoRedefine/>
    <w:qFormat/>
    <w:rPr>
      <w:b/>
      <w:bCs/>
    </w:rPr>
  </w:style>
  <w:style w:type="paragraph" w:styleId="afff0">
    <w:name w:val="Body Text First Indent"/>
    <w:basedOn w:val="af4"/>
    <w:next w:val="2a"/>
    <w:link w:val="afff1"/>
    <w:autoRedefine/>
    <w:qFormat/>
    <w:pPr>
      <w:tabs>
        <w:tab w:val="clear" w:pos="567"/>
      </w:tabs>
      <w:spacing w:before="0" w:after="120" w:line="240" w:lineRule="auto"/>
      <w:ind w:firstLineChars="100" w:firstLine="420"/>
    </w:pPr>
    <w:rPr>
      <w:rFonts w:ascii="Times New Roman" w:hAnsi="Times New Roman"/>
      <w:sz w:val="21"/>
      <w:szCs w:val="20"/>
    </w:rPr>
  </w:style>
  <w:style w:type="paragraph" w:styleId="2a">
    <w:name w:val="Body Text First Indent 2"/>
    <w:basedOn w:val="af6"/>
    <w:link w:val="2b"/>
    <w:autoRedefine/>
    <w:qFormat/>
    <w:pPr>
      <w:spacing w:after="120" w:line="480" w:lineRule="exact"/>
      <w:ind w:leftChars="200" w:left="420" w:firstLineChars="200" w:firstLine="420"/>
    </w:pPr>
    <w:rPr>
      <w:szCs w:val="20"/>
    </w:rPr>
  </w:style>
  <w:style w:type="table" w:styleId="afff2">
    <w:name w:val="Table Grid"/>
    <w:basedOn w:val="aa"/>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autoRedefin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3">
    <w:name w:val="Strong"/>
    <w:autoRedefine/>
    <w:uiPriority w:val="22"/>
    <w:qFormat/>
    <w:rPr>
      <w:b/>
      <w:bCs/>
    </w:rPr>
  </w:style>
  <w:style w:type="character" w:styleId="afff4">
    <w:name w:val="endnote reference"/>
    <w:autoRedefine/>
    <w:qFormat/>
    <w:rPr>
      <w:vertAlign w:val="superscript"/>
    </w:rPr>
  </w:style>
  <w:style w:type="character" w:styleId="afff5">
    <w:name w:val="page number"/>
    <w:basedOn w:val="a9"/>
    <w:autoRedefine/>
    <w:qFormat/>
  </w:style>
  <w:style w:type="character" w:styleId="afff6">
    <w:name w:val="FollowedHyperlink"/>
    <w:autoRedefine/>
    <w:qFormat/>
    <w:rPr>
      <w:color w:val="800080"/>
      <w:u w:val="single"/>
    </w:rPr>
  </w:style>
  <w:style w:type="character" w:styleId="afff7">
    <w:name w:val="Emphasis"/>
    <w:autoRedefine/>
    <w:qFormat/>
    <w:rPr>
      <w:color w:val="CC0033"/>
    </w:rPr>
  </w:style>
  <w:style w:type="character" w:styleId="HTML1">
    <w:name w:val="HTML Typewriter"/>
    <w:autoRedefine/>
    <w:qFormat/>
    <w:rPr>
      <w:rFonts w:ascii="宋体" w:eastAsia="宋体" w:hAnsi="宋体" w:cs="Times New Roman"/>
      <w:sz w:val="18"/>
    </w:rPr>
  </w:style>
  <w:style w:type="character" w:styleId="afff8">
    <w:name w:val="Hyperlink"/>
    <w:autoRedefine/>
    <w:uiPriority w:val="99"/>
    <w:qFormat/>
    <w:rPr>
      <w:color w:val="0000FF"/>
      <w:u w:val="single"/>
    </w:rPr>
  </w:style>
  <w:style w:type="character" w:styleId="afff9">
    <w:name w:val="annotation reference"/>
    <w:autoRedefine/>
    <w:qFormat/>
    <w:rPr>
      <w:sz w:val="21"/>
      <w:szCs w:val="21"/>
    </w:rPr>
  </w:style>
  <w:style w:type="character" w:styleId="HTML2">
    <w:name w:val="HTML Cite"/>
    <w:autoRedefine/>
    <w:qFormat/>
    <w:rPr>
      <w:i/>
      <w:iCs/>
    </w:rPr>
  </w:style>
  <w:style w:type="character" w:styleId="afffa">
    <w:name w:val="footnote reference"/>
    <w:autoRedefine/>
    <w:qFormat/>
    <w:rPr>
      <w:rFonts w:ascii="Calibri" w:eastAsia="宋体" w:hAnsi="Calibri" w:cs="Times New Roman"/>
      <w:vertAlign w:val="superscript"/>
    </w:rPr>
  </w:style>
  <w:style w:type="character" w:customStyle="1" w:styleId="1Char1">
    <w:name w:val="标题 1 Char1"/>
    <w:autoRedefine/>
    <w:qFormat/>
    <w:rPr>
      <w:rFonts w:ascii="宋体" w:eastAsia="宋体" w:hAnsi="宋体" w:hint="eastAsia"/>
      <w:b/>
      <w:kern w:val="44"/>
      <w:sz w:val="32"/>
      <w:lang w:val="en-US" w:eastAsia="zh-CN" w:bidi="ar-SA"/>
    </w:rPr>
  </w:style>
  <w:style w:type="character" w:customStyle="1" w:styleId="4Char">
    <w:name w:val="标题 4 Char"/>
    <w:autoRedefine/>
    <w:uiPriority w:val="1"/>
    <w:qFormat/>
    <w:rPr>
      <w:rFonts w:ascii="Arial" w:eastAsia="黑体" w:hAnsi="Arial" w:cs="Arial"/>
      <w:b/>
      <w:bCs/>
      <w:kern w:val="0"/>
      <w:sz w:val="28"/>
      <w:szCs w:val="28"/>
    </w:rPr>
  </w:style>
  <w:style w:type="character" w:customStyle="1" w:styleId="31">
    <w:name w:val="标题 3 字符"/>
    <w:link w:val="30"/>
    <w:autoRedefine/>
    <w:qFormat/>
    <w:rPr>
      <w:rFonts w:ascii="宋体" w:eastAsia="宋体"/>
      <w:b/>
      <w:sz w:val="24"/>
      <w:u w:val="single"/>
      <w:lang w:val="en-US" w:eastAsia="zh-CN" w:bidi="ar-SA"/>
    </w:rPr>
  </w:style>
  <w:style w:type="character" w:customStyle="1" w:styleId="2Char">
    <w:name w:val="标题 2 Char"/>
    <w:autoRedefine/>
    <w:uiPriority w:val="1"/>
    <w:qFormat/>
    <w:rPr>
      <w:rFonts w:ascii="Arial" w:eastAsia="黑体" w:hAnsi="Arial"/>
      <w:b/>
      <w:sz w:val="30"/>
      <w:lang w:val="en-US" w:eastAsia="zh-CN" w:bidi="ar-SA"/>
    </w:rPr>
  </w:style>
  <w:style w:type="character" w:customStyle="1" w:styleId="22">
    <w:name w:val="标题 2 字符"/>
    <w:link w:val="21"/>
    <w:autoRedefine/>
    <w:uiPriority w:val="1"/>
    <w:qFormat/>
    <w:rPr>
      <w:rFonts w:ascii="Arial" w:eastAsia="黑体" w:hAnsi="Arial"/>
      <w:b/>
      <w:sz w:val="30"/>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basedOn w:val="a9"/>
    <w:autoRedefine/>
    <w:qFormat/>
  </w:style>
  <w:style w:type="character" w:customStyle="1" w:styleId="locality">
    <w:name w:val="locality"/>
    <w:basedOn w:val="a9"/>
    <w:autoRedefine/>
    <w:qFormat/>
  </w:style>
  <w:style w:type="character" w:customStyle="1" w:styleId="ac">
    <w:name w:val="正文缩进 字符"/>
    <w:link w:val="a8"/>
    <w:autoRedefine/>
    <w:qFormat/>
    <w:rPr>
      <w:rFonts w:ascii="宋体" w:eastAsia="宋体"/>
      <w:kern w:val="2"/>
      <w:sz w:val="24"/>
      <w:szCs w:val="24"/>
      <w:lang w:val="en-US" w:eastAsia="zh-CN" w:bidi="ar-SA"/>
    </w:rPr>
  </w:style>
  <w:style w:type="character" w:customStyle="1" w:styleId="Char1">
    <w:name w:val="正文文本缩进 Char1"/>
    <w:link w:val="15"/>
    <w:autoRedefine/>
    <w:qFormat/>
    <w:rPr>
      <w:rFonts w:ascii="宋体" w:eastAsia="宋体" w:hAnsi="宋体"/>
      <w:sz w:val="24"/>
      <w:szCs w:val="24"/>
      <w:lang w:bidi="ar-SA"/>
    </w:rPr>
  </w:style>
  <w:style w:type="paragraph" w:customStyle="1" w:styleId="15">
    <w:name w:val="正文文本缩进1"/>
    <w:basedOn w:val="a7"/>
    <w:link w:val="Char1"/>
    <w:autoRedefine/>
    <w:uiPriority w:val="99"/>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basedOn w:val="a9"/>
    <w:autoRedefine/>
    <w:qFormat/>
  </w:style>
  <w:style w:type="character" w:customStyle="1" w:styleId="af7">
    <w:name w:val="正文文本缩进 字符"/>
    <w:link w:val="af6"/>
    <w:autoRedefine/>
    <w:uiPriority w:val="99"/>
    <w:qFormat/>
    <w:rPr>
      <w:rFonts w:eastAsia="宋体"/>
      <w:kern w:val="2"/>
      <w:sz w:val="24"/>
      <w:szCs w:val="24"/>
      <w:lang w:val="en-US" w:eastAsia="zh-CN" w:bidi="ar-SA"/>
    </w:rPr>
  </w:style>
  <w:style w:type="character" w:customStyle="1" w:styleId="CharChar">
    <w:name w:val="正文缩进 Char Char"/>
    <w:link w:val="16"/>
    <w:autoRedefine/>
    <w:qFormat/>
    <w:rPr>
      <w:rFonts w:ascii="宋体" w:eastAsia="宋体"/>
      <w:snapToGrid w:val="0"/>
      <w:color w:val="000000"/>
      <w:kern w:val="28"/>
      <w:sz w:val="28"/>
      <w:lang w:bidi="ar-SA"/>
    </w:rPr>
  </w:style>
  <w:style w:type="paragraph" w:customStyle="1" w:styleId="16">
    <w:name w:val="正文缩进1"/>
    <w:basedOn w:val="a7"/>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0">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afffb">
    <w:name w:val="列表段落 字符"/>
    <w:link w:val="afffc"/>
    <w:autoRedefine/>
    <w:uiPriority w:val="99"/>
    <w:qFormat/>
    <w:rPr>
      <w:rFonts w:ascii="Calibri" w:eastAsia="宋体" w:hAnsi="Calibri"/>
      <w:kern w:val="2"/>
      <w:sz w:val="21"/>
      <w:szCs w:val="22"/>
      <w:lang w:val="en-US" w:eastAsia="zh-CN" w:bidi="ar-SA"/>
    </w:rPr>
  </w:style>
  <w:style w:type="paragraph" w:styleId="afffc">
    <w:name w:val="List Paragraph"/>
    <w:basedOn w:val="a7"/>
    <w:link w:val="afffb"/>
    <w:autoRedefine/>
    <w:uiPriority w:val="99"/>
    <w:qFormat/>
    <w:pPr>
      <w:ind w:firstLineChars="200" w:firstLine="420"/>
    </w:pPr>
    <w:rPr>
      <w:rFonts w:ascii="Calibri" w:hAnsi="Calibri"/>
      <w:szCs w:val="22"/>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
    <w:name w:val="段1 Char"/>
    <w:autoRedefine/>
    <w:qFormat/>
    <w:rPr>
      <w:rFonts w:ascii="宋体" w:eastAsia="宋体"/>
      <w:sz w:val="24"/>
      <w:lang w:val="en-US" w:eastAsia="zh-CN" w:bidi="ar-SA"/>
    </w:rPr>
  </w:style>
  <w:style w:type="character" w:customStyle="1" w:styleId="aff5">
    <w:name w:val="页眉 字符"/>
    <w:link w:val="aff4"/>
    <w:autoRedefine/>
    <w:uiPriority w:val="99"/>
    <w:qFormat/>
    <w:rPr>
      <w:rFonts w:eastAsia="宋体"/>
      <w:kern w:val="2"/>
      <w:sz w:val="18"/>
      <w:szCs w:val="18"/>
      <w:lang w:val="en-US" w:eastAsia="zh-CN" w:bidi="ar-SA"/>
    </w:rPr>
  </w:style>
  <w:style w:type="character" w:customStyle="1" w:styleId="chanpin">
    <w:name w:val="chanpin拷贝"/>
    <w:basedOn w:val="a9"/>
    <w:autoRedefine/>
    <w:qFormat/>
  </w:style>
  <w:style w:type="character" w:customStyle="1" w:styleId="Char10">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fd">
    <w:name w:val="二级条标题"/>
    <w:basedOn w:val="a0"/>
    <w:next w:val="a7"/>
    <w:autoRedefine/>
    <w:qFormat/>
    <w:pPr>
      <w:numPr>
        <w:numId w:val="0"/>
      </w:numPr>
      <w:ind w:hanging="840"/>
      <w:outlineLvl w:val="2"/>
    </w:pPr>
    <w:rPr>
      <w:rFonts w:ascii="宋体" w:eastAsia="宋体"/>
      <w:b w:val="0"/>
    </w:rPr>
  </w:style>
  <w:style w:type="paragraph" w:customStyle="1" w:styleId="a0">
    <w:name w:val="一级条标题"/>
    <w:basedOn w:val="a"/>
    <w:next w:val="a7"/>
    <w:autoRedefine/>
    <w:qFormat/>
    <w:pPr>
      <w:numPr>
        <w:ilvl w:val="1"/>
      </w:numPr>
      <w:tabs>
        <w:tab w:val="left" w:pos="360"/>
        <w:tab w:val="left" w:pos="840"/>
      </w:tabs>
      <w:ind w:left="0" w:hanging="840"/>
      <w:outlineLvl w:val="1"/>
    </w:pPr>
  </w:style>
  <w:style w:type="paragraph" w:customStyle="1" w:styleId="a">
    <w:name w:val="章标题"/>
    <w:next w:val="a7"/>
    <w:autoRedefine/>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7"/>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e">
    <w:name w:val="字元 字元"/>
    <w:basedOn w:val="a7"/>
    <w:autoRedefine/>
    <w:qFormat/>
    <w:rPr>
      <w:rFonts w:ascii="Tahoma" w:hAnsi="Tahoma"/>
      <w:sz w:val="24"/>
      <w:szCs w:val="20"/>
    </w:rPr>
  </w:style>
  <w:style w:type="paragraph" w:customStyle="1" w:styleId="Char3CharCharChar">
    <w:name w:val="Char3 Char Char Char"/>
    <w:basedOn w:val="a7"/>
    <w:autoRedefine/>
    <w:qFormat/>
    <w:rPr>
      <w:rFonts w:ascii="Tahoma" w:hAnsi="Tahoma"/>
      <w:sz w:val="24"/>
      <w:szCs w:val="20"/>
    </w:rPr>
  </w:style>
  <w:style w:type="paragraph" w:customStyle="1" w:styleId="font6">
    <w:name w:val="font6"/>
    <w:basedOn w:val="a7"/>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2"/>
      </w:numPr>
    </w:pPr>
  </w:style>
  <w:style w:type="paragraph" w:customStyle="1" w:styleId="1">
    <w:name w:val="项目编号1"/>
    <w:basedOn w:val="a7"/>
    <w:autoRedefine/>
    <w:qFormat/>
    <w:pPr>
      <w:numPr>
        <w:numId w:val="3"/>
      </w:numPr>
      <w:spacing w:before="100" w:beforeAutospacing="1" w:after="100" w:afterAutospacing="1" w:line="360" w:lineRule="auto"/>
    </w:pPr>
    <w:rPr>
      <w:sz w:val="24"/>
    </w:rPr>
  </w:style>
  <w:style w:type="paragraph" w:customStyle="1" w:styleId="affff">
    <w:name w:val="图中文字"/>
    <w:basedOn w:val="a7"/>
    <w:autoRedefine/>
    <w:qFormat/>
    <w:pPr>
      <w:adjustRightInd w:val="0"/>
      <w:snapToGrid w:val="0"/>
      <w:spacing w:line="0" w:lineRule="atLeast"/>
      <w:jc w:val="center"/>
    </w:pPr>
    <w:rPr>
      <w:sz w:val="24"/>
      <w:szCs w:val="20"/>
    </w:rPr>
  </w:style>
  <w:style w:type="paragraph" w:customStyle="1" w:styleId="xl46">
    <w:name w:val="xl46"/>
    <w:basedOn w:val="a7"/>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7"/>
    <w:autoRedefine/>
    <w:qFormat/>
    <w:rPr>
      <w:rFonts w:ascii="Tahoma" w:hAnsi="Tahoma"/>
      <w:sz w:val="24"/>
      <w:szCs w:val="20"/>
    </w:rPr>
  </w:style>
  <w:style w:type="paragraph" w:customStyle="1" w:styleId="xl35">
    <w:name w:val="xl35"/>
    <w:basedOn w:val="a7"/>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7"/>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7"/>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7"/>
    <w:autoRedefine/>
    <w:qFormat/>
    <w:pPr>
      <w:snapToGrid w:val="0"/>
      <w:spacing w:line="360" w:lineRule="auto"/>
      <w:ind w:firstLineChars="200" w:firstLine="200"/>
    </w:pPr>
    <w:rPr>
      <w:rFonts w:eastAsia="仿宋_GB2312"/>
      <w:sz w:val="24"/>
    </w:rPr>
  </w:style>
  <w:style w:type="paragraph" w:customStyle="1" w:styleId="xl38">
    <w:name w:val="xl38"/>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7"/>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0">
    <w:name w:val="正文 + 宋体"/>
    <w:basedOn w:val="a7"/>
    <w:autoRedefine/>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7"/>
    <w:autoRedefine/>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7"/>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7"/>
    <w:autoRedefine/>
    <w:qFormat/>
    <w:pPr>
      <w:widowControl/>
      <w:spacing w:before="100" w:beforeAutospacing="1" w:after="100" w:afterAutospacing="1"/>
      <w:jc w:val="left"/>
    </w:pPr>
    <w:rPr>
      <w:kern w:val="0"/>
      <w:sz w:val="36"/>
      <w:szCs w:val="36"/>
    </w:rPr>
  </w:style>
  <w:style w:type="paragraph" w:customStyle="1" w:styleId="Char">
    <w:name w:val="Char"/>
    <w:basedOn w:val="a7"/>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7"/>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7"/>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7"/>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0"/>
    <w:autoRedefine/>
    <w:qFormat/>
    <w:rPr>
      <w:rFonts w:ascii="Tahoma" w:hAnsi="Tahoma"/>
      <w:sz w:val="24"/>
    </w:rPr>
  </w:style>
  <w:style w:type="paragraph" w:customStyle="1" w:styleId="xl26">
    <w:name w:val="xl26"/>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7"/>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f1">
    <w:name w:val="样式 宋体 五号 行距: 单倍行距"/>
    <w:basedOn w:val="a7"/>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7"/>
    <w:autoRedefine/>
    <w:qFormat/>
    <w:rPr>
      <w:rFonts w:ascii="Tahoma" w:hAnsi="Tahoma" w:cs="仿宋_GB2312"/>
      <w:sz w:val="24"/>
      <w:szCs w:val="28"/>
    </w:rPr>
  </w:style>
  <w:style w:type="paragraph" w:customStyle="1" w:styleId="a2">
    <w:name w:val="四级条标题"/>
    <w:basedOn w:val="a1"/>
    <w:next w:val="a7"/>
    <w:autoRedefine/>
    <w:qFormat/>
    <w:pPr>
      <w:numPr>
        <w:ilvl w:val="4"/>
      </w:numPr>
      <w:ind w:left="0" w:hanging="840"/>
      <w:outlineLvl w:val="4"/>
    </w:pPr>
  </w:style>
  <w:style w:type="paragraph" w:customStyle="1" w:styleId="a1">
    <w:name w:val="三级条标题"/>
    <w:basedOn w:val="afffd"/>
    <w:next w:val="a7"/>
    <w:autoRedefine/>
    <w:qFormat/>
    <w:pPr>
      <w:numPr>
        <w:ilvl w:val="3"/>
        <w:numId w:val="1"/>
      </w:numPr>
      <w:ind w:left="0" w:hanging="840"/>
      <w:outlineLvl w:val="3"/>
    </w:pPr>
  </w:style>
  <w:style w:type="paragraph" w:customStyle="1" w:styleId="affff2">
    <w:name w:val="??"/>
    <w:autoRedefine/>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7"/>
    <w:autoRedefine/>
    <w:uiPriority w:val="34"/>
    <w:qFormat/>
    <w:pPr>
      <w:ind w:firstLineChars="200" w:firstLine="420"/>
    </w:pPr>
    <w:rPr>
      <w:rFonts w:ascii="Calibri" w:hAnsi="Calibri"/>
      <w:szCs w:val="22"/>
    </w:rPr>
  </w:style>
  <w:style w:type="paragraph" w:customStyle="1" w:styleId="17">
    <w:name w:val="项目符号1"/>
    <w:basedOn w:val="affff3"/>
    <w:autoRedefine/>
    <w:qFormat/>
    <w:pPr>
      <w:ind w:left="-25" w:firstLine="0"/>
    </w:pPr>
  </w:style>
  <w:style w:type="paragraph" w:customStyle="1" w:styleId="affff3">
    <w:name w:val="正文文本样式"/>
    <w:basedOn w:val="a7"/>
    <w:autoRedefine/>
    <w:qFormat/>
    <w:pPr>
      <w:spacing w:line="360" w:lineRule="auto"/>
      <w:ind w:firstLine="482"/>
    </w:pPr>
    <w:rPr>
      <w:rFonts w:cs="宋体"/>
      <w:sz w:val="24"/>
      <w:szCs w:val="20"/>
    </w:rPr>
  </w:style>
  <w:style w:type="paragraph" w:customStyle="1" w:styleId="xl27">
    <w:name w:val="xl27"/>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7"/>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7"/>
    <w:autoRedefine/>
    <w:qFormat/>
    <w:pPr>
      <w:numPr>
        <w:ilvl w:val="5"/>
      </w:numPr>
      <w:ind w:left="0" w:hanging="840"/>
      <w:outlineLvl w:val="5"/>
    </w:pPr>
  </w:style>
  <w:style w:type="paragraph" w:customStyle="1" w:styleId="xl49">
    <w:name w:val="xl49"/>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f4">
    <w:name w:val="文档正文"/>
    <w:basedOn w:val="a7"/>
    <w:autoRedefine/>
    <w:qFormat/>
    <w:pPr>
      <w:snapToGrid w:val="0"/>
      <w:spacing w:before="120" w:after="120" w:line="180" w:lineRule="auto"/>
    </w:pPr>
    <w:rPr>
      <w:rFonts w:ascii="Arial" w:hAnsi="Arial"/>
      <w:szCs w:val="20"/>
    </w:rPr>
  </w:style>
  <w:style w:type="paragraph" w:customStyle="1" w:styleId="xl33">
    <w:name w:val="xl33"/>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7"/>
    <w:autoRedefine/>
    <w:qFormat/>
    <w:rPr>
      <w:rFonts w:ascii="Tahoma" w:hAnsi="Tahoma"/>
      <w:sz w:val="24"/>
      <w:szCs w:val="20"/>
    </w:rPr>
  </w:style>
  <w:style w:type="paragraph" w:customStyle="1" w:styleId="xl44">
    <w:name w:val="xl44"/>
    <w:basedOn w:val="a7"/>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7"/>
    <w:autoRedefine/>
    <w:qFormat/>
    <w:pPr>
      <w:numPr>
        <w:numId w:val="5"/>
      </w:numPr>
      <w:spacing w:before="120"/>
    </w:pPr>
    <w:rPr>
      <w:rFonts w:ascii="宋体"/>
      <w:sz w:val="28"/>
      <w:szCs w:val="20"/>
    </w:rPr>
  </w:style>
  <w:style w:type="paragraph" w:customStyle="1" w:styleId="font9">
    <w:name w:val="font9"/>
    <w:basedOn w:val="a7"/>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7"/>
    <w:autoRedefine/>
    <w:qFormat/>
    <w:rPr>
      <w:rFonts w:ascii="Tahoma" w:hAnsi="Tahoma"/>
      <w:sz w:val="24"/>
      <w:szCs w:val="20"/>
    </w:rPr>
  </w:style>
  <w:style w:type="paragraph" w:customStyle="1" w:styleId="CharCharCharCharCharCharCharCharCharChar">
    <w:name w:val="Char Char Char Char Char Char Char Char Char Char"/>
    <w:basedOn w:val="a7"/>
    <w:autoRedefine/>
    <w:qFormat/>
  </w:style>
  <w:style w:type="paragraph" w:customStyle="1" w:styleId="CharChar1CharCharCharCharCharCharCharChar">
    <w:name w:val="Char Char1 Char Char Char Char Char Char Char Char"/>
    <w:basedOn w:val="a7"/>
    <w:autoRedefine/>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7"/>
    <w:autoRedefine/>
    <w:qFormat/>
    <w:pPr>
      <w:tabs>
        <w:tab w:val="left" w:pos="360"/>
      </w:tabs>
    </w:pPr>
    <w:rPr>
      <w:sz w:val="24"/>
    </w:rPr>
  </w:style>
  <w:style w:type="paragraph" w:customStyle="1" w:styleId="a4">
    <w:name w:val="正文列项_字母"/>
    <w:basedOn w:val="a7"/>
    <w:autoRedefine/>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7"/>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7"/>
    <w:autoRedefine/>
    <w:qFormat/>
    <w:rPr>
      <w:rFonts w:ascii="Arial" w:hAnsi="Arial" w:cs="Arial"/>
      <w:szCs w:val="21"/>
    </w:rPr>
  </w:style>
  <w:style w:type="paragraph" w:customStyle="1" w:styleId="xl48">
    <w:name w:val="xl48"/>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7"/>
    <w:autoRedefine/>
    <w:qFormat/>
    <w:rPr>
      <w:rFonts w:ascii="Tahoma" w:hAnsi="Tahoma"/>
      <w:sz w:val="24"/>
      <w:szCs w:val="20"/>
    </w:rPr>
  </w:style>
  <w:style w:type="paragraph" w:customStyle="1" w:styleId="xl50">
    <w:name w:val="xl50"/>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5">
    <w:name w:val="缺省文本"/>
    <w:basedOn w:val="a7"/>
    <w:autoRedefine/>
    <w:qFormat/>
    <w:pPr>
      <w:autoSpaceDE w:val="0"/>
      <w:autoSpaceDN w:val="0"/>
      <w:adjustRightInd w:val="0"/>
      <w:jc w:val="left"/>
    </w:pPr>
    <w:rPr>
      <w:kern w:val="0"/>
      <w:sz w:val="24"/>
    </w:rPr>
  </w:style>
  <w:style w:type="paragraph" w:customStyle="1" w:styleId="CharCharChar1">
    <w:name w:val="Char Char Char1"/>
    <w:basedOn w:val="a7"/>
    <w:autoRedefine/>
    <w:qFormat/>
    <w:rPr>
      <w:rFonts w:ascii="Tahoma" w:hAnsi="Tahoma"/>
      <w:sz w:val="24"/>
      <w:szCs w:val="20"/>
    </w:rPr>
  </w:style>
  <w:style w:type="paragraph" w:customStyle="1" w:styleId="CharCharCharCharCharCharChar1">
    <w:name w:val="Char Char Char Char Char Char Char1"/>
    <w:basedOn w:val="a7"/>
    <w:autoRedefine/>
    <w:qFormat/>
    <w:pPr>
      <w:snapToGrid w:val="0"/>
      <w:spacing w:line="360" w:lineRule="auto"/>
      <w:ind w:firstLineChars="200" w:firstLine="200"/>
    </w:pPr>
    <w:rPr>
      <w:rFonts w:eastAsia="仿宋_GB2312"/>
      <w:sz w:val="24"/>
    </w:rPr>
  </w:style>
  <w:style w:type="paragraph" w:customStyle="1" w:styleId="xl51">
    <w:name w:val="xl51"/>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c">
    <w:name w:val="样式2"/>
    <w:basedOn w:val="14"/>
    <w:link w:val="2Char0"/>
    <w:autoRedefine/>
    <w:qFormat/>
    <w:pPr>
      <w:spacing w:line="360" w:lineRule="auto"/>
      <w:jc w:val="center"/>
    </w:pPr>
    <w:rPr>
      <w:sz w:val="24"/>
    </w:rPr>
  </w:style>
  <w:style w:type="paragraph" w:customStyle="1" w:styleId="xl24">
    <w:name w:val="xl24"/>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7"/>
    <w:autoRedefine/>
    <w:qFormat/>
    <w:pPr>
      <w:widowControl/>
      <w:jc w:val="left"/>
    </w:pPr>
    <w:rPr>
      <w:rFonts w:ascii="楷体_GB2312" w:eastAsia="楷体_GB2312" w:cs="Arial"/>
      <w:kern w:val="0"/>
      <w:sz w:val="24"/>
    </w:rPr>
  </w:style>
  <w:style w:type="paragraph" w:customStyle="1" w:styleId="xl34">
    <w:name w:val="xl34"/>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7"/>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7"/>
    <w:link w:val="affff6"/>
    <w:autoRedefine/>
    <w:qFormat/>
    <w:pPr>
      <w:ind w:firstLineChars="200" w:firstLine="420"/>
    </w:pPr>
    <w:rPr>
      <w:rFonts w:ascii="Calibri" w:hAnsi="Calibri"/>
      <w:szCs w:val="22"/>
    </w:rPr>
  </w:style>
  <w:style w:type="paragraph" w:customStyle="1" w:styleId="default0">
    <w:name w:val="default"/>
    <w:basedOn w:val="a7"/>
    <w:autoRedefine/>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7"/>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ff3"/>
    <w:autoRedefine/>
    <w:qFormat/>
    <w:pPr>
      <w:numPr>
        <w:numId w:val="6"/>
      </w:numPr>
    </w:pPr>
  </w:style>
  <w:style w:type="paragraph" w:customStyle="1" w:styleId="Char21">
    <w:name w:val="Char21"/>
    <w:basedOn w:val="a7"/>
    <w:autoRedefine/>
    <w:qFormat/>
    <w:rPr>
      <w:rFonts w:ascii="Tahoma" w:hAnsi="Tahoma"/>
      <w:sz w:val="24"/>
      <w:szCs w:val="20"/>
    </w:rPr>
  </w:style>
  <w:style w:type="paragraph" w:customStyle="1" w:styleId="affff7">
    <w:name w:val="表格文字"/>
    <w:basedOn w:val="af6"/>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7"/>
    <w:autoRedefine/>
    <w:qFormat/>
    <w:rPr>
      <w:rFonts w:ascii="宋体" w:hAnsi="宋体" w:cs="Courier New"/>
      <w:sz w:val="32"/>
      <w:szCs w:val="32"/>
    </w:rPr>
  </w:style>
  <w:style w:type="paragraph" w:customStyle="1" w:styleId="affff8">
    <w:name w:val="正文文本样式 加粗"/>
    <w:basedOn w:val="affff3"/>
    <w:autoRedefine/>
    <w:qFormat/>
    <w:rPr>
      <w:b/>
    </w:rPr>
  </w:style>
  <w:style w:type="paragraph" w:customStyle="1" w:styleId="Char2CharCharCharCharCharChar">
    <w:name w:val="Char2 Char Char Char Char Char Char"/>
    <w:basedOn w:val="a7"/>
    <w:autoRedefine/>
    <w:qFormat/>
    <w:pPr>
      <w:widowControl/>
      <w:spacing w:line="400" w:lineRule="exact"/>
      <w:jc w:val="center"/>
    </w:pPr>
  </w:style>
  <w:style w:type="character" w:customStyle="1" w:styleId="aff2">
    <w:name w:val="页脚 字符"/>
    <w:link w:val="aff1"/>
    <w:autoRedefine/>
    <w:uiPriority w:val="99"/>
    <w:qFormat/>
    <w:rPr>
      <w:rFonts w:ascii="宋体" w:eastAsia="宋体"/>
      <w:sz w:val="18"/>
      <w:lang w:val="en-US" w:eastAsia="zh-CN" w:bidi="ar-SA"/>
    </w:rPr>
  </w:style>
  <w:style w:type="paragraph" w:customStyle="1" w:styleId="CharChar4">
    <w:name w:val="Char Char4"/>
    <w:basedOn w:val="a7"/>
    <w:autoRedefine/>
    <w:qFormat/>
    <w:pPr>
      <w:widowControl/>
      <w:spacing w:line="400" w:lineRule="exact"/>
      <w:jc w:val="center"/>
    </w:pPr>
  </w:style>
  <w:style w:type="paragraph" w:customStyle="1" w:styleId="Char3CharCharChar1">
    <w:name w:val="Char3 Char Char Char1"/>
    <w:basedOn w:val="a7"/>
    <w:autoRedefine/>
    <w:qFormat/>
    <w:rPr>
      <w:rFonts w:ascii="Tahoma" w:hAnsi="Tahoma"/>
      <w:sz w:val="24"/>
      <w:szCs w:val="20"/>
    </w:rPr>
  </w:style>
  <w:style w:type="paragraph" w:styleId="affff9">
    <w:name w:val="No Spacing"/>
    <w:autoRedefine/>
    <w:qFormat/>
    <w:pPr>
      <w:widowControl w:val="0"/>
      <w:jc w:val="both"/>
    </w:pPr>
    <w:rPr>
      <w:kern w:val="2"/>
      <w:sz w:val="21"/>
      <w:szCs w:val="24"/>
    </w:rPr>
  </w:style>
  <w:style w:type="paragraph" w:customStyle="1" w:styleId="22222222222222">
    <w:name w:val="22222222222222"/>
    <w:basedOn w:val="a7"/>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autoRedefine/>
    <w:uiPriority w:val="99"/>
    <w:qFormat/>
    <w:rPr>
      <w:kern w:val="2"/>
      <w:sz w:val="21"/>
      <w:szCs w:val="24"/>
      <w:lang w:val="zh-CN" w:eastAsia="zh-CN"/>
    </w:rPr>
  </w:style>
  <w:style w:type="paragraph" w:customStyle="1" w:styleId="1a">
    <w:name w:val="1"/>
    <w:link w:val="1-2Char"/>
    <w:autoRedefine/>
    <w:qFormat/>
    <w:rPr>
      <w:kern w:val="2"/>
      <w:sz w:val="21"/>
      <w:szCs w:val="24"/>
      <w:lang w:val="zh-CN"/>
    </w:rPr>
  </w:style>
  <w:style w:type="paragraph" w:customStyle="1" w:styleId="affffa">
    <w:name w:val="图文"/>
    <w:basedOn w:val="a7"/>
    <w:autoRedefine/>
    <w:qFormat/>
    <w:pPr>
      <w:adjustRightInd w:val="0"/>
      <w:snapToGrid w:val="0"/>
      <w:spacing w:after="50" w:line="360" w:lineRule="auto"/>
    </w:pPr>
    <w:rPr>
      <w:sz w:val="24"/>
    </w:rPr>
  </w:style>
  <w:style w:type="paragraph" w:customStyle="1" w:styleId="xl23">
    <w:name w:val="xl23"/>
    <w:basedOn w:val="a7"/>
    <w:autoRedefine/>
    <w:qFormat/>
    <w:pPr>
      <w:widowControl/>
      <w:spacing w:before="100" w:beforeAutospacing="1" w:after="100" w:afterAutospacing="1" w:line="360" w:lineRule="auto"/>
      <w:textAlignment w:val="top"/>
    </w:pPr>
    <w:rPr>
      <w:kern w:val="0"/>
      <w:sz w:val="24"/>
      <w:szCs w:val="20"/>
    </w:rPr>
  </w:style>
  <w:style w:type="paragraph" w:customStyle="1" w:styleId="affffb">
    <w:name w:val="正文表格"/>
    <w:basedOn w:val="a7"/>
    <w:link w:val="Char0"/>
    <w:autoRedefine/>
    <w:qFormat/>
    <w:pPr>
      <w:adjustRightInd w:val="0"/>
      <w:snapToGrid w:val="0"/>
      <w:jc w:val="left"/>
    </w:pPr>
    <w:rPr>
      <w:rFonts w:ascii="宋体" w:hAnsi="宋体"/>
      <w:color w:val="000000"/>
      <w:szCs w:val="21"/>
    </w:rPr>
  </w:style>
  <w:style w:type="character" w:customStyle="1" w:styleId="Char0">
    <w:name w:val="正文表格 Char"/>
    <w:link w:val="affffb"/>
    <w:autoRedefine/>
    <w:qFormat/>
    <w:rPr>
      <w:rFonts w:ascii="宋体" w:hAnsi="宋体"/>
      <w:color w:val="000000"/>
      <w:kern w:val="2"/>
      <w:sz w:val="21"/>
      <w:szCs w:val="21"/>
    </w:rPr>
  </w:style>
  <w:style w:type="paragraph" w:customStyle="1" w:styleId="affffc">
    <w:name w:val="正文重点"/>
    <w:basedOn w:val="a7"/>
    <w:link w:val="Char3"/>
    <w:autoRedefine/>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c"/>
    <w:autoRedefine/>
    <w:qFormat/>
    <w:rPr>
      <w:b/>
      <w:sz w:val="24"/>
    </w:rPr>
  </w:style>
  <w:style w:type="character" w:customStyle="1" w:styleId="13">
    <w:name w:val="批注文字 字符1"/>
    <w:link w:val="af3"/>
    <w:autoRedefine/>
    <w:uiPriority w:val="99"/>
    <w:qFormat/>
    <w:rPr>
      <w:kern w:val="2"/>
      <w:sz w:val="21"/>
      <w:szCs w:val="24"/>
    </w:rPr>
  </w:style>
  <w:style w:type="paragraph" w:customStyle="1" w:styleId="1-">
    <w:name w:val="标题1-附件"/>
    <w:basedOn w:val="11"/>
    <w:autoRedefine/>
    <w:qFormat/>
    <w:pPr>
      <w:jc w:val="left"/>
    </w:pPr>
    <w:rPr>
      <w:sz w:val="24"/>
      <w:szCs w:val="24"/>
    </w:rPr>
  </w:style>
  <w:style w:type="paragraph" w:customStyle="1" w:styleId="affffd">
    <w:name w:val="正文小标题"/>
    <w:basedOn w:val="a7"/>
    <w:next w:val="a8"/>
    <w:link w:val="Char4"/>
    <w:autoRedefine/>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d"/>
    <w:autoRedefine/>
    <w:qFormat/>
    <w:rPr>
      <w:rFonts w:ascii="宋体" w:hAnsi="宋体"/>
      <w:b/>
      <w:i/>
      <w:color w:val="FF0000"/>
      <w:kern w:val="2"/>
      <w:sz w:val="24"/>
    </w:rPr>
  </w:style>
  <w:style w:type="paragraph" w:customStyle="1" w:styleId="affffe">
    <w:name w:val="正文大标题"/>
    <w:basedOn w:val="affffd"/>
    <w:next w:val="a8"/>
    <w:link w:val="Char5"/>
    <w:autoRedefine/>
    <w:qFormat/>
    <w:pPr>
      <w:jc w:val="center"/>
    </w:pPr>
    <w:rPr>
      <w:i w:val="0"/>
      <w:color w:val="000000"/>
      <w:sz w:val="28"/>
      <w:szCs w:val="21"/>
    </w:rPr>
  </w:style>
  <w:style w:type="character" w:customStyle="1" w:styleId="Char5">
    <w:name w:val="正文大标题 Char"/>
    <w:link w:val="affffe"/>
    <w:autoRedefine/>
    <w:qFormat/>
    <w:rPr>
      <w:rFonts w:ascii="宋体" w:hAnsi="宋体"/>
      <w:b/>
      <w:color w:val="000000"/>
      <w:kern w:val="2"/>
      <w:sz w:val="28"/>
      <w:szCs w:val="21"/>
    </w:rPr>
  </w:style>
  <w:style w:type="character" w:customStyle="1" w:styleId="affd">
    <w:name w:val="标题 字符"/>
    <w:link w:val="affc"/>
    <w:autoRedefine/>
    <w:uiPriority w:val="10"/>
    <w:qFormat/>
    <w:rPr>
      <w:b/>
      <w:kern w:val="2"/>
      <w:sz w:val="32"/>
    </w:rPr>
  </w:style>
  <w:style w:type="paragraph" w:customStyle="1" w:styleId="afffff">
    <w:name w:val="注释"/>
    <w:basedOn w:val="a7"/>
    <w:link w:val="Char6"/>
    <w:autoRedefine/>
    <w:qFormat/>
    <w:pPr>
      <w:adjustRightInd w:val="0"/>
      <w:snapToGrid w:val="0"/>
      <w:ind w:left="420" w:hangingChars="200" w:hanging="420"/>
      <w:jc w:val="left"/>
    </w:pPr>
    <w:rPr>
      <w:rFonts w:ascii="宋体" w:hAnsi="宋体"/>
      <w:szCs w:val="21"/>
    </w:rPr>
  </w:style>
  <w:style w:type="character" w:customStyle="1" w:styleId="Char6">
    <w:name w:val="注释 Char"/>
    <w:link w:val="afffff"/>
    <w:autoRedefine/>
    <w:qFormat/>
    <w:rPr>
      <w:rFonts w:ascii="宋体" w:hAnsi="宋体"/>
      <w:kern w:val="2"/>
      <w:sz w:val="21"/>
      <w:szCs w:val="21"/>
    </w:rPr>
  </w:style>
  <w:style w:type="paragraph" w:customStyle="1" w:styleId="-1">
    <w:name w:val="正文须知-1级"/>
    <w:basedOn w:val="a7"/>
    <w:next w:val="a7"/>
    <w:autoRedefine/>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7"/>
    <w:autoRedefine/>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7"/>
    <w:autoRedefine/>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f0">
    <w:name w:val="批注文字 字符"/>
    <w:autoRedefine/>
    <w:qFormat/>
    <w:rPr>
      <w:rFonts w:ascii="Times New Roman" w:eastAsia="宋体" w:hAnsi="Times New Roman" w:cs="Times New Roman"/>
      <w:sz w:val="24"/>
      <w:lang w:val="en-US" w:eastAsia="zh-CN" w:bidi="ar-SA"/>
    </w:rPr>
  </w:style>
  <w:style w:type="character" w:customStyle="1" w:styleId="afffff1">
    <w:name w:val="纯文本 字符"/>
    <w:autoRedefine/>
    <w:uiPriority w:val="99"/>
    <w:qFormat/>
    <w:rPr>
      <w:rFonts w:ascii="宋体" w:eastAsia="宋体" w:hAnsi="Courier New" w:cs="Times New Roman"/>
      <w:kern w:val="2"/>
      <w:sz w:val="21"/>
      <w:szCs w:val="21"/>
      <w:lang w:val="en-US" w:eastAsia="zh-CN" w:bidi="ar-SA"/>
    </w:rPr>
  </w:style>
  <w:style w:type="paragraph" w:customStyle="1" w:styleId="1b">
    <w:name w:val="表格1"/>
    <w:basedOn w:val="a7"/>
    <w:autoRedefine/>
    <w:qFormat/>
    <w:pPr>
      <w:ind w:firstLineChars="200" w:firstLine="480"/>
      <w:jc w:val="center"/>
    </w:pPr>
    <w:rPr>
      <w:sz w:val="24"/>
      <w:szCs w:val="20"/>
    </w:rPr>
  </w:style>
  <w:style w:type="character" w:customStyle="1" w:styleId="1c">
    <w:name w:val="纯文本 字符1"/>
    <w:autoRedefine/>
    <w:qFormat/>
    <w:rPr>
      <w:rFonts w:ascii="宋体" w:hAnsi="Courier New"/>
    </w:rPr>
  </w:style>
  <w:style w:type="character" w:customStyle="1" w:styleId="bjh-p">
    <w:name w:val="bjh-p"/>
    <w:autoRedefine/>
    <w:qFormat/>
  </w:style>
  <w:style w:type="paragraph" w:customStyle="1" w:styleId="afffff2">
    <w:name w:val="无标题条"/>
    <w:next w:val="a7"/>
    <w:autoRedefine/>
    <w:qFormat/>
    <w:pPr>
      <w:jc w:val="both"/>
    </w:pPr>
    <w:rPr>
      <w:sz w:val="21"/>
    </w:rPr>
  </w:style>
  <w:style w:type="character" w:customStyle="1" w:styleId="Char7">
    <w:name w:val="正文格式 Char"/>
    <w:link w:val="afffff3"/>
    <w:autoRedefine/>
    <w:qFormat/>
    <w:locked/>
    <w:rPr>
      <w:rFonts w:ascii="宋体" w:hAnsi="宋体"/>
      <w:sz w:val="24"/>
      <w:szCs w:val="24"/>
      <w:lang w:val="en-GB"/>
    </w:rPr>
  </w:style>
  <w:style w:type="paragraph" w:customStyle="1" w:styleId="afffff3">
    <w:name w:val="正文格式"/>
    <w:basedOn w:val="a7"/>
    <w:link w:val="Char7"/>
    <w:autoRedefine/>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9"/>
    <w:link w:val="afa"/>
    <w:autoRedefine/>
    <w:uiPriority w:val="99"/>
    <w:qFormat/>
    <w:rPr>
      <w:rFonts w:ascii="宋体" w:eastAsia="宋体" w:hAnsi="Courier New" w:cs="宋体" w:hint="eastAsia"/>
      <w:kern w:val="2"/>
      <w:sz w:val="21"/>
    </w:rPr>
  </w:style>
  <w:style w:type="character" w:customStyle="1" w:styleId="3Char">
    <w:name w:val="标题 3 Char"/>
    <w:autoRedefine/>
    <w:uiPriority w:val="1"/>
    <w:qFormat/>
    <w:rPr>
      <w:rFonts w:ascii="宋体" w:eastAsia="宋体"/>
      <w:b/>
      <w:sz w:val="24"/>
      <w:u w:val="single"/>
      <w:lang w:val="en-US" w:eastAsia="zh-CN" w:bidi="ar-SA"/>
    </w:rPr>
  </w:style>
  <w:style w:type="character" w:customStyle="1" w:styleId="Char8">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9">
    <w:name w:val="正文文本缩进 Char"/>
    <w:autoRedefine/>
    <w:qFormat/>
    <w:rPr>
      <w:rFonts w:eastAsia="宋体"/>
      <w:kern w:val="2"/>
      <w:sz w:val="24"/>
      <w:szCs w:val="24"/>
      <w:lang w:val="en-US" w:eastAsia="zh-CN" w:bidi="ar-SA"/>
    </w:rPr>
  </w:style>
  <w:style w:type="character" w:customStyle="1" w:styleId="Chara">
    <w:name w:val="列出段落 Char"/>
    <w:link w:val="110"/>
    <w:autoRedefine/>
    <w:qFormat/>
    <w:rPr>
      <w:rFonts w:ascii="Calibri" w:eastAsia="宋体" w:hAnsi="Calibri"/>
      <w:kern w:val="2"/>
      <w:sz w:val="21"/>
      <w:szCs w:val="22"/>
      <w:lang w:val="en-US" w:eastAsia="zh-CN" w:bidi="ar-SA"/>
    </w:rPr>
  </w:style>
  <w:style w:type="paragraph" w:customStyle="1" w:styleId="110">
    <w:name w:val="列出段落11"/>
    <w:basedOn w:val="a7"/>
    <w:link w:val="Chara"/>
    <w:autoRedefine/>
    <w:qFormat/>
    <w:pPr>
      <w:ind w:firstLineChars="200" w:firstLine="420"/>
    </w:pPr>
    <w:rPr>
      <w:rFonts w:ascii="Calibri" w:hAnsi="Calibri"/>
      <w:szCs w:val="22"/>
    </w:rPr>
  </w:style>
  <w:style w:type="character" w:customStyle="1" w:styleId="Charb">
    <w:name w:val="页眉 Char"/>
    <w:autoRedefine/>
    <w:uiPriority w:val="99"/>
    <w:qFormat/>
    <w:rPr>
      <w:rFonts w:eastAsia="宋体"/>
      <w:kern w:val="2"/>
      <w:sz w:val="18"/>
      <w:szCs w:val="18"/>
      <w:lang w:val="en-US" w:eastAsia="zh-CN" w:bidi="ar-SA"/>
    </w:rPr>
  </w:style>
  <w:style w:type="paragraph" w:customStyle="1" w:styleId="2d">
    <w:name w:val="字元 字元2"/>
    <w:basedOn w:val="a7"/>
    <w:autoRedefine/>
    <w:qFormat/>
    <w:rPr>
      <w:rFonts w:ascii="Tahoma" w:hAnsi="Tahoma"/>
      <w:sz w:val="24"/>
      <w:szCs w:val="20"/>
    </w:rPr>
  </w:style>
  <w:style w:type="paragraph" w:customStyle="1" w:styleId="Char3CharCharChar2">
    <w:name w:val="Char3 Char Char Char2"/>
    <w:basedOn w:val="a7"/>
    <w:autoRedefine/>
    <w:qFormat/>
    <w:rPr>
      <w:rFonts w:ascii="Tahoma" w:hAnsi="Tahoma"/>
      <w:sz w:val="24"/>
      <w:szCs w:val="20"/>
    </w:rPr>
  </w:style>
  <w:style w:type="paragraph" w:customStyle="1" w:styleId="2e">
    <w:name w:val="正文文本缩进2"/>
    <w:basedOn w:val="a7"/>
    <w:link w:val="CharChar0"/>
    <w:autoRedefine/>
    <w:qFormat/>
    <w:pPr>
      <w:spacing w:line="480" w:lineRule="exact"/>
      <w:ind w:firstLineChars="200" w:firstLine="480"/>
    </w:pPr>
    <w:rPr>
      <w:rFonts w:ascii="宋体" w:hAnsi="宋体"/>
      <w:kern w:val="0"/>
      <w:sz w:val="24"/>
      <w:lang w:val="zh-CN"/>
    </w:rPr>
  </w:style>
  <w:style w:type="paragraph" w:customStyle="1" w:styleId="Char30">
    <w:name w:val="Char3"/>
    <w:basedOn w:val="a7"/>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7"/>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7"/>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f">
    <w:name w:val="列出段落2"/>
    <w:basedOn w:val="a7"/>
    <w:autoRedefine/>
    <w:uiPriority w:val="34"/>
    <w:qFormat/>
    <w:pPr>
      <w:ind w:firstLineChars="200" w:firstLine="420"/>
    </w:pPr>
    <w:rPr>
      <w:rFonts w:ascii="Calibri" w:hAnsi="Calibri"/>
      <w:szCs w:val="22"/>
    </w:rPr>
  </w:style>
  <w:style w:type="paragraph" w:customStyle="1" w:styleId="CharCharChar1Char2">
    <w:name w:val="Char Char Char1 Char2"/>
    <w:basedOn w:val="a7"/>
    <w:autoRedefine/>
    <w:qFormat/>
    <w:rPr>
      <w:rFonts w:ascii="Tahoma" w:hAnsi="Tahoma"/>
      <w:sz w:val="24"/>
      <w:szCs w:val="20"/>
    </w:rPr>
  </w:style>
  <w:style w:type="paragraph" w:customStyle="1" w:styleId="CharCharChar2">
    <w:name w:val="Char Char Char2"/>
    <w:basedOn w:val="a7"/>
    <w:autoRedefine/>
    <w:qFormat/>
    <w:rPr>
      <w:rFonts w:ascii="Tahoma" w:hAnsi="Tahoma"/>
      <w:sz w:val="24"/>
      <w:szCs w:val="20"/>
    </w:rPr>
  </w:style>
  <w:style w:type="paragraph" w:customStyle="1" w:styleId="CharCharCharCharCharCharChar2">
    <w:name w:val="Char Char Char Char Char Char Char2"/>
    <w:basedOn w:val="a7"/>
    <w:autoRedefine/>
    <w:qFormat/>
    <w:pPr>
      <w:snapToGrid w:val="0"/>
      <w:spacing w:line="360" w:lineRule="auto"/>
      <w:ind w:firstLineChars="200" w:firstLine="200"/>
    </w:pPr>
    <w:rPr>
      <w:rFonts w:eastAsia="仿宋_GB2312"/>
      <w:sz w:val="24"/>
    </w:rPr>
  </w:style>
  <w:style w:type="paragraph" w:customStyle="1" w:styleId="2f0">
    <w:name w:val="正文缩进2"/>
    <w:basedOn w:val="a7"/>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autoRedefine/>
    <w:uiPriority w:val="99"/>
    <w:qFormat/>
    <w:rPr>
      <w:kern w:val="2"/>
      <w:sz w:val="21"/>
      <w:szCs w:val="24"/>
    </w:rPr>
  </w:style>
  <w:style w:type="paragraph" w:customStyle="1" w:styleId="Char22">
    <w:name w:val="Char22"/>
    <w:basedOn w:val="a7"/>
    <w:autoRedefine/>
    <w:qFormat/>
    <w:rPr>
      <w:rFonts w:ascii="Tahoma" w:hAnsi="Tahoma"/>
      <w:sz w:val="24"/>
      <w:szCs w:val="20"/>
    </w:rPr>
  </w:style>
  <w:style w:type="paragraph" w:customStyle="1" w:styleId="CharCharCharCharCharCharCharCharCharChar2">
    <w:name w:val="Char Char Char Char Char Char Char Char Char Char2"/>
    <w:basedOn w:val="a7"/>
    <w:autoRedefine/>
    <w:qFormat/>
    <w:rPr>
      <w:rFonts w:ascii="宋体" w:hAnsi="宋体" w:cs="Courier New"/>
      <w:sz w:val="32"/>
      <w:szCs w:val="32"/>
    </w:rPr>
  </w:style>
  <w:style w:type="paragraph" w:customStyle="1" w:styleId="Char2CharCharCharCharCharChar1">
    <w:name w:val="Char2 Char Char Char Char Char Char1"/>
    <w:basedOn w:val="a7"/>
    <w:autoRedefine/>
    <w:qFormat/>
    <w:pPr>
      <w:widowControl/>
      <w:spacing w:line="400" w:lineRule="exact"/>
      <w:jc w:val="center"/>
    </w:pPr>
  </w:style>
  <w:style w:type="character" w:customStyle="1" w:styleId="Charc">
    <w:name w:val="页脚 Char"/>
    <w:autoRedefine/>
    <w:uiPriority w:val="99"/>
    <w:qFormat/>
    <w:rPr>
      <w:rFonts w:ascii="宋体" w:eastAsia="宋体"/>
      <w:sz w:val="18"/>
      <w:lang w:val="en-US" w:eastAsia="zh-CN" w:bidi="ar-SA"/>
    </w:rPr>
  </w:style>
  <w:style w:type="paragraph" w:customStyle="1" w:styleId="CharChar41">
    <w:name w:val="Char Char41"/>
    <w:basedOn w:val="a7"/>
    <w:autoRedefine/>
    <w:qFormat/>
    <w:pPr>
      <w:widowControl/>
      <w:spacing w:line="400" w:lineRule="exact"/>
      <w:jc w:val="center"/>
    </w:pPr>
  </w:style>
  <w:style w:type="character" w:customStyle="1" w:styleId="Chard">
    <w:name w:val="批注文字 Char"/>
    <w:autoRedefine/>
    <w:uiPriority w:val="99"/>
    <w:qFormat/>
    <w:rPr>
      <w:kern w:val="2"/>
      <w:sz w:val="21"/>
      <w:szCs w:val="24"/>
    </w:rPr>
  </w:style>
  <w:style w:type="character" w:customStyle="1" w:styleId="Chare">
    <w:name w:val="标题 Char"/>
    <w:autoRedefine/>
    <w:qFormat/>
    <w:rPr>
      <w:b/>
      <w:kern w:val="2"/>
      <w:sz w:val="32"/>
    </w:rPr>
  </w:style>
  <w:style w:type="character" w:customStyle="1" w:styleId="12">
    <w:name w:val="标题 1 字符"/>
    <w:basedOn w:val="a9"/>
    <w:link w:val="11"/>
    <w:autoRedefine/>
    <w:qFormat/>
    <w:rPr>
      <w:rFonts w:ascii="宋体"/>
      <w:b/>
      <w:kern w:val="44"/>
      <w:sz w:val="32"/>
    </w:rPr>
  </w:style>
  <w:style w:type="character" w:customStyle="1" w:styleId="40">
    <w:name w:val="标题 4 字符"/>
    <w:basedOn w:val="a9"/>
    <w:link w:val="4"/>
    <w:autoRedefine/>
    <w:qFormat/>
    <w:rPr>
      <w:rFonts w:ascii="Arial" w:eastAsia="黑体" w:hAnsi="Arial"/>
      <w:b/>
      <w:sz w:val="28"/>
    </w:rPr>
  </w:style>
  <w:style w:type="character" w:customStyle="1" w:styleId="50">
    <w:name w:val="标题 5 字符"/>
    <w:basedOn w:val="a9"/>
    <w:link w:val="5"/>
    <w:autoRedefine/>
    <w:qFormat/>
    <w:rPr>
      <w:b/>
      <w:sz w:val="28"/>
    </w:rPr>
  </w:style>
  <w:style w:type="character" w:customStyle="1" w:styleId="60">
    <w:name w:val="标题 6 字符"/>
    <w:basedOn w:val="a9"/>
    <w:link w:val="6"/>
    <w:autoRedefine/>
    <w:qFormat/>
    <w:rPr>
      <w:rFonts w:ascii="Arial" w:eastAsia="黑体" w:hAnsi="Arial"/>
      <w:b/>
      <w:sz w:val="24"/>
    </w:rPr>
  </w:style>
  <w:style w:type="character" w:customStyle="1" w:styleId="70">
    <w:name w:val="标题 7 字符"/>
    <w:basedOn w:val="a9"/>
    <w:link w:val="7"/>
    <w:autoRedefine/>
    <w:qFormat/>
    <w:rPr>
      <w:b/>
      <w:sz w:val="24"/>
    </w:rPr>
  </w:style>
  <w:style w:type="character" w:customStyle="1" w:styleId="80">
    <w:name w:val="标题 8 字符"/>
    <w:basedOn w:val="a9"/>
    <w:link w:val="8"/>
    <w:autoRedefine/>
    <w:qFormat/>
    <w:rPr>
      <w:rFonts w:ascii="Arial" w:eastAsia="黑体" w:hAnsi="Arial"/>
      <w:sz w:val="24"/>
    </w:rPr>
  </w:style>
  <w:style w:type="character" w:customStyle="1" w:styleId="90">
    <w:name w:val="标题 9 字符"/>
    <w:basedOn w:val="a9"/>
    <w:link w:val="9"/>
    <w:autoRedefine/>
    <w:qFormat/>
    <w:rPr>
      <w:rFonts w:ascii="Arial" w:eastAsia="黑体" w:hAnsi="Arial"/>
      <w:sz w:val="21"/>
    </w:rPr>
  </w:style>
  <w:style w:type="character" w:customStyle="1" w:styleId="af1">
    <w:name w:val="文档结构图 字符"/>
    <w:basedOn w:val="a9"/>
    <w:link w:val="af0"/>
    <w:autoRedefine/>
    <w:uiPriority w:val="99"/>
    <w:qFormat/>
    <w:rPr>
      <w:kern w:val="2"/>
      <w:sz w:val="21"/>
      <w:szCs w:val="24"/>
      <w:shd w:val="clear" w:color="auto" w:fill="000080"/>
    </w:rPr>
  </w:style>
  <w:style w:type="character" w:customStyle="1" w:styleId="34">
    <w:name w:val="正文文本 3 字符"/>
    <w:basedOn w:val="a9"/>
    <w:link w:val="33"/>
    <w:autoRedefine/>
    <w:uiPriority w:val="99"/>
    <w:qFormat/>
    <w:rPr>
      <w:kern w:val="2"/>
      <w:sz w:val="16"/>
      <w:szCs w:val="16"/>
    </w:rPr>
  </w:style>
  <w:style w:type="character" w:customStyle="1" w:styleId="af5">
    <w:name w:val="正文文本 字符"/>
    <w:basedOn w:val="a9"/>
    <w:link w:val="af4"/>
    <w:autoRedefine/>
    <w:qFormat/>
    <w:rPr>
      <w:rFonts w:ascii="宋体" w:hAnsi="宋体"/>
      <w:kern w:val="2"/>
      <w:sz w:val="24"/>
      <w:szCs w:val="24"/>
    </w:rPr>
  </w:style>
  <w:style w:type="character" w:customStyle="1" w:styleId="afc">
    <w:name w:val="日期 字符"/>
    <w:basedOn w:val="a9"/>
    <w:link w:val="afb"/>
    <w:autoRedefine/>
    <w:uiPriority w:val="99"/>
    <w:qFormat/>
    <w:rPr>
      <w:rFonts w:ascii="仿宋_GB2312" w:eastAsia="仿宋_GB2312" w:hAnsi="宋体"/>
      <w:color w:val="000000"/>
      <w:kern w:val="2"/>
      <w:sz w:val="24"/>
      <w:szCs w:val="24"/>
    </w:rPr>
  </w:style>
  <w:style w:type="character" w:customStyle="1" w:styleId="26">
    <w:name w:val="正文文本缩进 2 字符"/>
    <w:basedOn w:val="a9"/>
    <w:link w:val="25"/>
    <w:autoRedefine/>
    <w:uiPriority w:val="99"/>
    <w:qFormat/>
    <w:rPr>
      <w:rFonts w:ascii="仿宋_GB2312" w:eastAsia="仿宋_GB2312"/>
      <w:kern w:val="2"/>
      <w:sz w:val="24"/>
      <w:szCs w:val="24"/>
    </w:rPr>
  </w:style>
  <w:style w:type="character" w:customStyle="1" w:styleId="aff0">
    <w:name w:val="批注框文本 字符"/>
    <w:basedOn w:val="a9"/>
    <w:link w:val="aff"/>
    <w:autoRedefine/>
    <w:uiPriority w:val="99"/>
    <w:qFormat/>
    <w:rPr>
      <w:kern w:val="2"/>
      <w:sz w:val="18"/>
      <w:szCs w:val="18"/>
    </w:rPr>
  </w:style>
  <w:style w:type="character" w:customStyle="1" w:styleId="37">
    <w:name w:val="正文文本缩进 3 字符"/>
    <w:basedOn w:val="a9"/>
    <w:link w:val="36"/>
    <w:autoRedefine/>
    <w:qFormat/>
    <w:rPr>
      <w:rFonts w:ascii="宋体"/>
      <w:sz w:val="24"/>
    </w:rPr>
  </w:style>
  <w:style w:type="character" w:customStyle="1" w:styleId="HTML0">
    <w:name w:val="HTML 预设格式 字符"/>
    <w:basedOn w:val="a9"/>
    <w:link w:val="HTML"/>
    <w:autoRedefine/>
    <w:uiPriority w:val="99"/>
    <w:qFormat/>
    <w:rPr>
      <w:rFonts w:ascii="宋体" w:hAnsi="宋体" w:cs="宋体"/>
      <w:sz w:val="24"/>
      <w:szCs w:val="24"/>
    </w:rPr>
  </w:style>
  <w:style w:type="character" w:customStyle="1" w:styleId="afff">
    <w:name w:val="批注主题 字符"/>
    <w:basedOn w:val="afffff0"/>
    <w:link w:val="affe"/>
    <w:autoRedefine/>
    <w:qFormat/>
    <w:rPr>
      <w:rFonts w:ascii="Times New Roman" w:eastAsia="宋体" w:hAnsi="Times New Roman" w:cs="Times New Roman"/>
      <w:b/>
      <w:bCs/>
      <w:kern w:val="2"/>
      <w:sz w:val="21"/>
      <w:szCs w:val="24"/>
      <w:lang w:val="en-US" w:eastAsia="zh-CN" w:bidi="ar-SA"/>
    </w:rPr>
  </w:style>
  <w:style w:type="character" w:customStyle="1" w:styleId="2b">
    <w:name w:val="正文文本首行缩进 2 字符"/>
    <w:basedOn w:val="af7"/>
    <w:link w:val="2a"/>
    <w:autoRedefine/>
    <w:qFormat/>
    <w:rPr>
      <w:rFonts w:eastAsia="宋体"/>
      <w:kern w:val="2"/>
      <w:sz w:val="24"/>
      <w:szCs w:val="24"/>
      <w:lang w:val="en-US" w:eastAsia="zh-CN" w:bidi="ar-SA"/>
    </w:rPr>
  </w:style>
  <w:style w:type="paragraph" w:customStyle="1" w:styleId="afffff4">
    <w:name w:val="图例"/>
    <w:basedOn w:val="a7"/>
    <w:autoRedefine/>
    <w:qFormat/>
    <w:pPr>
      <w:spacing w:before="120" w:after="120" w:line="360" w:lineRule="auto"/>
      <w:jc w:val="center"/>
    </w:pPr>
    <w:rPr>
      <w:rFonts w:eastAsia="仿宋_GB2312"/>
      <w:b/>
      <w:sz w:val="24"/>
      <w:szCs w:val="20"/>
    </w:rPr>
  </w:style>
  <w:style w:type="paragraph" w:customStyle="1" w:styleId="TableParagraph">
    <w:name w:val="Table Paragraph"/>
    <w:basedOn w:val="a7"/>
    <w:autoRedefine/>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autoRedefine/>
    <w:uiPriority w:val="2"/>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aff7">
    <w:name w:val="副标题 字符"/>
    <w:basedOn w:val="a9"/>
    <w:link w:val="aff6"/>
    <w:autoRedefine/>
    <w:qFormat/>
    <w:rPr>
      <w:rFonts w:ascii="Calibri Light" w:hAnsi="Calibri Light"/>
      <w:b/>
      <w:bCs/>
      <w:kern w:val="28"/>
      <w:sz w:val="32"/>
      <w:szCs w:val="32"/>
    </w:rPr>
  </w:style>
  <w:style w:type="character" w:customStyle="1" w:styleId="affa">
    <w:name w:val="脚注文本 字符"/>
    <w:basedOn w:val="a9"/>
    <w:link w:val="aff9"/>
    <w:autoRedefine/>
    <w:qFormat/>
    <w:rPr>
      <w:sz w:val="18"/>
      <w:szCs w:val="18"/>
    </w:rPr>
  </w:style>
  <w:style w:type="character" w:customStyle="1" w:styleId="28">
    <w:name w:val="正文文本 2 字符"/>
    <w:basedOn w:val="a9"/>
    <w:link w:val="27"/>
    <w:autoRedefine/>
    <w:uiPriority w:val="99"/>
    <w:qFormat/>
    <w:rPr>
      <w:rFonts w:eastAsia="黑体"/>
      <w:bCs/>
      <w:kern w:val="2"/>
      <w:sz w:val="72"/>
      <w:szCs w:val="24"/>
    </w:rPr>
  </w:style>
  <w:style w:type="character" w:customStyle="1" w:styleId="afff1">
    <w:name w:val="正文文本首行缩进 字符"/>
    <w:basedOn w:val="af5"/>
    <w:link w:val="afff0"/>
    <w:autoRedefine/>
    <w:qFormat/>
    <w:rPr>
      <w:rFonts w:ascii="宋体" w:hAnsi="宋体"/>
      <w:kern w:val="2"/>
      <w:sz w:val="21"/>
      <w:szCs w:val="24"/>
    </w:rPr>
  </w:style>
  <w:style w:type="paragraph" w:customStyle="1" w:styleId="111">
    <w:name w:val="修订11"/>
    <w:autoRedefine/>
    <w:uiPriority w:val="99"/>
    <w:qFormat/>
    <w:rPr>
      <w:kern w:val="2"/>
      <w:sz w:val="21"/>
      <w:szCs w:val="24"/>
    </w:rPr>
  </w:style>
  <w:style w:type="paragraph" w:customStyle="1" w:styleId="2f1">
    <w:name w:val="修订2"/>
    <w:autoRedefine/>
    <w:hidden/>
    <w:uiPriority w:val="99"/>
    <w:qFormat/>
    <w:rPr>
      <w:kern w:val="2"/>
      <w:sz w:val="21"/>
      <w:szCs w:val="24"/>
    </w:rPr>
  </w:style>
  <w:style w:type="character" w:customStyle="1" w:styleId="Char40">
    <w:name w:val="纯文本 Char4"/>
    <w:autoRedefine/>
    <w:qFormat/>
    <w:rPr>
      <w:rFonts w:ascii="宋体" w:hAnsi="宋体"/>
      <w:kern w:val="3"/>
      <w:sz w:val="21"/>
    </w:rPr>
  </w:style>
  <w:style w:type="paragraph" w:customStyle="1" w:styleId="p0">
    <w:name w:val="p0"/>
    <w:basedOn w:val="a7"/>
    <w:autoRedefine/>
    <w:qFormat/>
    <w:pPr>
      <w:widowControl/>
      <w:suppressAutoHyphens/>
      <w:autoSpaceDN w:val="0"/>
      <w:spacing w:before="100" w:beforeAutospacing="1" w:after="100" w:afterAutospacing="1"/>
      <w:jc w:val="left"/>
    </w:pPr>
    <w:rPr>
      <w:rFonts w:ascii="宋体" w:hAnsi="宋体" w:cs="宋体"/>
      <w:kern w:val="0"/>
      <w:sz w:val="24"/>
    </w:rPr>
  </w:style>
  <w:style w:type="character" w:customStyle="1" w:styleId="15Char">
    <w:name w:val="正文 小四宋1.5倍自动 Char"/>
    <w:link w:val="150"/>
    <w:autoRedefine/>
    <w:qFormat/>
    <w:rPr>
      <w:sz w:val="24"/>
      <w:szCs w:val="24"/>
    </w:rPr>
  </w:style>
  <w:style w:type="paragraph" w:customStyle="1" w:styleId="150">
    <w:name w:val="正文 小四宋1.5倍自动"/>
    <w:basedOn w:val="a7"/>
    <w:link w:val="15Char"/>
    <w:autoRedefine/>
    <w:qFormat/>
    <w:pPr>
      <w:autoSpaceDE w:val="0"/>
      <w:autoSpaceDN w:val="0"/>
      <w:snapToGrid w:val="0"/>
      <w:spacing w:before="100" w:beforeAutospacing="1" w:after="100" w:afterAutospacing="1" w:line="360" w:lineRule="auto"/>
      <w:ind w:firstLineChars="200" w:firstLine="480"/>
    </w:pPr>
    <w:rPr>
      <w:kern w:val="0"/>
      <w:sz w:val="24"/>
    </w:rPr>
  </w:style>
  <w:style w:type="character" w:customStyle="1" w:styleId="CharChar2">
    <w:name w:val="正文 *列举 Char Char"/>
    <w:link w:val="afffff5"/>
    <w:autoRedefine/>
    <w:qFormat/>
    <w:rPr>
      <w:sz w:val="24"/>
      <w:szCs w:val="24"/>
    </w:rPr>
  </w:style>
  <w:style w:type="paragraph" w:customStyle="1" w:styleId="afffff5">
    <w:name w:val="正文 *列举"/>
    <w:basedOn w:val="a7"/>
    <w:next w:val="a7"/>
    <w:link w:val="CharChar2"/>
    <w:autoRedefine/>
    <w:qFormat/>
    <w:pPr>
      <w:tabs>
        <w:tab w:val="left" w:pos="360"/>
      </w:tabs>
      <w:spacing w:before="100" w:beforeAutospacing="1" w:after="100" w:afterAutospacing="1" w:line="360" w:lineRule="auto"/>
      <w:ind w:leftChars="170" w:left="823" w:hangingChars="194" w:hanging="466"/>
    </w:pPr>
    <w:rPr>
      <w:kern w:val="0"/>
      <w:sz w:val="24"/>
    </w:rPr>
  </w:style>
  <w:style w:type="character" w:customStyle="1" w:styleId="Char12">
    <w:name w:val="正文首行缩进 Char1"/>
    <w:basedOn w:val="af5"/>
    <w:autoRedefine/>
    <w:uiPriority w:val="99"/>
    <w:semiHidden/>
    <w:qFormat/>
    <w:rPr>
      <w:rFonts w:ascii="宋体" w:hAnsi="宋体"/>
      <w:kern w:val="2"/>
      <w:sz w:val="21"/>
      <w:szCs w:val="24"/>
    </w:rPr>
  </w:style>
  <w:style w:type="paragraph" w:customStyle="1" w:styleId="1e">
    <w:name w:val="列表段落1"/>
    <w:basedOn w:val="a7"/>
    <w:autoRedefine/>
    <w:uiPriority w:val="99"/>
    <w:qFormat/>
    <w:pPr>
      <w:adjustRightInd w:val="0"/>
      <w:spacing w:line="360" w:lineRule="atLeast"/>
      <w:ind w:firstLineChars="200" w:firstLine="420"/>
      <w:jc w:val="left"/>
      <w:textAlignment w:val="baseline"/>
    </w:pPr>
    <w:rPr>
      <w:kern w:val="0"/>
      <w:sz w:val="24"/>
    </w:rPr>
  </w:style>
  <w:style w:type="paragraph" w:customStyle="1" w:styleId="Style510">
    <w:name w:val="_Style 510"/>
    <w:basedOn w:val="af6"/>
    <w:next w:val="2a"/>
    <w:autoRedefine/>
    <w:qFormat/>
    <w:pPr>
      <w:spacing w:after="120" w:line="240" w:lineRule="auto"/>
      <w:ind w:leftChars="200" w:left="420" w:firstLineChars="200" w:firstLine="420"/>
    </w:pPr>
    <w:rPr>
      <w:sz w:val="21"/>
      <w:szCs w:val="20"/>
    </w:rPr>
  </w:style>
  <w:style w:type="paragraph" w:customStyle="1" w:styleId="100">
    <w:name w:val="样式 10 磅"/>
    <w:autoRedefine/>
    <w:qFormat/>
    <w:pPr>
      <w:widowControl w:val="0"/>
      <w:jc w:val="both"/>
    </w:pPr>
    <w:rPr>
      <w:rFonts w:ascii="Calibri" w:hAnsi="Calibri"/>
      <w:kern w:val="2"/>
      <w:sz w:val="21"/>
      <w:szCs w:val="24"/>
    </w:rPr>
  </w:style>
  <w:style w:type="paragraph" w:customStyle="1" w:styleId="39">
    <w:name w:val="修订3"/>
    <w:autoRedefine/>
    <w:hidden/>
    <w:uiPriority w:val="99"/>
    <w:semiHidden/>
    <w:qFormat/>
    <w:rPr>
      <w:kern w:val="2"/>
      <w:sz w:val="21"/>
      <w:szCs w:val="24"/>
    </w:rPr>
  </w:style>
  <w:style w:type="paragraph" w:customStyle="1" w:styleId="43">
    <w:name w:val="修订4"/>
    <w:autoRedefine/>
    <w:hidden/>
    <w:uiPriority w:val="99"/>
    <w:semiHidden/>
    <w:qFormat/>
    <w:rPr>
      <w:kern w:val="2"/>
      <w:sz w:val="21"/>
      <w:szCs w:val="24"/>
    </w:rPr>
  </w:style>
  <w:style w:type="paragraph" w:customStyle="1" w:styleId="54">
    <w:name w:val="修订5"/>
    <w:autoRedefine/>
    <w:hidden/>
    <w:uiPriority w:val="99"/>
    <w:semiHidden/>
    <w:qFormat/>
    <w:rPr>
      <w:kern w:val="2"/>
      <w:sz w:val="21"/>
      <w:szCs w:val="24"/>
    </w:rPr>
  </w:style>
  <w:style w:type="character" w:customStyle="1" w:styleId="1f">
    <w:name w:val="正文缩进 字符1"/>
    <w:autoRedefine/>
    <w:qFormat/>
    <w:rPr>
      <w:rFonts w:ascii="宋体"/>
      <w:sz w:val="24"/>
    </w:rPr>
  </w:style>
  <w:style w:type="paragraph" w:customStyle="1" w:styleId="Other1">
    <w:name w:val="Other|1"/>
    <w:basedOn w:val="a7"/>
    <w:autoRedefine/>
    <w:qFormat/>
    <w:pPr>
      <w:spacing w:line="415" w:lineRule="auto"/>
    </w:pPr>
    <w:rPr>
      <w:rFonts w:ascii="宋体" w:hAnsi="宋体" w:cs="宋体"/>
      <w:sz w:val="22"/>
      <w:szCs w:val="22"/>
      <w:lang w:val="zh-TW" w:eastAsia="zh-TW" w:bidi="zh-TW"/>
    </w:rPr>
  </w:style>
  <w:style w:type="character" w:customStyle="1" w:styleId="Char13">
    <w:name w:val="批注文字 Char1"/>
    <w:autoRedefine/>
    <w:uiPriority w:val="99"/>
    <w:qFormat/>
    <w:rPr>
      <w:kern w:val="2"/>
      <w:sz w:val="21"/>
      <w:szCs w:val="24"/>
    </w:rPr>
  </w:style>
  <w:style w:type="character" w:customStyle="1" w:styleId="2Char3">
    <w:name w:val="正文首行缩进 2 Char3"/>
    <w:link w:val="Style252"/>
    <w:autoRedefine/>
    <w:qFormat/>
    <w:rPr>
      <w:kern w:val="2"/>
      <w:sz w:val="21"/>
    </w:rPr>
  </w:style>
  <w:style w:type="paragraph" w:customStyle="1" w:styleId="Style252">
    <w:name w:val="_Style 252"/>
    <w:basedOn w:val="af6"/>
    <w:next w:val="2a"/>
    <w:link w:val="2Char3"/>
    <w:autoRedefine/>
    <w:qFormat/>
    <w:pPr>
      <w:spacing w:after="120" w:line="240" w:lineRule="auto"/>
      <w:ind w:leftChars="200" w:left="420" w:firstLineChars="200" w:firstLine="420"/>
    </w:pPr>
    <w:rPr>
      <w:sz w:val="21"/>
      <w:szCs w:val="20"/>
    </w:rPr>
  </w:style>
  <w:style w:type="paragraph" w:customStyle="1" w:styleId="2f2">
    <w:name w:val="列表段落2"/>
    <w:basedOn w:val="a7"/>
    <w:autoRedefine/>
    <w:uiPriority w:val="34"/>
    <w:qFormat/>
    <w:pPr>
      <w:ind w:firstLineChars="200" w:firstLine="420"/>
    </w:pPr>
    <w:rPr>
      <w:szCs w:val="21"/>
    </w:rPr>
  </w:style>
  <w:style w:type="paragraph" w:customStyle="1" w:styleId="afffff6">
    <w:name w:val="标题二"/>
    <w:basedOn w:val="a7"/>
    <w:autoRedefine/>
    <w:qFormat/>
    <w:pPr>
      <w:jc w:val="left"/>
    </w:pPr>
    <w:rPr>
      <w:rFonts w:ascii="宋体" w:hAnsi="宋体"/>
      <w:b/>
      <w:bCs/>
      <w:sz w:val="32"/>
      <w:szCs w:val="28"/>
    </w:rPr>
  </w:style>
  <w:style w:type="paragraph" w:customStyle="1" w:styleId="Style148">
    <w:name w:val="_Style 148"/>
    <w:basedOn w:val="af6"/>
    <w:next w:val="2a"/>
    <w:autoRedefine/>
    <w:qFormat/>
    <w:pPr>
      <w:spacing w:after="120" w:line="240" w:lineRule="auto"/>
      <w:ind w:leftChars="200" w:left="420" w:firstLineChars="200" w:firstLine="420"/>
    </w:pPr>
    <w:rPr>
      <w:rFonts w:ascii="Calibri" w:hAnsi="Calibri"/>
      <w:sz w:val="21"/>
      <w:szCs w:val="20"/>
    </w:rPr>
  </w:style>
  <w:style w:type="character" w:customStyle="1" w:styleId="2Char1">
    <w:name w:val="正文首行缩进 2 Char"/>
    <w:link w:val="Style259"/>
    <w:autoRedefine/>
    <w:qFormat/>
    <w:rPr>
      <w:kern w:val="2"/>
      <w:sz w:val="21"/>
    </w:rPr>
  </w:style>
  <w:style w:type="paragraph" w:customStyle="1" w:styleId="Style259">
    <w:name w:val="_Style 259"/>
    <w:basedOn w:val="af6"/>
    <w:next w:val="2a"/>
    <w:link w:val="2Char1"/>
    <w:autoRedefine/>
    <w:uiPriority w:val="99"/>
    <w:qFormat/>
    <w:pPr>
      <w:spacing w:after="120" w:line="240" w:lineRule="auto"/>
      <w:ind w:leftChars="200" w:left="420" w:firstLineChars="200" w:firstLine="420"/>
    </w:pPr>
    <w:rPr>
      <w:sz w:val="21"/>
      <w:szCs w:val="20"/>
    </w:rPr>
  </w:style>
  <w:style w:type="character" w:customStyle="1" w:styleId="cf01">
    <w:name w:val="cf01"/>
    <w:basedOn w:val="a9"/>
    <w:autoRedefine/>
    <w:qFormat/>
    <w:rPr>
      <w:rFonts w:ascii="Microsoft YaHei UI" w:eastAsia="Microsoft YaHei UI" w:hAnsi="Microsoft YaHei UI" w:hint="eastAsia"/>
      <w:sz w:val="18"/>
      <w:szCs w:val="18"/>
    </w:rPr>
  </w:style>
  <w:style w:type="paragraph" w:customStyle="1" w:styleId="1f0">
    <w:name w:val="样式1"/>
    <w:basedOn w:val="a7"/>
    <w:link w:val="1f1"/>
    <w:autoRedefine/>
    <w:qFormat/>
    <w:pPr>
      <w:tabs>
        <w:tab w:val="left" w:pos="709"/>
      </w:tabs>
      <w:ind w:left="-25"/>
    </w:pPr>
    <w:rPr>
      <w:rFonts w:ascii="宋体" w:hAnsi="宋体"/>
      <w:szCs w:val="21"/>
    </w:rPr>
  </w:style>
  <w:style w:type="paragraph" w:customStyle="1" w:styleId="210">
    <w:name w:val="修订21"/>
    <w:autoRedefine/>
    <w:hidden/>
    <w:uiPriority w:val="99"/>
    <w:semiHidden/>
    <w:qFormat/>
    <w:rPr>
      <w:kern w:val="2"/>
      <w:sz w:val="21"/>
      <w:szCs w:val="24"/>
    </w:rPr>
  </w:style>
  <w:style w:type="character" w:customStyle="1" w:styleId="44">
    <w:name w:val="纯文本 字符4"/>
    <w:autoRedefine/>
    <w:uiPriority w:val="99"/>
    <w:qFormat/>
    <w:rPr>
      <w:rFonts w:ascii="宋体" w:eastAsia="宋体" w:hAnsi="宋体" w:cs="Times New Roman"/>
      <w:kern w:val="3"/>
      <w:szCs w:val="20"/>
      <w:lang w:val="zh-CN"/>
    </w:rPr>
  </w:style>
  <w:style w:type="paragraph" w:customStyle="1" w:styleId="Style2521">
    <w:name w:val="_Style 2521"/>
    <w:basedOn w:val="af6"/>
    <w:next w:val="2a"/>
    <w:autoRedefine/>
    <w:qFormat/>
    <w:pPr>
      <w:spacing w:after="120" w:line="240" w:lineRule="auto"/>
      <w:ind w:leftChars="200" w:left="420" w:firstLineChars="200" w:firstLine="420"/>
    </w:pPr>
    <w:rPr>
      <w:sz w:val="21"/>
      <w:szCs w:val="20"/>
    </w:rPr>
  </w:style>
  <w:style w:type="character" w:customStyle="1" w:styleId="Char50">
    <w:name w:val="纯文本 Char5"/>
    <w:autoRedefine/>
    <w:qFormat/>
    <w:rPr>
      <w:rFonts w:ascii="宋体" w:hAnsi="宋体"/>
      <w:kern w:val="3"/>
      <w:sz w:val="21"/>
    </w:rPr>
  </w:style>
  <w:style w:type="paragraph" w:customStyle="1" w:styleId="Style254">
    <w:name w:val="_Style 254"/>
    <w:basedOn w:val="af6"/>
    <w:next w:val="2a"/>
    <w:autoRedefine/>
    <w:qFormat/>
    <w:pPr>
      <w:spacing w:after="120" w:line="240" w:lineRule="auto"/>
      <w:ind w:leftChars="200" w:left="420" w:firstLineChars="200" w:firstLine="420"/>
    </w:pPr>
    <w:rPr>
      <w:sz w:val="21"/>
      <w:szCs w:val="20"/>
    </w:rPr>
  </w:style>
  <w:style w:type="paragraph" w:customStyle="1" w:styleId="1f2">
    <w:name w:val="纯文本1"/>
    <w:basedOn w:val="a7"/>
    <w:autoRedefine/>
    <w:qFormat/>
    <w:pPr>
      <w:spacing w:line="360" w:lineRule="auto"/>
    </w:pPr>
    <w:rPr>
      <w:rFonts w:ascii="宋体" w:hAnsi="Courier New"/>
      <w:szCs w:val="20"/>
    </w:rPr>
  </w:style>
  <w:style w:type="character" w:customStyle="1" w:styleId="affff6">
    <w:name w:val="列出段落字符"/>
    <w:link w:val="18"/>
    <w:autoRedefine/>
    <w:qFormat/>
    <w:rPr>
      <w:rFonts w:ascii="Calibri" w:hAnsi="Calibri"/>
      <w:kern w:val="2"/>
      <w:sz w:val="21"/>
      <w:szCs w:val="22"/>
    </w:rPr>
  </w:style>
  <w:style w:type="character" w:customStyle="1" w:styleId="af">
    <w:name w:val="题注 字符"/>
    <w:link w:val="ae"/>
    <w:autoRedefine/>
    <w:qFormat/>
    <w:rPr>
      <w:rFonts w:ascii="华文中宋" w:eastAsia="华文中宋" w:hAnsi="华文中宋"/>
      <w:kern w:val="2"/>
      <w:sz w:val="36"/>
    </w:rPr>
  </w:style>
  <w:style w:type="character" w:customStyle="1" w:styleId="Charf">
    <w:name w:val="题注 Char"/>
    <w:autoRedefine/>
    <w:qFormat/>
    <w:rPr>
      <w:rFonts w:ascii="Arial" w:eastAsia="黑体" w:hAnsi="Arial" w:cs="Arial"/>
      <w:sz w:val="20"/>
      <w:szCs w:val="20"/>
    </w:rPr>
  </w:style>
  <w:style w:type="character" w:customStyle="1" w:styleId="gray9pt1">
    <w:name w:val="gray9pt1"/>
    <w:autoRedefine/>
    <w:qFormat/>
    <w:rPr>
      <w:rFonts w:ascii="Arial" w:eastAsia="宋体" w:hAnsi="Arial" w:cs="Arial" w:hint="default"/>
      <w:color w:val="666666"/>
      <w:sz w:val="18"/>
      <w:szCs w:val="18"/>
    </w:rPr>
  </w:style>
  <w:style w:type="character" w:customStyle="1" w:styleId="h6Char1">
    <w:name w:val="h6 Char1"/>
    <w:autoRedefine/>
    <w:qFormat/>
    <w:rPr>
      <w:rFonts w:ascii="Cambria" w:eastAsia="宋体" w:hAnsi="Cambria" w:cs="Times New Roman"/>
      <w:b/>
      <w:bCs/>
      <w:kern w:val="2"/>
      <w:sz w:val="24"/>
      <w:szCs w:val="24"/>
      <w:lang w:val="en-US" w:eastAsia="zh-CN" w:bidi="ar-SA"/>
    </w:rPr>
  </w:style>
  <w:style w:type="character" w:customStyle="1" w:styleId="Charf0">
    <w:name w:val="段落内容二级列表 Char"/>
    <w:link w:val="afffff7"/>
    <w:autoRedefine/>
    <w:qFormat/>
    <w:rPr>
      <w:rFonts w:ascii="宋体" w:hAnsi="宋体"/>
      <w:sz w:val="24"/>
      <w:szCs w:val="24"/>
      <w:lang w:bidi="en-US"/>
    </w:rPr>
  </w:style>
  <w:style w:type="paragraph" w:customStyle="1" w:styleId="afffff7">
    <w:name w:val="段落内容二级列表"/>
    <w:basedOn w:val="a7"/>
    <w:link w:val="Charf0"/>
    <w:autoRedefine/>
    <w:qFormat/>
    <w:pPr>
      <w:ind w:left="3360" w:hanging="420"/>
    </w:pPr>
    <w:rPr>
      <w:rFonts w:ascii="宋体" w:hAnsi="宋体"/>
      <w:kern w:val="0"/>
      <w:sz w:val="24"/>
      <w:lang w:bidi="en-US"/>
    </w:rPr>
  </w:style>
  <w:style w:type="character" w:customStyle="1" w:styleId="zChar">
    <w:name w:val="z正文 Char"/>
    <w:link w:val="z"/>
    <w:autoRedefine/>
    <w:qFormat/>
    <w:rPr>
      <w:kern w:val="2"/>
      <w:sz w:val="24"/>
    </w:rPr>
  </w:style>
  <w:style w:type="paragraph" w:customStyle="1" w:styleId="z">
    <w:name w:val="z正文"/>
    <w:basedOn w:val="a7"/>
    <w:next w:val="a7"/>
    <w:link w:val="zChar"/>
    <w:autoRedefine/>
    <w:qFormat/>
    <w:pPr>
      <w:spacing w:line="360" w:lineRule="auto"/>
      <w:ind w:firstLineChars="200" w:firstLine="200"/>
    </w:pPr>
    <w:rPr>
      <w:sz w:val="24"/>
      <w:szCs w:val="20"/>
    </w:rPr>
  </w:style>
  <w:style w:type="character" w:customStyle="1" w:styleId="1f3">
    <w:name w:val="书籍标题1"/>
    <w:autoRedefine/>
    <w:qFormat/>
    <w:rPr>
      <w:rFonts w:ascii="Calibri" w:eastAsia="宋体" w:hAnsi="Calibri" w:cs="Times New Roman"/>
      <w:b/>
      <w:bCs/>
      <w:smallCaps/>
      <w:spacing w:val="5"/>
    </w:rPr>
  </w:style>
  <w:style w:type="character" w:customStyle="1" w:styleId="Charf1">
    <w:name w:val="正文文本 Char"/>
    <w:autoRedefine/>
    <w:uiPriority w:val="1"/>
    <w:qFormat/>
    <w:rPr>
      <w:rFonts w:ascii="宋体" w:eastAsia="宋体" w:hAnsi="宋体" w:cs="Times New Roman"/>
      <w:sz w:val="24"/>
      <w:szCs w:val="24"/>
    </w:rPr>
  </w:style>
  <w:style w:type="character" w:customStyle="1" w:styleId="CharChar3">
    <w:name w:val="合同标题 Char Char"/>
    <w:autoRedefine/>
    <w:qFormat/>
    <w:rPr>
      <w:rFonts w:ascii="黑体" w:eastAsia="黑体" w:hAnsi="Calibri" w:cs="Times New Roman"/>
      <w:b/>
      <w:sz w:val="21"/>
      <w:szCs w:val="24"/>
      <w:lang w:val="en-US" w:eastAsia="zh-CN" w:bidi="ar-SA"/>
    </w:rPr>
  </w:style>
  <w:style w:type="character" w:customStyle="1" w:styleId="AChar">
    <w:name w:val="A正文小四 Char"/>
    <w:link w:val="Afffff8"/>
    <w:autoRedefine/>
    <w:qFormat/>
    <w:rPr>
      <w:kern w:val="2"/>
      <w:sz w:val="24"/>
      <w:szCs w:val="24"/>
      <w:lang w:val="zh-CN"/>
    </w:rPr>
  </w:style>
  <w:style w:type="paragraph" w:customStyle="1" w:styleId="Afffff8">
    <w:name w:val="A正文小四"/>
    <w:basedOn w:val="a7"/>
    <w:link w:val="AChar"/>
    <w:autoRedefine/>
    <w:qFormat/>
    <w:pPr>
      <w:spacing w:line="360" w:lineRule="auto"/>
      <w:ind w:firstLineChars="200" w:firstLine="200"/>
    </w:pPr>
    <w:rPr>
      <w:sz w:val="24"/>
      <w:lang w:val="zh-CN"/>
    </w:rPr>
  </w:style>
  <w:style w:type="character" w:customStyle="1" w:styleId="CharCharCharCharChar1">
    <w:name w:val="Char Char Char Char Char1"/>
    <w:autoRedefine/>
    <w:qFormat/>
    <w:rPr>
      <w:rFonts w:ascii="宋体" w:eastAsia="宋体" w:hAnsi="Calibri" w:cs="Times New Roman"/>
      <w:kern w:val="2"/>
      <w:sz w:val="24"/>
      <w:lang w:val="en-US" w:eastAsia="zh-CN"/>
    </w:rPr>
  </w:style>
  <w:style w:type="character" w:customStyle="1" w:styleId="productname1">
    <w:name w:val="product_name1"/>
    <w:autoRedefine/>
    <w:qFormat/>
    <w:rPr>
      <w:rFonts w:ascii="Arial" w:eastAsia="宋体" w:hAnsi="Arial" w:cs="Arial" w:hint="default"/>
      <w:b/>
      <w:bCs/>
      <w:sz w:val="24"/>
      <w:szCs w:val="24"/>
    </w:rPr>
  </w:style>
  <w:style w:type="character" w:customStyle="1" w:styleId="BISMCharChar">
    <w:name w:val="BISM正文 Char Char"/>
    <w:link w:val="BISM"/>
    <w:autoRedefine/>
    <w:qFormat/>
    <w:rPr>
      <w:rFonts w:ascii="宋体" w:hAnsi="宋体"/>
      <w:kern w:val="2"/>
      <w:sz w:val="24"/>
      <w:szCs w:val="24"/>
    </w:rPr>
  </w:style>
  <w:style w:type="paragraph" w:customStyle="1" w:styleId="BISM">
    <w:name w:val="BISM正文"/>
    <w:basedOn w:val="a7"/>
    <w:link w:val="BISMCharChar"/>
    <w:autoRedefine/>
    <w:qFormat/>
    <w:pPr>
      <w:spacing w:line="360" w:lineRule="auto"/>
      <w:ind w:firstLineChars="200" w:firstLine="200"/>
    </w:pPr>
    <w:rPr>
      <w:rFonts w:ascii="宋体" w:hAnsi="宋体"/>
      <w:sz w:val="24"/>
    </w:rPr>
  </w:style>
  <w:style w:type="character" w:customStyle="1" w:styleId="font161">
    <w:name w:val="font161"/>
    <w:autoRedefine/>
    <w:qFormat/>
    <w:rPr>
      <w:rFonts w:ascii="Calibri" w:eastAsia="宋体" w:hAnsi="Calibri" w:cs="Times New Roman"/>
      <w:b/>
      <w:bCs/>
      <w:sz w:val="32"/>
      <w:szCs w:val="32"/>
    </w:rPr>
  </w:style>
  <w:style w:type="character" w:customStyle="1" w:styleId="Charf2">
    <w:name w:val="标书突出内容（文字加粗） Char"/>
    <w:link w:val="afffff9"/>
    <w:autoRedefine/>
    <w:uiPriority w:val="1"/>
    <w:qFormat/>
    <w:rPr>
      <w:rFonts w:ascii="宋体" w:hAnsi="宋体"/>
      <w:b/>
      <w:sz w:val="24"/>
      <w:szCs w:val="24"/>
      <w:lang w:bidi="en-US"/>
    </w:rPr>
  </w:style>
  <w:style w:type="paragraph" w:customStyle="1" w:styleId="afffff9">
    <w:name w:val="标书突出内容（文字加粗）"/>
    <w:basedOn w:val="afffffa"/>
    <w:next w:val="afffffa"/>
    <w:link w:val="Charf2"/>
    <w:autoRedefine/>
    <w:uiPriority w:val="1"/>
    <w:qFormat/>
    <w:rPr>
      <w:b/>
    </w:rPr>
  </w:style>
  <w:style w:type="paragraph" w:customStyle="1" w:styleId="afffffa">
    <w:name w:val="正文段落内容"/>
    <w:basedOn w:val="a7"/>
    <w:link w:val="Charf3"/>
    <w:autoRedefine/>
    <w:qFormat/>
    <w:pPr>
      <w:ind w:firstLineChars="177" w:firstLine="425"/>
    </w:pPr>
    <w:rPr>
      <w:rFonts w:ascii="宋体" w:hAnsi="宋体"/>
      <w:kern w:val="0"/>
      <w:sz w:val="24"/>
      <w:lang w:bidi="en-US"/>
    </w:rPr>
  </w:style>
  <w:style w:type="character" w:customStyle="1" w:styleId="Charf3">
    <w:name w:val="正文段落内容 Char"/>
    <w:link w:val="afffffa"/>
    <w:autoRedefine/>
    <w:qFormat/>
    <w:rPr>
      <w:rFonts w:ascii="宋体" w:hAnsi="宋体"/>
      <w:sz w:val="24"/>
      <w:szCs w:val="24"/>
      <w:lang w:bidi="en-US"/>
    </w:rPr>
  </w:style>
  <w:style w:type="character" w:customStyle="1" w:styleId="style11">
    <w:name w:val="style11"/>
    <w:autoRedefine/>
    <w:qFormat/>
    <w:rPr>
      <w:color w:val="000000"/>
      <w:sz w:val="18"/>
      <w:szCs w:val="18"/>
    </w:rPr>
  </w:style>
  <w:style w:type="character" w:customStyle="1" w:styleId="afffffb">
    <w:name w:val="样式 宋体 四号"/>
    <w:autoRedefine/>
    <w:qFormat/>
    <w:rPr>
      <w:rFonts w:ascii="宋体" w:eastAsia="仿宋_GB2312" w:hAnsi="宋体" w:cs="Times New Roman"/>
      <w:sz w:val="28"/>
    </w:rPr>
  </w:style>
  <w:style w:type="character" w:customStyle="1" w:styleId="GB23120">
    <w:name w:val="样式 楷体_GB2312"/>
    <w:autoRedefine/>
    <w:qFormat/>
    <w:rPr>
      <w:rFonts w:ascii="楷体_GB2312" w:eastAsia="楷体_GB2312" w:hAnsi="楷体_GB2312" w:cs="Times New Roman"/>
    </w:rPr>
  </w:style>
  <w:style w:type="character" w:customStyle="1" w:styleId="WW-">
    <w:name w:val="WW-默认段落字体"/>
    <w:autoRedefine/>
    <w:qFormat/>
    <w:rPr>
      <w:rFonts w:ascii="Calibri" w:eastAsia="宋体" w:hAnsi="Calibri" w:cs="Times New Roman"/>
    </w:rPr>
  </w:style>
  <w:style w:type="character" w:customStyle="1" w:styleId="Parahead">
    <w:name w:val="Para head"/>
    <w:autoRedefine/>
    <w:qFormat/>
    <w:rPr>
      <w:rFonts w:ascii="Arial" w:eastAsia="宋体" w:hAnsi="Arial" w:cs="Times New Roman"/>
      <w:sz w:val="20"/>
    </w:rPr>
  </w:style>
  <w:style w:type="character" w:customStyle="1" w:styleId="MMTopic1CharChar">
    <w:name w:val="MM Topic 1 Char Char"/>
    <w:link w:val="MMTopic1"/>
    <w:autoRedefine/>
    <w:qFormat/>
    <w:rPr>
      <w:b/>
      <w:bCs/>
      <w:kern w:val="44"/>
      <w:sz w:val="36"/>
      <w:szCs w:val="44"/>
    </w:rPr>
  </w:style>
  <w:style w:type="paragraph" w:customStyle="1" w:styleId="MMTopic1">
    <w:name w:val="MM Topic 1"/>
    <w:basedOn w:val="11"/>
    <w:link w:val="MMTopic1CharChar"/>
    <w:autoRedefine/>
    <w:qFormat/>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CharCharChar1">
    <w:name w:val="Char Char Char Char1"/>
    <w:autoRedefine/>
    <w:qFormat/>
    <w:rPr>
      <w:rFonts w:ascii="宋体" w:eastAsia="宋体" w:hAnsi="Calibri" w:cs="Times New Roman"/>
      <w:kern w:val="2"/>
      <w:sz w:val="24"/>
      <w:lang w:val="en-US" w:eastAsia="zh-CN"/>
    </w:rPr>
  </w:style>
  <w:style w:type="character" w:customStyle="1" w:styleId="text11px1">
    <w:name w:val="text11px1"/>
    <w:autoRedefine/>
    <w:qFormat/>
    <w:rPr>
      <w:rFonts w:ascii="Arial" w:eastAsia="宋体" w:hAnsi="Arial" w:cs="Arial" w:hint="default"/>
      <w:color w:val="000000"/>
      <w:sz w:val="17"/>
      <w:szCs w:val="17"/>
    </w:rPr>
  </w:style>
  <w:style w:type="character" w:customStyle="1" w:styleId="MMTopic3Char">
    <w:name w:val="MM Topic 3 Char"/>
    <w:link w:val="MMTopic3"/>
    <w:autoRedefine/>
    <w:qFormat/>
    <w:rPr>
      <w:rFonts w:ascii="Calibri"/>
      <w:b/>
      <w:bCs/>
      <w:sz w:val="32"/>
      <w:szCs w:val="32"/>
    </w:rPr>
  </w:style>
  <w:style w:type="paragraph" w:customStyle="1" w:styleId="MMTopic3">
    <w:name w:val="MM Topic 3"/>
    <w:basedOn w:val="30"/>
    <w:link w:val="MMTopic3Char"/>
    <w:autoRedefine/>
    <w:qFormat/>
    <w:pPr>
      <w:widowControl/>
      <w:autoSpaceDE/>
      <w:autoSpaceDN/>
      <w:adjustRightInd/>
      <w:spacing w:before="260" w:after="260" w:line="416" w:lineRule="auto"/>
      <w:ind w:left="1260" w:hanging="420"/>
      <w:jc w:val="both"/>
    </w:pPr>
    <w:rPr>
      <w:rFonts w:ascii="Calibri"/>
      <w:bCs/>
      <w:sz w:val="32"/>
      <w:szCs w:val="32"/>
      <w:u w:val="none"/>
    </w:rPr>
  </w:style>
  <w:style w:type="character" w:customStyle="1" w:styleId="Charf4">
    <w:name w:val="样式 标书正文 + 黑色 Char"/>
    <w:autoRedefine/>
    <w:qFormat/>
    <w:rPr>
      <w:rFonts w:ascii="Calibri" w:eastAsia="Times New Roman" w:hAnsi="Calibri" w:cs="Times New Roman"/>
      <w:color w:val="000000"/>
      <w:kern w:val="2"/>
      <w:sz w:val="28"/>
      <w:lang w:val="en-US" w:eastAsia="zh-CN"/>
    </w:rPr>
  </w:style>
  <w:style w:type="character" w:customStyle="1" w:styleId="Char14">
    <w:name w:val="日期 Char1"/>
    <w:autoRedefine/>
    <w:qFormat/>
    <w:rPr>
      <w:rFonts w:ascii="Times New Roman" w:eastAsia="宋体" w:hAnsi="Times New Roman" w:cs="Times New Roman"/>
      <w:sz w:val="20"/>
      <w:szCs w:val="20"/>
    </w:rPr>
  </w:style>
  <w:style w:type="character" w:customStyle="1" w:styleId="CharChar5">
    <w:name w:val="Char Char"/>
    <w:autoRedefine/>
    <w:qFormat/>
    <w:rPr>
      <w:rFonts w:ascii="宋体" w:eastAsia="宋体" w:hAnsi="Calibri" w:cs="Times New Roman"/>
      <w:b/>
      <w:bCs/>
      <w:sz w:val="24"/>
      <w:szCs w:val="24"/>
      <w:lang w:val="en-US" w:eastAsia="zh-CN" w:bidi="ar-SA"/>
    </w:rPr>
  </w:style>
  <w:style w:type="character" w:customStyle="1" w:styleId="-CharChar1">
    <w:name w:val="页脚-有边框 Char Char1"/>
    <w:autoRedefine/>
    <w:qFormat/>
    <w:rPr>
      <w:rFonts w:ascii="Calibri" w:eastAsia="宋体" w:hAnsi="Calibri" w:cs="Times New Roman"/>
      <w:kern w:val="2"/>
      <w:sz w:val="18"/>
      <w:szCs w:val="18"/>
      <w:lang w:val="en-US" w:eastAsia="zh-CN" w:bidi="ar-SA"/>
    </w:rPr>
  </w:style>
  <w:style w:type="character" w:customStyle="1" w:styleId="xh">
    <w:name w:val="xh"/>
    <w:autoRedefine/>
    <w:qFormat/>
    <w:rPr>
      <w:rFonts w:ascii="Calibri" w:eastAsia="宋体" w:hAnsi="Calibri" w:cs="Times New Roman"/>
    </w:rPr>
  </w:style>
  <w:style w:type="character" w:customStyle="1" w:styleId="z21">
    <w:name w:val="z21"/>
    <w:autoRedefine/>
    <w:qFormat/>
    <w:rPr>
      <w:rFonts w:ascii="Calibri" w:eastAsia="宋体" w:hAnsi="Calibri" w:cs="Times New Roman"/>
      <w:color w:val="666666"/>
      <w:sz w:val="24"/>
      <w:szCs w:val="24"/>
    </w:rPr>
  </w:style>
  <w:style w:type="character" w:customStyle="1" w:styleId="Char15">
    <w:name w:val="正文缩进 Char1"/>
    <w:autoRedefine/>
    <w:qFormat/>
    <w:rPr>
      <w:rFonts w:ascii="宋体" w:eastAsia="宋体" w:hAnsi="Times New Roman" w:cs="Times New Roman"/>
      <w:kern w:val="0"/>
      <w:sz w:val="24"/>
      <w:szCs w:val="20"/>
    </w:rPr>
  </w:style>
  <w:style w:type="character" w:customStyle="1" w:styleId="CharChar30">
    <w:name w:val="Char Char3"/>
    <w:autoRedefine/>
    <w:qFormat/>
    <w:rPr>
      <w:rFonts w:ascii="Calibri" w:eastAsia="宋体" w:hAnsi="Calibri" w:cs="Times New Roman"/>
      <w:sz w:val="24"/>
      <w:lang w:val="en-US" w:eastAsia="zh-CN" w:bidi="ar-SA"/>
    </w:rPr>
  </w:style>
  <w:style w:type="character" w:customStyle="1" w:styleId="myChar">
    <w:name w:val="my正文 Char"/>
    <w:link w:val="my"/>
    <w:autoRedefine/>
    <w:qFormat/>
    <w:rPr>
      <w:kern w:val="2"/>
      <w:sz w:val="24"/>
      <w:szCs w:val="24"/>
    </w:rPr>
  </w:style>
  <w:style w:type="paragraph" w:customStyle="1" w:styleId="my">
    <w:name w:val="my正文"/>
    <w:basedOn w:val="a7"/>
    <w:link w:val="myChar"/>
    <w:autoRedefine/>
    <w:qFormat/>
    <w:pPr>
      <w:spacing w:line="360" w:lineRule="auto"/>
      <w:ind w:firstLineChars="200" w:firstLine="480"/>
    </w:pPr>
    <w:rPr>
      <w:sz w:val="24"/>
    </w:rPr>
  </w:style>
  <w:style w:type="character" w:customStyle="1" w:styleId="headline-content2">
    <w:name w:val="headline-content2"/>
    <w:autoRedefine/>
    <w:qFormat/>
    <w:rPr>
      <w:rFonts w:ascii="Calibri" w:eastAsia="宋体" w:hAnsi="Calibri" w:cs="Times New Roman"/>
    </w:rPr>
  </w:style>
  <w:style w:type="character" w:customStyle="1" w:styleId="content1">
    <w:name w:val="content1"/>
    <w:autoRedefine/>
    <w:qFormat/>
    <w:rPr>
      <w:rFonts w:ascii="??" w:eastAsia="宋体" w:hAnsi="??" w:cs="Times New Roman"/>
      <w:color w:val="000000"/>
      <w:sz w:val="21"/>
    </w:rPr>
  </w:style>
  <w:style w:type="character" w:customStyle="1" w:styleId="body1">
    <w:name w:val="body1"/>
    <w:autoRedefine/>
    <w:qFormat/>
    <w:rPr>
      <w:rFonts w:ascii="Arial" w:eastAsia="宋体" w:hAnsi="Arial" w:cs="Times New Roman"/>
      <w:color w:val="000000"/>
      <w:sz w:val="20"/>
      <w:u w:val="none"/>
    </w:rPr>
  </w:style>
  <w:style w:type="character" w:customStyle="1" w:styleId="Charf5">
    <w:name w:val="段落内容三级列表 Char"/>
    <w:link w:val="afffffc"/>
    <w:autoRedefine/>
    <w:qFormat/>
    <w:rPr>
      <w:rFonts w:ascii="宋体" w:hAnsi="宋体"/>
      <w:sz w:val="24"/>
      <w:szCs w:val="24"/>
      <w:lang w:bidi="en-US"/>
    </w:rPr>
  </w:style>
  <w:style w:type="paragraph" w:customStyle="1" w:styleId="afffffc">
    <w:name w:val="段落内容三级列表"/>
    <w:link w:val="Charf5"/>
    <w:autoRedefine/>
    <w:qFormat/>
    <w:pPr>
      <w:spacing w:line="360" w:lineRule="auto"/>
    </w:pPr>
    <w:rPr>
      <w:rFonts w:ascii="宋体" w:hAnsi="宋体"/>
      <w:sz w:val="24"/>
      <w:szCs w:val="24"/>
      <w:lang w:bidi="en-US"/>
    </w:rPr>
  </w:style>
  <w:style w:type="character" w:customStyle="1" w:styleId="GPChar">
    <w:name w:val="GP正文(首行缩进) Char"/>
    <w:link w:val="GP"/>
    <w:autoRedefine/>
    <w:qFormat/>
    <w:rPr>
      <w:rFonts w:ascii="宋体" w:hAnsi="宋体"/>
      <w:sz w:val="24"/>
      <w:szCs w:val="24"/>
    </w:rPr>
  </w:style>
  <w:style w:type="paragraph" w:customStyle="1" w:styleId="GP">
    <w:name w:val="GP正文(首行缩进)"/>
    <w:basedOn w:val="a7"/>
    <w:link w:val="GPChar"/>
    <w:autoRedefine/>
    <w:qFormat/>
    <w:pPr>
      <w:ind w:firstLine="482"/>
    </w:pPr>
    <w:rPr>
      <w:rFonts w:ascii="宋体" w:hAnsi="宋体"/>
      <w:kern w:val="0"/>
      <w:sz w:val="24"/>
    </w:rPr>
  </w:style>
  <w:style w:type="character" w:customStyle="1" w:styleId="msonormal0">
    <w:name w:val="msonormal"/>
    <w:autoRedefine/>
    <w:qFormat/>
    <w:rPr>
      <w:rFonts w:ascii="Tahoma" w:eastAsia="仿宋_GB2312" w:hAnsi="Tahoma" w:cs="Times New Roman"/>
      <w:kern w:val="2"/>
      <w:sz w:val="24"/>
      <w:lang w:val="en-US" w:eastAsia="ar-SA" w:bidi="ar-SA"/>
    </w:rPr>
  </w:style>
  <w:style w:type="character" w:customStyle="1" w:styleId="Charf6">
    <w:name w:val="图表编号及题目 Char"/>
    <w:link w:val="afffffd"/>
    <w:autoRedefine/>
    <w:uiPriority w:val="99"/>
    <w:qFormat/>
    <w:rPr>
      <w:rFonts w:ascii="黑体" w:eastAsia="黑体"/>
      <w:b/>
      <w:bCs/>
      <w:sz w:val="21"/>
      <w:szCs w:val="21"/>
    </w:rPr>
  </w:style>
  <w:style w:type="paragraph" w:customStyle="1" w:styleId="afffffd">
    <w:name w:val="图表编号及题目"/>
    <w:basedOn w:val="a7"/>
    <w:link w:val="Charf6"/>
    <w:autoRedefine/>
    <w:uiPriority w:val="99"/>
    <w:qFormat/>
    <w:pPr>
      <w:adjustRightInd w:val="0"/>
      <w:snapToGrid w:val="0"/>
      <w:spacing w:before="60" w:after="60" w:line="300" w:lineRule="auto"/>
      <w:ind w:firstLine="420"/>
      <w:jc w:val="center"/>
    </w:pPr>
    <w:rPr>
      <w:rFonts w:ascii="黑体" w:eastAsia="黑体"/>
      <w:b/>
      <w:bCs/>
      <w:kern w:val="0"/>
      <w:szCs w:val="21"/>
    </w:rPr>
  </w:style>
  <w:style w:type="character" w:customStyle="1" w:styleId="CharChar20">
    <w:name w:val="Char Char2"/>
    <w:autoRedefine/>
    <w:qFormat/>
    <w:rPr>
      <w:rFonts w:ascii="Arial" w:eastAsia="黑体" w:hAnsi="Arial" w:cs="Times New Roman"/>
      <w:b/>
      <w:bCs/>
      <w:kern w:val="2"/>
      <w:sz w:val="32"/>
      <w:szCs w:val="32"/>
      <w:lang w:val="en-US" w:eastAsia="zh-CN" w:bidi="ar-SA"/>
    </w:rPr>
  </w:style>
  <w:style w:type="character" w:customStyle="1" w:styleId="pd011">
    <w:name w:val="pd011"/>
    <w:autoRedefine/>
    <w:qFormat/>
    <w:rPr>
      <w:rFonts w:ascii="Arial" w:eastAsia="宋体" w:hAnsi="Arial" w:cs="Arial" w:hint="default"/>
      <w:sz w:val="18"/>
      <w:szCs w:val="18"/>
    </w:rPr>
  </w:style>
  <w:style w:type="character" w:customStyle="1" w:styleId="Charf7">
    <w:name w:val="内文 Char"/>
    <w:link w:val="afffffe"/>
    <w:autoRedefine/>
    <w:qFormat/>
    <w:rPr>
      <w:rFonts w:ascii="宋体" w:hAnsi="宋体" w:cs="宋体"/>
      <w:sz w:val="24"/>
      <w:szCs w:val="28"/>
    </w:rPr>
  </w:style>
  <w:style w:type="paragraph" w:customStyle="1" w:styleId="afffffe">
    <w:name w:val="内文"/>
    <w:basedOn w:val="a7"/>
    <w:link w:val="Charf7"/>
    <w:autoRedefine/>
    <w:qFormat/>
    <w:pPr>
      <w:spacing w:line="560" w:lineRule="exact"/>
      <w:ind w:firstLineChars="200" w:firstLine="200"/>
      <w:jc w:val="left"/>
    </w:pPr>
    <w:rPr>
      <w:rFonts w:ascii="宋体" w:hAnsi="宋体" w:cs="宋体"/>
      <w:kern w:val="0"/>
      <w:sz w:val="24"/>
      <w:szCs w:val="28"/>
    </w:rPr>
  </w:style>
  <w:style w:type="character" w:customStyle="1" w:styleId="text11pxbold1">
    <w:name w:val="text11pxbold1"/>
    <w:autoRedefine/>
    <w:qFormat/>
    <w:rPr>
      <w:rFonts w:ascii="Arial" w:eastAsia="宋体" w:hAnsi="Arial" w:cs="Arial" w:hint="default"/>
      <w:b/>
      <w:bCs/>
      <w:color w:val="000000"/>
      <w:sz w:val="17"/>
      <w:szCs w:val="17"/>
    </w:rPr>
  </w:style>
  <w:style w:type="character" w:customStyle="1" w:styleId="MMTopic2Char">
    <w:name w:val="MM Topic 2 Char"/>
    <w:link w:val="MMTopic2"/>
    <w:autoRedefine/>
    <w:qFormat/>
    <w:rPr>
      <w:rFonts w:ascii="Cambria" w:hAnsi="Cambria"/>
      <w:b/>
      <w:bCs/>
      <w:sz w:val="32"/>
      <w:szCs w:val="32"/>
    </w:rPr>
  </w:style>
  <w:style w:type="paragraph" w:customStyle="1" w:styleId="MMTopic2">
    <w:name w:val="MM Topic 2"/>
    <w:basedOn w:val="21"/>
    <w:link w:val="MMTopic2Char"/>
    <w:autoRedefine/>
    <w:qFormat/>
    <w:pPr>
      <w:widowControl/>
      <w:tabs>
        <w:tab w:val="left" w:pos="1140"/>
      </w:tabs>
      <w:autoSpaceDE/>
      <w:autoSpaceDN/>
      <w:adjustRightInd/>
      <w:spacing w:before="260" w:after="260" w:line="416" w:lineRule="auto"/>
      <w:ind w:left="1140" w:hanging="720"/>
    </w:pPr>
    <w:rPr>
      <w:rFonts w:ascii="Cambria" w:eastAsia="宋体" w:hAnsi="Cambria"/>
      <w:bCs/>
      <w:sz w:val="32"/>
      <w:szCs w:val="32"/>
    </w:rPr>
  </w:style>
  <w:style w:type="character" w:customStyle="1" w:styleId="Char16">
    <w:name w:val="副标题 Char1"/>
    <w:autoRedefine/>
    <w:qFormat/>
    <w:rPr>
      <w:rFonts w:ascii="Calibri Light" w:eastAsia="宋体" w:hAnsi="Calibri Light" w:cs="Times New Roman"/>
      <w:b/>
      <w:bCs/>
      <w:kern w:val="28"/>
      <w:sz w:val="32"/>
      <w:szCs w:val="32"/>
    </w:rPr>
  </w:style>
  <w:style w:type="character" w:customStyle="1" w:styleId="CharChar7">
    <w:name w:val="Char Char7"/>
    <w:autoRedefine/>
    <w:qFormat/>
    <w:rPr>
      <w:rFonts w:ascii="宋体" w:eastAsia="宋体" w:hAnsi="宋体" w:cs="Times New Roman"/>
      <w:b/>
      <w:sz w:val="24"/>
      <w:szCs w:val="24"/>
      <w:lang w:val="en-US" w:eastAsia="zh-CN" w:bidi="ar-SA"/>
    </w:rPr>
  </w:style>
  <w:style w:type="character" w:customStyle="1" w:styleId="Charf8">
    <w:name w:val="段落内容一级列表 Char"/>
    <w:link w:val="affffff"/>
    <w:autoRedefine/>
    <w:qFormat/>
    <w:rPr>
      <w:rFonts w:ascii="宋体" w:hAnsi="宋体"/>
      <w:sz w:val="24"/>
      <w:szCs w:val="24"/>
      <w:lang w:bidi="en-US"/>
    </w:rPr>
  </w:style>
  <w:style w:type="paragraph" w:customStyle="1" w:styleId="affffff">
    <w:name w:val="段落内容一级列表"/>
    <w:basedOn w:val="a7"/>
    <w:link w:val="Charf8"/>
    <w:autoRedefine/>
    <w:qFormat/>
    <w:pPr>
      <w:adjustRightInd w:val="0"/>
      <w:ind w:left="2940" w:hanging="420"/>
    </w:pPr>
    <w:rPr>
      <w:rFonts w:ascii="宋体" w:hAnsi="宋体"/>
      <w:kern w:val="0"/>
      <w:sz w:val="24"/>
      <w:lang w:bidi="en-US"/>
    </w:rPr>
  </w:style>
  <w:style w:type="character" w:customStyle="1" w:styleId="MMTopic2CharChar">
    <w:name w:val="MM Topic 2 Char Char"/>
    <w:autoRedefine/>
    <w:qFormat/>
    <w:rPr>
      <w:rFonts w:ascii="Cambria" w:eastAsia="宋体" w:hAnsi="Cambria" w:cs="黑体"/>
      <w:b/>
      <w:bCs/>
      <w:sz w:val="32"/>
      <w:szCs w:val="32"/>
    </w:rPr>
  </w:style>
  <w:style w:type="character" w:customStyle="1" w:styleId="tpccontent">
    <w:name w:val="tpccontent"/>
    <w:autoRedefine/>
    <w:qFormat/>
    <w:rPr>
      <w:rFonts w:ascii="Calibri" w:eastAsia="宋体" w:hAnsi="Calibri" w:cs="Times New Roman"/>
    </w:rPr>
  </w:style>
  <w:style w:type="character" w:customStyle="1" w:styleId="msoins0">
    <w:name w:val="msoins"/>
    <w:autoRedefine/>
    <w:qFormat/>
  </w:style>
  <w:style w:type="character" w:customStyle="1" w:styleId="Charf9">
    <w:name w:val="段落内容无序列表 Char"/>
    <w:link w:val="affffff0"/>
    <w:autoRedefine/>
    <w:qFormat/>
    <w:rPr>
      <w:rFonts w:ascii="宋体" w:hAnsi="宋体"/>
      <w:sz w:val="24"/>
      <w:szCs w:val="24"/>
      <w:lang w:bidi="en-US"/>
    </w:rPr>
  </w:style>
  <w:style w:type="paragraph" w:customStyle="1" w:styleId="affffff0">
    <w:name w:val="段落内容无序列表"/>
    <w:basedOn w:val="a7"/>
    <w:link w:val="Charf9"/>
    <w:autoRedefine/>
    <w:qFormat/>
    <w:pPr>
      <w:widowControl/>
      <w:tabs>
        <w:tab w:val="left" w:pos="768"/>
      </w:tabs>
      <w:wordWrap w:val="0"/>
      <w:ind w:left="768" w:firstLineChars="177" w:firstLine="177"/>
    </w:pPr>
    <w:rPr>
      <w:rFonts w:ascii="宋体" w:hAnsi="宋体"/>
      <w:kern w:val="0"/>
      <w:sz w:val="24"/>
      <w:lang w:bidi="en-US"/>
    </w:rPr>
  </w:style>
  <w:style w:type="character" w:customStyle="1" w:styleId="TexteCharChar">
    <w:name w:val="Texte Char Char"/>
    <w:autoRedefine/>
    <w:qFormat/>
    <w:rPr>
      <w:rFonts w:ascii="宋体" w:eastAsia="宋体" w:hAnsi="Courier New" w:cs="Times New Roman"/>
      <w:kern w:val="2"/>
      <w:sz w:val="21"/>
      <w:lang w:val="en-US" w:eastAsia="zh-CN" w:bidi="ar-SA"/>
    </w:rPr>
  </w:style>
  <w:style w:type="character" w:customStyle="1" w:styleId="MMTopic3CharChar">
    <w:name w:val="MM Topic 3 Char Char"/>
    <w:autoRedefine/>
    <w:qFormat/>
    <w:rPr>
      <w:rFonts w:ascii="Calibri" w:eastAsia="宋体" w:hAnsi="Calibri" w:cs="Times New Roman"/>
      <w:b/>
      <w:bCs/>
      <w:sz w:val="30"/>
      <w:szCs w:val="32"/>
    </w:rPr>
  </w:style>
  <w:style w:type="character" w:customStyle="1" w:styleId="Hyperlink0">
    <w:name w:val="Hyperlink.0"/>
    <w:autoRedefine/>
    <w:qFormat/>
    <w:rPr>
      <w:lang w:val="zh-TW" w:eastAsia="zh-TW"/>
    </w:rPr>
  </w:style>
  <w:style w:type="character" w:customStyle="1" w:styleId="xxhaChar">
    <w:name w:val="正文 xxha Char"/>
    <w:link w:val="xxha"/>
    <w:autoRedefine/>
    <w:qFormat/>
    <w:rPr>
      <w:kern w:val="2"/>
      <w:sz w:val="24"/>
      <w:szCs w:val="24"/>
    </w:rPr>
  </w:style>
  <w:style w:type="paragraph" w:customStyle="1" w:styleId="xxha">
    <w:name w:val="正文 xxha"/>
    <w:basedOn w:val="a7"/>
    <w:link w:val="xxhaChar"/>
    <w:autoRedefine/>
    <w:qFormat/>
    <w:pPr>
      <w:snapToGrid w:val="0"/>
      <w:spacing w:line="360" w:lineRule="auto"/>
      <w:ind w:firstLineChars="200" w:firstLine="200"/>
    </w:pPr>
    <w:rPr>
      <w:sz w:val="24"/>
    </w:rPr>
  </w:style>
  <w:style w:type="character" w:customStyle="1" w:styleId="middle1">
    <w:name w:val="middle1"/>
    <w:autoRedefine/>
    <w:qFormat/>
    <w:rPr>
      <w:rFonts w:ascii="Calibri" w:eastAsia="宋体" w:hAnsi="Calibri" w:cs="Times New Roman"/>
      <w:sz w:val="21"/>
    </w:rPr>
  </w:style>
  <w:style w:type="character" w:customStyle="1" w:styleId="grame">
    <w:name w:val="grame"/>
    <w:autoRedefine/>
    <w:qFormat/>
    <w:rPr>
      <w:rFonts w:ascii="Calibri" w:eastAsia="宋体" w:hAnsi="Calibri" w:cs="Times New Roman"/>
    </w:rPr>
  </w:style>
  <w:style w:type="character" w:customStyle="1" w:styleId="Charfa">
    <w:name w:val="表格 Char"/>
    <w:link w:val="affffff1"/>
    <w:autoRedefine/>
    <w:qFormat/>
    <w:rPr>
      <w:rFonts w:ascii="华文细黑" w:hAnsi="华文细黑"/>
      <w:sz w:val="21"/>
    </w:rPr>
  </w:style>
  <w:style w:type="paragraph" w:customStyle="1" w:styleId="affffff1">
    <w:name w:val="表格"/>
    <w:basedOn w:val="a7"/>
    <w:link w:val="Charfa"/>
    <w:autoRedefine/>
    <w:qFormat/>
    <w:pPr>
      <w:jc w:val="center"/>
      <w:textAlignment w:val="center"/>
    </w:pPr>
    <w:rPr>
      <w:rFonts w:ascii="华文细黑" w:hAnsi="华文细黑"/>
      <w:kern w:val="0"/>
      <w:szCs w:val="20"/>
    </w:rPr>
  </w:style>
  <w:style w:type="character" w:customStyle="1" w:styleId="MMTopic4CharChar">
    <w:name w:val="MM Topic 4 Char Char"/>
    <w:link w:val="MMTopic4"/>
    <w:autoRedefine/>
    <w:qFormat/>
    <w:rPr>
      <w:rFonts w:ascii="Arial" w:eastAsia="黑体" w:hAnsi="Arial"/>
      <w:b/>
      <w:bCs/>
      <w:sz w:val="28"/>
      <w:szCs w:val="28"/>
    </w:rPr>
  </w:style>
  <w:style w:type="paragraph" w:customStyle="1" w:styleId="MMTopic4">
    <w:name w:val="MM Topic 4"/>
    <w:basedOn w:val="4"/>
    <w:link w:val="MMTopic4CharChar"/>
    <w:autoRedefine/>
    <w:qFormat/>
    <w:pPr>
      <w:adjustRightInd/>
      <w:spacing w:before="100" w:beforeAutospacing="1" w:after="100" w:afterAutospacing="1" w:line="374" w:lineRule="auto"/>
      <w:textAlignment w:val="auto"/>
    </w:pPr>
    <w:rPr>
      <w:bCs/>
      <w:szCs w:val="28"/>
    </w:rPr>
  </w:style>
  <w:style w:type="character" w:customStyle="1" w:styleId="Charfb">
    <w:name w:val="标题正文 Char"/>
    <w:link w:val="affffff2"/>
    <w:autoRedefine/>
    <w:qFormat/>
    <w:rPr>
      <w:rFonts w:ascii="宋体" w:hAnsi="宋体"/>
      <w:spacing w:val="12"/>
      <w:kern w:val="2"/>
      <w:sz w:val="28"/>
      <w:szCs w:val="24"/>
    </w:rPr>
  </w:style>
  <w:style w:type="paragraph" w:customStyle="1" w:styleId="affffff2">
    <w:name w:val="标题正文"/>
    <w:basedOn w:val="a7"/>
    <w:link w:val="Charfb"/>
    <w:autoRedefine/>
    <w:qFormat/>
    <w:pPr>
      <w:adjustRightInd w:val="0"/>
      <w:snapToGrid w:val="0"/>
      <w:spacing w:line="360" w:lineRule="auto"/>
      <w:ind w:firstLineChars="200" w:firstLine="200"/>
    </w:pPr>
    <w:rPr>
      <w:rFonts w:ascii="宋体" w:hAnsi="宋体"/>
      <w:spacing w:val="12"/>
      <w:sz w:val="28"/>
    </w:rPr>
  </w:style>
  <w:style w:type="character" w:customStyle="1" w:styleId="Charfc">
    <w:name w:val="日期 Char"/>
    <w:autoRedefine/>
    <w:qFormat/>
    <w:rPr>
      <w:kern w:val="2"/>
      <w:sz w:val="24"/>
    </w:rPr>
  </w:style>
  <w:style w:type="character" w:customStyle="1" w:styleId="CharChar6">
    <w:name w:val="Char Char6"/>
    <w:autoRedefine/>
    <w:qFormat/>
    <w:rPr>
      <w:rFonts w:ascii="Calibri" w:eastAsia="宋体" w:hAnsi="Calibri" w:cs="Times New Roman"/>
      <w:kern w:val="2"/>
      <w:sz w:val="21"/>
      <w:szCs w:val="24"/>
      <w:lang w:val="en-US" w:eastAsia="zh-CN" w:bidi="ar-SA"/>
    </w:rPr>
  </w:style>
  <w:style w:type="character" w:customStyle="1" w:styleId="WW-Zeilennummer">
    <w:name w:val="WW-Zeilennummer"/>
    <w:autoRedefine/>
    <w:qFormat/>
    <w:rPr>
      <w:rFonts w:ascii="Arial" w:eastAsia="宋体" w:hAnsi="Arial" w:cs="Times New Roman"/>
      <w:sz w:val="18"/>
    </w:rPr>
  </w:style>
  <w:style w:type="character" w:customStyle="1" w:styleId="CharChar50">
    <w:name w:val="Char Char5"/>
    <w:autoRedefine/>
    <w:qFormat/>
    <w:rPr>
      <w:rFonts w:ascii="宋体" w:eastAsia="宋体" w:hAnsi="Calibri" w:cs="Times New Roman"/>
      <w:sz w:val="24"/>
      <w:szCs w:val="24"/>
      <w:lang w:val="en-US" w:eastAsia="zh-CN" w:bidi="ar-SA"/>
    </w:rPr>
  </w:style>
  <w:style w:type="character" w:customStyle="1" w:styleId="Charfd">
    <w:name w:val="样式 标书正文 + 下划线 Char"/>
    <w:autoRedefine/>
    <w:qFormat/>
    <w:rPr>
      <w:rFonts w:ascii="Calibri" w:eastAsia="Times New Roman" w:hAnsi="Calibri" w:cs="Times New Roman"/>
      <w:kern w:val="2"/>
      <w:sz w:val="28"/>
      <w:u w:val="single"/>
      <w:lang w:val="en-US" w:eastAsia="zh-CN"/>
    </w:rPr>
  </w:style>
  <w:style w:type="character" w:customStyle="1" w:styleId="CharCharCharCharChar2">
    <w:name w:val="Char Char Char Char Char2"/>
    <w:autoRedefine/>
    <w:qFormat/>
    <w:rPr>
      <w:rFonts w:ascii="宋体" w:eastAsia="宋体" w:hAnsi="Calibri" w:cs="Times New Roman"/>
      <w:sz w:val="24"/>
      <w:lang w:val="en-US" w:eastAsia="zh-CN"/>
    </w:rPr>
  </w:style>
  <w:style w:type="character" w:customStyle="1" w:styleId="affffff3">
    <w:name w:val="无"/>
    <w:autoRedefine/>
    <w:qFormat/>
  </w:style>
  <w:style w:type="character" w:customStyle="1" w:styleId="GCYChar">
    <w:name w:val="GCY 正文 Char"/>
    <w:link w:val="GCY"/>
    <w:autoRedefine/>
    <w:qFormat/>
    <w:rPr>
      <w:kern w:val="2"/>
      <w:sz w:val="24"/>
      <w:szCs w:val="24"/>
    </w:rPr>
  </w:style>
  <w:style w:type="paragraph" w:customStyle="1" w:styleId="GCY">
    <w:name w:val="GCY 正文"/>
    <w:basedOn w:val="a7"/>
    <w:next w:val="a7"/>
    <w:link w:val="GCYChar"/>
    <w:autoRedefine/>
    <w:qFormat/>
    <w:pPr>
      <w:spacing w:beforeLines="20" w:line="360" w:lineRule="auto"/>
      <w:ind w:firstLineChars="200" w:firstLine="200"/>
    </w:pPr>
    <w:rPr>
      <w:sz w:val="24"/>
    </w:rPr>
  </w:style>
  <w:style w:type="character" w:customStyle="1" w:styleId="Charfe">
    <w:name w:val="图片（居中） Char"/>
    <w:link w:val="affffff4"/>
    <w:autoRedefine/>
    <w:qFormat/>
    <w:rPr>
      <w:rFonts w:ascii="宋体" w:hAnsi="宋体"/>
      <w:sz w:val="24"/>
      <w:szCs w:val="24"/>
      <w:lang w:bidi="en-US"/>
    </w:rPr>
  </w:style>
  <w:style w:type="paragraph" w:customStyle="1" w:styleId="affffff4">
    <w:name w:val="图片（居中）"/>
    <w:basedOn w:val="a7"/>
    <w:next w:val="afffffa"/>
    <w:link w:val="Charfe"/>
    <w:autoRedefine/>
    <w:qFormat/>
    <w:pPr>
      <w:jc w:val="center"/>
    </w:pPr>
    <w:rPr>
      <w:rFonts w:ascii="宋体" w:hAnsi="宋体"/>
      <w:kern w:val="0"/>
      <w:sz w:val="24"/>
      <w:lang w:bidi="en-US"/>
    </w:rPr>
  </w:style>
  <w:style w:type="character" w:customStyle="1" w:styleId="affffff5">
    <w:name w:val="样式 粉红"/>
    <w:autoRedefine/>
    <w:qFormat/>
    <w:rPr>
      <w:rFonts w:ascii="Calibri" w:eastAsia="宋体" w:hAnsi="Calibri" w:cs="Times New Roman"/>
      <w:color w:val="auto"/>
      <w:u w:val="none"/>
    </w:rPr>
  </w:style>
  <w:style w:type="character" w:customStyle="1" w:styleId="Charff">
    <w:name w:val="投标书正文 Char"/>
    <w:link w:val="affffff6"/>
    <w:autoRedefine/>
    <w:qFormat/>
    <w:rPr>
      <w:sz w:val="24"/>
      <w:szCs w:val="24"/>
    </w:rPr>
  </w:style>
  <w:style w:type="paragraph" w:customStyle="1" w:styleId="affffff6">
    <w:name w:val="投标书正文"/>
    <w:link w:val="Charff"/>
    <w:autoRedefine/>
    <w:qFormat/>
    <w:pPr>
      <w:autoSpaceDE w:val="0"/>
      <w:spacing w:line="360" w:lineRule="auto"/>
      <w:ind w:firstLineChars="200" w:firstLine="200"/>
    </w:pPr>
    <w:rPr>
      <w:sz w:val="24"/>
      <w:szCs w:val="24"/>
    </w:rPr>
  </w:style>
  <w:style w:type="character" w:customStyle="1" w:styleId="biaotizi1">
    <w:name w:val="biaotizi1"/>
    <w:autoRedefine/>
    <w:qFormat/>
    <w:rPr>
      <w:rFonts w:ascii="Calibri" w:eastAsia="宋体" w:hAnsi="Calibri" w:cs="Times New Roman"/>
      <w:color w:val="0A2656"/>
      <w:sz w:val="18"/>
      <w:szCs w:val="18"/>
      <w:u w:val="none"/>
    </w:rPr>
  </w:style>
  <w:style w:type="character" w:customStyle="1" w:styleId="GB2312GB2312">
    <w:name w:val="样式 (西文) 仿宋_GB2312 (中文) 仿宋_GB2312 三号"/>
    <w:autoRedefine/>
    <w:qFormat/>
    <w:rPr>
      <w:rFonts w:ascii="仿宋_GB2312" w:eastAsia="仿宋_GB2312" w:hAnsi="仿宋_GB2312" w:cs="Times New Roman"/>
      <w:sz w:val="24"/>
    </w:rPr>
  </w:style>
  <w:style w:type="character" w:customStyle="1" w:styleId="DateChar">
    <w:name w:val="Date Char"/>
    <w:autoRedefine/>
    <w:qFormat/>
    <w:rPr>
      <w:rFonts w:ascii="Calibri" w:eastAsia="宋体" w:hAnsi="Calibri" w:cs="Times New Roman"/>
      <w:sz w:val="20"/>
      <w:szCs w:val="20"/>
    </w:rPr>
  </w:style>
  <w:style w:type="character" w:customStyle="1" w:styleId="Charff0">
    <w:name w:val="内加粗 Char"/>
    <w:link w:val="affffff7"/>
    <w:autoRedefine/>
    <w:qFormat/>
    <w:rPr>
      <w:rFonts w:ascii="宋体" w:hAnsi="宋体" w:cs="宋体"/>
      <w:b/>
      <w:sz w:val="24"/>
      <w:szCs w:val="28"/>
    </w:rPr>
  </w:style>
  <w:style w:type="paragraph" w:customStyle="1" w:styleId="affffff7">
    <w:name w:val="内加粗"/>
    <w:basedOn w:val="afffffe"/>
    <w:link w:val="Charff0"/>
    <w:autoRedefine/>
    <w:qFormat/>
    <w:pPr>
      <w:ind w:firstLine="482"/>
    </w:pPr>
    <w:rPr>
      <w:b/>
    </w:rPr>
  </w:style>
  <w:style w:type="paragraph" w:customStyle="1" w:styleId="242415">
    <w:name w:val="样式 题注 + (西文) 宋体 五号 加粗 段前: 2.4 磅 段后: 2.4 磅 行距: 1.5 倍行距"/>
    <w:basedOn w:val="ae"/>
    <w:autoRedefine/>
    <w:qFormat/>
    <w:pPr>
      <w:spacing w:before="48" w:after="48" w:line="360" w:lineRule="auto"/>
    </w:pPr>
    <w:rPr>
      <w:rFonts w:ascii="宋体" w:eastAsia="宋体" w:hAnsi="宋体" w:cs="宋体"/>
      <w:b/>
      <w:bCs/>
      <w:kern w:val="0"/>
      <w:sz w:val="24"/>
      <w:lang w:eastAsia="ar-SA"/>
    </w:rPr>
  </w:style>
  <w:style w:type="paragraph" w:customStyle="1" w:styleId="16620">
    <w:name w:val="样式 标题 1 + 黑体 三号 非加粗 居中 段前: 6 磅 段后: 6 磅 行距: 固定值 20 磅"/>
    <w:basedOn w:val="11"/>
    <w:autoRedefine/>
    <w:qFormat/>
    <w:pPr>
      <w:autoSpaceDE/>
      <w:autoSpaceDN/>
      <w:adjustRightInd/>
      <w:spacing w:before="120" w:line="400" w:lineRule="exact"/>
    </w:pPr>
    <w:rPr>
      <w:rFonts w:ascii="黑体" w:eastAsia="黑体" w:hAnsi="黑体" w:cs="宋体"/>
      <w:b w:val="0"/>
    </w:rPr>
  </w:style>
  <w:style w:type="paragraph" w:customStyle="1" w:styleId="2TimesNewRoman5020">
    <w:name w:val="样式 标题 2 + Times New Roman 四号 非加粗 段前: 5 磅 段后: 0 磅 行距: 固定值 20..."/>
    <w:basedOn w:val="21"/>
    <w:link w:val="2TimesNewRoman5020Char"/>
    <w:autoRedefine/>
    <w:qFormat/>
    <w:pPr>
      <w:autoSpaceDE/>
      <w:autoSpaceDN/>
      <w:adjustRightInd/>
      <w:spacing w:before="100" w:line="400" w:lineRule="exact"/>
      <w:jc w:val="both"/>
    </w:pPr>
    <w:rPr>
      <w:rFonts w:ascii="Times New Roman" w:eastAsia="宋体" w:hAnsi="Times New Roman" w:cs="宋体"/>
      <w:b w:val="0"/>
      <w:kern w:val="2"/>
      <w:sz w:val="28"/>
    </w:rPr>
  </w:style>
  <w:style w:type="paragraph" w:customStyle="1" w:styleId="215">
    <w:name w:val="样式 标题 2 + (西文) 方正书宋简体 (中文) 方正黑体简体 非加粗 黑色 行距: 固定值 15 磅"/>
    <w:basedOn w:val="21"/>
    <w:autoRedefine/>
    <w:qFormat/>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rPr>
  </w:style>
  <w:style w:type="paragraph" w:customStyle="1" w:styleId="CharChar1CharCharCharCharCharCharChar">
    <w:name w:val="Char Char1 Char Char Char Char Char Char Char"/>
    <w:basedOn w:val="a7"/>
    <w:autoRedefine/>
    <w:qFormat/>
    <w:pPr>
      <w:tabs>
        <w:tab w:val="left" w:pos="360"/>
      </w:tabs>
    </w:pPr>
    <w:rPr>
      <w:rFonts w:ascii="Tahoma" w:hAnsi="Tahoma"/>
      <w:sz w:val="24"/>
      <w:szCs w:val="20"/>
    </w:rPr>
  </w:style>
  <w:style w:type="paragraph" w:customStyle="1" w:styleId="xl60">
    <w:name w:val="xl60"/>
    <w:basedOn w:val="a7"/>
    <w:autoRedefine/>
    <w:qFormat/>
    <w:pPr>
      <w:widowControl/>
      <w:pBdr>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ff8">
    <w:name w:val=".."/>
    <w:basedOn w:val="a7"/>
    <w:next w:val="a7"/>
    <w:autoRedefine/>
    <w:qFormat/>
    <w:pPr>
      <w:autoSpaceDE w:val="0"/>
      <w:autoSpaceDN w:val="0"/>
      <w:adjustRightInd w:val="0"/>
      <w:jc w:val="left"/>
    </w:pPr>
    <w:rPr>
      <w:rFonts w:ascii="Sim Sun+ 2" w:eastAsia="Sim Sun+ 2" w:hAnsi="Calibri"/>
      <w:kern w:val="0"/>
      <w:sz w:val="20"/>
      <w:lang w:eastAsia="en-US"/>
    </w:rPr>
  </w:style>
  <w:style w:type="paragraph" w:customStyle="1" w:styleId="Style189">
    <w:name w:val="_Style 189"/>
    <w:next w:val="a7"/>
    <w:autoRedefine/>
    <w:qFormat/>
    <w:pPr>
      <w:widowControl w:val="0"/>
      <w:jc w:val="both"/>
    </w:pPr>
    <w:rPr>
      <w:kern w:val="2"/>
      <w:sz w:val="21"/>
      <w:szCs w:val="24"/>
    </w:rPr>
  </w:style>
  <w:style w:type="paragraph" w:customStyle="1" w:styleId="an">
    <w:name w:val="正文an"/>
    <w:basedOn w:val="a7"/>
    <w:autoRedefine/>
    <w:qFormat/>
    <w:pPr>
      <w:adjustRightInd w:val="0"/>
      <w:snapToGrid w:val="0"/>
      <w:spacing w:line="300" w:lineRule="auto"/>
    </w:pPr>
    <w:rPr>
      <w:rFonts w:ascii="Arial Narrow" w:eastAsia="楷体_GB2312" w:hAnsi="Arial Narrow"/>
      <w:sz w:val="26"/>
    </w:rPr>
  </w:style>
  <w:style w:type="paragraph" w:customStyle="1" w:styleId="P1">
    <w:name w:val="P1"/>
    <w:autoRedefine/>
    <w:qFormat/>
    <w:pPr>
      <w:widowControl w:val="0"/>
      <w:adjustRightInd w:val="0"/>
      <w:spacing w:after="240" w:line="240" w:lineRule="atLeast"/>
      <w:ind w:left="2304" w:hanging="576"/>
      <w:jc w:val="both"/>
      <w:textAlignment w:val="baseline"/>
    </w:pPr>
    <w:rPr>
      <w:rFonts w:eastAsia="全真中明體"/>
      <w:spacing w:val="20"/>
      <w:sz w:val="24"/>
      <w:lang w:eastAsia="zh-TW"/>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7"/>
    <w:autoRedefine/>
    <w:qFormat/>
    <w:rPr>
      <w:rFonts w:ascii="Calibri" w:hAnsi="Calibri"/>
    </w:rPr>
  </w:style>
  <w:style w:type="paragraph" w:customStyle="1" w:styleId="Char110">
    <w:name w:val="Char11"/>
    <w:basedOn w:val="a7"/>
    <w:autoRedefine/>
    <w:qFormat/>
    <w:rPr>
      <w:rFonts w:ascii="Tahoma" w:hAnsi="Tahoma"/>
      <w:sz w:val="24"/>
      <w:szCs w:val="20"/>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7"/>
    <w:autoRedefine/>
    <w:qFormat/>
    <w:rPr>
      <w:rFonts w:ascii="Calibri" w:hAnsi="Calibri"/>
    </w:rPr>
  </w:style>
  <w:style w:type="paragraph" w:customStyle="1" w:styleId="xl66">
    <w:name w:val="xl66"/>
    <w:basedOn w:val="a7"/>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kern w:val="0"/>
      <w:sz w:val="20"/>
      <w:szCs w:val="20"/>
    </w:rPr>
  </w:style>
  <w:style w:type="paragraph" w:customStyle="1" w:styleId="affffff9">
    <w:name w:val="目录文字"/>
    <w:basedOn w:val="a7"/>
    <w:autoRedefine/>
    <w:qFormat/>
    <w:pPr>
      <w:widowControl/>
      <w:spacing w:line="480" w:lineRule="auto"/>
      <w:jc w:val="left"/>
    </w:pPr>
    <w:rPr>
      <w:rFonts w:ascii="宋体" w:hAnsi="宋体"/>
      <w:kern w:val="0"/>
      <w:sz w:val="24"/>
      <w:szCs w:val="20"/>
    </w:rPr>
  </w:style>
  <w:style w:type="paragraph" w:customStyle="1" w:styleId="378020">
    <w:name w:val="样式 标题 3 + (中文) 黑体 小四 非加粗 段前: 7.8 磅 段后: 0 磅 行距: 固定值 20 磅"/>
    <w:basedOn w:val="30"/>
    <w:link w:val="378020Char"/>
    <w:autoRedefine/>
    <w:qFormat/>
    <w:pPr>
      <w:autoSpaceDE/>
      <w:autoSpaceDN/>
      <w:adjustRightInd/>
      <w:spacing w:before="0" w:after="0" w:line="400" w:lineRule="exact"/>
      <w:jc w:val="both"/>
    </w:pPr>
    <w:rPr>
      <w:rFonts w:ascii="Times New Roman" w:eastAsia="黑体" w:hAnsi="Calibri"/>
      <w:b w:val="0"/>
      <w:kern w:val="2"/>
      <w:u w:val="none"/>
    </w:rPr>
  </w:style>
  <w:style w:type="paragraph" w:customStyle="1" w:styleId="affffffa">
    <w:name w:val="图标"/>
    <w:basedOn w:val="a7"/>
    <w:next w:val="a7"/>
    <w:autoRedefine/>
    <w:qFormat/>
    <w:pPr>
      <w:tabs>
        <w:tab w:val="left" w:pos="567"/>
      </w:tabs>
      <w:autoSpaceDE w:val="0"/>
      <w:autoSpaceDN w:val="0"/>
      <w:adjustRightInd w:val="0"/>
      <w:snapToGrid w:val="0"/>
      <w:spacing w:before="120" w:after="120" w:line="320" w:lineRule="atLeast"/>
      <w:ind w:left="902" w:hanging="420"/>
      <w:jc w:val="center"/>
      <w:textAlignment w:val="baseline"/>
    </w:pPr>
    <w:rPr>
      <w:rFonts w:ascii="Calibri" w:eastAsia="仿宋_GB2312" w:hAnsi="Calibri"/>
      <w:kern w:val="0"/>
      <w:sz w:val="24"/>
    </w:rPr>
  </w:style>
  <w:style w:type="paragraph" w:customStyle="1" w:styleId="Blockquote">
    <w:name w:val="Blockquote"/>
    <w:basedOn w:val="a7"/>
    <w:autoRedefine/>
    <w:qFormat/>
    <w:pPr>
      <w:autoSpaceDE w:val="0"/>
      <w:autoSpaceDN w:val="0"/>
      <w:adjustRightInd w:val="0"/>
      <w:spacing w:before="100" w:after="100"/>
      <w:ind w:left="360" w:right="360"/>
      <w:jc w:val="left"/>
    </w:pPr>
    <w:rPr>
      <w:rFonts w:ascii="Calibri" w:hAnsi="Calibri"/>
      <w:kern w:val="0"/>
      <w:sz w:val="24"/>
      <w:szCs w:val="20"/>
    </w:rPr>
  </w:style>
  <w:style w:type="paragraph" w:customStyle="1" w:styleId="1f4">
    <w:name w:val="列表1"/>
    <w:basedOn w:val="a7"/>
    <w:autoRedefine/>
    <w:qFormat/>
    <w:pPr>
      <w:tabs>
        <w:tab w:val="left" w:pos="360"/>
      </w:tabs>
      <w:spacing w:line="328" w:lineRule="auto"/>
      <w:ind w:left="360" w:hanging="360"/>
      <w:jc w:val="center"/>
    </w:pPr>
    <w:rPr>
      <w:rFonts w:ascii="宋体" w:hAnsi="宋体"/>
      <w:sz w:val="24"/>
      <w:szCs w:val="44"/>
    </w:rPr>
  </w:style>
  <w:style w:type="paragraph" w:customStyle="1" w:styleId="61">
    <w:name w:val="6'"/>
    <w:basedOn w:val="a7"/>
    <w:autoRedefine/>
    <w:qFormat/>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Arial229">
    <w:name w:val="样式 Arial 左侧:  2 字符 行距: 固定值 29 磅"/>
    <w:basedOn w:val="a7"/>
    <w:autoRedefine/>
    <w:qFormat/>
    <w:pPr>
      <w:adjustRightInd w:val="0"/>
      <w:spacing w:line="580" w:lineRule="atLeast"/>
    </w:pPr>
    <w:rPr>
      <w:rFonts w:ascii="Arial" w:hAnsi="Arial"/>
      <w:kern w:val="0"/>
      <w:sz w:val="24"/>
      <w:szCs w:val="20"/>
    </w:rPr>
  </w:style>
  <w:style w:type="paragraph" w:customStyle="1" w:styleId="he">
    <w:name w:val="he"/>
    <w:basedOn w:val="a7"/>
    <w:next w:val="a7"/>
    <w:autoRedefine/>
    <w:qFormat/>
    <w:pPr>
      <w:keepNext/>
      <w:keepLines/>
      <w:widowControl/>
      <w:spacing w:before="340" w:after="330"/>
      <w:ind w:left="680" w:hanging="680"/>
      <w:jc w:val="center"/>
      <w:outlineLvl w:val="0"/>
    </w:pPr>
    <w:rPr>
      <w:rFonts w:ascii="宋体" w:eastAsia="黑体" w:hAnsi="宋体"/>
      <w:b/>
      <w:bCs/>
      <w:kern w:val="44"/>
      <w:sz w:val="44"/>
      <w:szCs w:val="44"/>
      <w:lang w:bidi="en-US"/>
    </w:rPr>
  </w:style>
  <w:style w:type="paragraph" w:customStyle="1" w:styleId="XW">
    <w:name w:val="XW正文"/>
    <w:basedOn w:val="af6"/>
    <w:autoRedefine/>
    <w:qFormat/>
    <w:pPr>
      <w:adjustRightInd w:val="0"/>
      <w:snapToGrid w:val="0"/>
      <w:spacing w:line="300" w:lineRule="auto"/>
      <w:ind w:firstLineChars="200" w:firstLine="520"/>
      <w:jc w:val="left"/>
    </w:pPr>
    <w:rPr>
      <w:rFonts w:ascii="Calibri" w:hAnsi="Calibri"/>
      <w:kern w:val="0"/>
      <w:sz w:val="21"/>
    </w:rPr>
  </w:style>
  <w:style w:type="paragraph" w:customStyle="1" w:styleId="xl64">
    <w:name w:val="xl64"/>
    <w:basedOn w:val="a7"/>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affffffb">
    <w:name w:val="底端对齐"/>
    <w:basedOn w:val="a7"/>
    <w:next w:val="a7"/>
    <w:autoRedefine/>
    <w:qFormat/>
    <w:pPr>
      <w:textAlignment w:val="bottom"/>
    </w:pPr>
    <w:rPr>
      <w:rFonts w:ascii="宋体" w:hAnsi="宋体"/>
      <w:szCs w:val="21"/>
    </w:rPr>
  </w:style>
  <w:style w:type="paragraph" w:customStyle="1" w:styleId="FA">
    <w:name w:val="FA正文"/>
    <w:basedOn w:val="a7"/>
    <w:autoRedefine/>
    <w:qFormat/>
    <w:pPr>
      <w:tabs>
        <w:tab w:val="left" w:pos="900"/>
        <w:tab w:val="left" w:pos="960"/>
      </w:tabs>
      <w:ind w:left="900"/>
    </w:pPr>
    <w:rPr>
      <w:rFonts w:ascii="Calibri" w:hAnsi="宋体" w:cs="宋体"/>
      <w:sz w:val="24"/>
      <w:szCs w:val="21"/>
    </w:rPr>
  </w:style>
  <w:style w:type="paragraph" w:customStyle="1" w:styleId="TOC10">
    <w:name w:val="TOC 标题1"/>
    <w:basedOn w:val="11"/>
    <w:next w:val="a7"/>
    <w:autoRedefine/>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c">
    <w:name w:val="样式一"/>
    <w:basedOn w:val="a7"/>
    <w:autoRedefine/>
    <w:qFormat/>
    <w:pPr>
      <w:autoSpaceDE w:val="0"/>
      <w:autoSpaceDN w:val="0"/>
      <w:adjustRightInd w:val="0"/>
      <w:spacing w:line="360" w:lineRule="auto"/>
      <w:textAlignment w:val="baseline"/>
    </w:pPr>
    <w:rPr>
      <w:rFonts w:ascii="宋体" w:hAnsi="宋体"/>
      <w:kern w:val="0"/>
      <w:sz w:val="24"/>
      <w:szCs w:val="20"/>
      <w:lang w:val="en-GB"/>
    </w:rPr>
  </w:style>
  <w:style w:type="paragraph" w:customStyle="1" w:styleId="2151">
    <w:name w:val="样式 标题 2 + (西文) 方正书宋简体 (中文) 方正黑体简体 非加粗 黑色 行距: 固定值 15 磅1"/>
    <w:basedOn w:val="21"/>
    <w:autoRedefine/>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font0">
    <w:name w:val="font0"/>
    <w:basedOn w:val="a7"/>
    <w:autoRedefine/>
    <w:qFormat/>
    <w:pPr>
      <w:widowControl/>
      <w:spacing w:before="100" w:beforeAutospacing="1" w:after="100" w:afterAutospacing="1"/>
      <w:jc w:val="left"/>
    </w:pPr>
    <w:rPr>
      <w:rFonts w:ascii="宋体" w:hAnsi="宋体" w:cs="宋体"/>
      <w:kern w:val="0"/>
      <w:sz w:val="24"/>
    </w:rPr>
  </w:style>
  <w:style w:type="paragraph" w:customStyle="1" w:styleId="news">
    <w:name w:val="news"/>
    <w:basedOn w:val="a7"/>
    <w:autoRedefine/>
    <w:qFormat/>
    <w:pPr>
      <w:widowControl/>
      <w:spacing w:before="100" w:beforeAutospacing="1" w:after="100" w:afterAutospacing="1"/>
      <w:jc w:val="left"/>
    </w:pPr>
    <w:rPr>
      <w:rFonts w:ascii="宋体" w:hAnsi="宋体"/>
      <w:kern w:val="0"/>
      <w:sz w:val="20"/>
      <w:szCs w:val="20"/>
    </w:rPr>
  </w:style>
  <w:style w:type="paragraph" w:customStyle="1" w:styleId="112">
    <w:name w:val="索引 11"/>
    <w:basedOn w:val="a7"/>
    <w:next w:val="a7"/>
    <w:autoRedefine/>
    <w:qFormat/>
    <w:rPr>
      <w:szCs w:val="20"/>
    </w:rPr>
  </w:style>
  <w:style w:type="paragraph" w:customStyle="1" w:styleId="affffffd">
    <w:name w:val="合同"/>
    <w:basedOn w:val="a7"/>
    <w:autoRedefine/>
    <w:qFormat/>
    <w:pPr>
      <w:widowControl/>
      <w:jc w:val="center"/>
    </w:pPr>
    <w:rPr>
      <w:rFonts w:ascii="宋体" w:hAnsi="宋体" w:cs="宋体"/>
      <w:b/>
      <w:bCs/>
      <w:kern w:val="0"/>
      <w:sz w:val="44"/>
      <w:szCs w:val="44"/>
    </w:rPr>
  </w:style>
  <w:style w:type="paragraph" w:customStyle="1" w:styleId="CharCharCharCharCharChar">
    <w:name w:val="Char Char Char Char Char Char"/>
    <w:basedOn w:val="a7"/>
    <w:autoRedefine/>
    <w:qFormat/>
    <w:pPr>
      <w:adjustRightInd w:val="0"/>
      <w:spacing w:line="360" w:lineRule="auto"/>
    </w:pPr>
    <w:rPr>
      <w:rFonts w:ascii="Calibri" w:hAnsi="Calibri"/>
      <w:kern w:val="0"/>
      <w:sz w:val="24"/>
      <w:szCs w:val="20"/>
    </w:rPr>
  </w:style>
  <w:style w:type="paragraph" w:customStyle="1" w:styleId="Pa4">
    <w:name w:val="Pa4"/>
    <w:basedOn w:val="a7"/>
    <w:next w:val="a7"/>
    <w:autoRedefine/>
    <w:qFormat/>
    <w:pPr>
      <w:autoSpaceDE w:val="0"/>
      <w:autoSpaceDN w:val="0"/>
      <w:adjustRightInd w:val="0"/>
      <w:spacing w:before="80" w:line="140" w:lineRule="auto"/>
      <w:jc w:val="left"/>
    </w:pPr>
    <w:rPr>
      <w:rFonts w:ascii="Helvetica-Condensed-Bold" w:eastAsia="Helvetica-Condensed-Bold" w:hAnsi="Calibri"/>
      <w:kern w:val="0"/>
      <w:sz w:val="20"/>
    </w:rPr>
  </w:style>
  <w:style w:type="paragraph" w:customStyle="1" w:styleId="affffffe">
    <w:name w:val="标书正文"/>
    <w:basedOn w:val="a7"/>
    <w:autoRedefine/>
    <w:qFormat/>
    <w:pPr>
      <w:tabs>
        <w:tab w:val="left" w:pos="600"/>
      </w:tabs>
      <w:snapToGrid w:val="0"/>
      <w:spacing w:line="480" w:lineRule="atLeast"/>
      <w:jc w:val="center"/>
    </w:pPr>
    <w:rPr>
      <w:rFonts w:ascii="Calibri" w:eastAsia="黑体" w:hAnsi="Calibri"/>
      <w:b/>
      <w:sz w:val="30"/>
      <w:szCs w:val="30"/>
    </w:rPr>
  </w:style>
  <w:style w:type="paragraph" w:customStyle="1" w:styleId="style4">
    <w:name w:val="style4"/>
    <w:basedOn w:val="a7"/>
    <w:autoRedefine/>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f5">
    <w:name w:val="正文1"/>
    <w:autoRedefine/>
    <w:qFormat/>
    <w:pPr>
      <w:widowControl w:val="0"/>
      <w:adjustRightInd w:val="0"/>
      <w:spacing w:line="312" w:lineRule="atLeast"/>
      <w:jc w:val="both"/>
      <w:textAlignment w:val="baseline"/>
    </w:pPr>
    <w:rPr>
      <w:rFonts w:ascii="宋体"/>
      <w:sz w:val="34"/>
    </w:rPr>
  </w:style>
  <w:style w:type="paragraph" w:customStyle="1" w:styleId="afffffff">
    <w:name w:val="强调文字"/>
    <w:basedOn w:val="a7"/>
    <w:autoRedefine/>
    <w:qFormat/>
    <w:pPr>
      <w:spacing w:line="440" w:lineRule="exact"/>
      <w:ind w:firstLineChars="200" w:firstLine="480"/>
    </w:pPr>
    <w:rPr>
      <w:rFonts w:ascii="华文细黑" w:eastAsia="黑体" w:hAnsi="华文细黑" w:cs="Arial"/>
      <w:color w:val="800000"/>
      <w:kern w:val="0"/>
      <w:sz w:val="24"/>
      <w:szCs w:val="28"/>
    </w:rPr>
  </w:style>
  <w:style w:type="paragraph" w:customStyle="1" w:styleId="206">
    <w:name w:val="样式 正文缩进 + 首行缩进:  2.06 字符"/>
    <w:basedOn w:val="a8"/>
    <w:autoRedefine/>
    <w:qFormat/>
    <w:pPr>
      <w:autoSpaceDE/>
      <w:autoSpaceDN/>
      <w:adjustRightInd/>
      <w:spacing w:line="360" w:lineRule="auto"/>
      <w:ind w:rightChars="15" w:right="31" w:firstLineChars="206" w:firstLine="433"/>
      <w:jc w:val="both"/>
    </w:pPr>
    <w:rPr>
      <w:rFonts w:ascii="Calibri" w:hAnsi="宋体" w:cs="宋体"/>
      <w:szCs w:val="20"/>
    </w:rPr>
  </w:style>
  <w:style w:type="paragraph" w:customStyle="1" w:styleId="font1">
    <w:name w:val="font1"/>
    <w:basedOn w:val="a7"/>
    <w:autoRedefine/>
    <w:qFormat/>
    <w:pPr>
      <w:widowControl/>
      <w:spacing w:before="100" w:beforeAutospacing="1" w:after="100" w:afterAutospacing="1"/>
      <w:jc w:val="left"/>
    </w:pPr>
    <w:rPr>
      <w:rFonts w:ascii="宋体" w:hAnsi="宋体" w:cs="宋体"/>
      <w:kern w:val="0"/>
      <w:sz w:val="24"/>
    </w:rPr>
  </w:style>
  <w:style w:type="paragraph" w:customStyle="1" w:styleId="CharCharCharChar3">
    <w:name w:val="Char Char Char Char3"/>
    <w:basedOn w:val="a7"/>
    <w:autoRedefine/>
    <w:qFormat/>
    <w:pPr>
      <w:widowControl/>
      <w:spacing w:after="160" w:line="240" w:lineRule="exact"/>
      <w:jc w:val="left"/>
    </w:pPr>
    <w:rPr>
      <w:rFonts w:ascii="Calibri" w:hAnsi="Calibri"/>
      <w:szCs w:val="20"/>
    </w:rPr>
  </w:style>
  <w:style w:type="paragraph" w:customStyle="1" w:styleId="ParaCharCharCharCharCharCharChar">
    <w:name w:val="默认段落字体 Para Char Char Char Char Char Char Char"/>
    <w:basedOn w:val="af0"/>
    <w:autoRedefine/>
    <w:qFormat/>
    <w:pPr>
      <w:adjustRightInd w:val="0"/>
      <w:spacing w:line="436" w:lineRule="exact"/>
      <w:ind w:left="357"/>
      <w:jc w:val="left"/>
      <w:outlineLvl w:val="3"/>
    </w:pPr>
    <w:rPr>
      <w:rFonts w:ascii="Calibri" w:eastAsia="Times New Roman" w:hAnsi="Calibri"/>
      <w:kern w:val="0"/>
      <w:sz w:val="20"/>
      <w:szCs w:val="20"/>
    </w:rPr>
  </w:style>
  <w:style w:type="paragraph" w:customStyle="1" w:styleId="Style1">
    <w:name w:val="_Style 1"/>
    <w:basedOn w:val="a7"/>
    <w:autoRedefine/>
    <w:qFormat/>
    <w:pPr>
      <w:ind w:firstLineChars="200" w:firstLine="420"/>
    </w:pPr>
    <w:rPr>
      <w:sz w:val="24"/>
    </w:rPr>
  </w:style>
  <w:style w:type="paragraph" w:customStyle="1" w:styleId="Preformatted">
    <w:name w:val="Preformatted"/>
    <w:basedOn w:val="a7"/>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afffffff0">
    <w:name w:val="表格标题"/>
    <w:basedOn w:val="a7"/>
    <w:autoRedefine/>
    <w:qFormat/>
    <w:pPr>
      <w:adjustRightInd w:val="0"/>
      <w:snapToGrid w:val="0"/>
      <w:ind w:leftChars="1" w:left="505" w:right="113" w:hanging="503"/>
      <w:jc w:val="center"/>
    </w:pPr>
    <w:rPr>
      <w:rFonts w:ascii="Ari" w:eastAsia="Times New Roman" w:hAnsi="Calibri"/>
      <w:color w:val="000000"/>
      <w:sz w:val="36"/>
      <w:szCs w:val="36"/>
    </w:rPr>
  </w:style>
  <w:style w:type="paragraph" w:customStyle="1" w:styleId="CharCharCharCharCharCharCharCharCharCharCharCharChar">
    <w:name w:val="Char Char Char Char Char Char Char Char Char Char Char Char Char"/>
    <w:basedOn w:val="a7"/>
    <w:autoRedefine/>
    <w:qFormat/>
    <w:rPr>
      <w:rFonts w:ascii="仿宋_GB2312" w:eastAsia="仿宋_GB2312" w:hAnsi="Calibri"/>
      <w:b/>
      <w:sz w:val="32"/>
      <w:szCs w:val="32"/>
    </w:rPr>
  </w:style>
  <w:style w:type="paragraph" w:customStyle="1" w:styleId="afffffff1">
    <w:name w:val="图片"/>
    <w:basedOn w:val="a7"/>
    <w:next w:val="afffffa"/>
    <w:autoRedefine/>
    <w:qFormat/>
    <w:pPr>
      <w:jc w:val="center"/>
    </w:pPr>
    <w:rPr>
      <w:rFonts w:ascii="Calibri" w:hAnsi="Calibri" w:cs="宋体"/>
      <w:sz w:val="24"/>
    </w:rPr>
  </w:style>
  <w:style w:type="paragraph" w:customStyle="1" w:styleId="WW-3">
    <w:name w:val="WW-正文文本缩进 3"/>
    <w:basedOn w:val="a7"/>
    <w:autoRedefine/>
    <w:qFormat/>
    <w:pPr>
      <w:suppressAutoHyphens/>
      <w:spacing w:line="360" w:lineRule="auto"/>
      <w:ind w:left="2" w:firstLine="482"/>
    </w:pPr>
    <w:rPr>
      <w:rFonts w:ascii="宋体" w:hAnsi="宋体" w:hint="eastAsia"/>
      <w:sz w:val="24"/>
      <w:lang w:val="zh-CN" w:eastAsia="ar-SA"/>
    </w:rPr>
  </w:style>
  <w:style w:type="paragraph" w:customStyle="1" w:styleId="Normal0">
    <w:name w:val="Normal_0"/>
    <w:autoRedefine/>
    <w:qFormat/>
    <w:pPr>
      <w:spacing w:before="120" w:after="240"/>
      <w:jc w:val="both"/>
    </w:pPr>
    <w:rPr>
      <w:rFonts w:eastAsia="Calibri"/>
      <w:sz w:val="22"/>
      <w:szCs w:val="22"/>
      <w:lang w:val="ru-RU" w:eastAsia="en-US"/>
    </w:rPr>
  </w:style>
  <w:style w:type="paragraph" w:customStyle="1" w:styleId="item11">
    <w:name w:val="item1.1"/>
    <w:basedOn w:val="a7"/>
    <w:autoRedefine/>
    <w:qFormat/>
    <w:pPr>
      <w:tabs>
        <w:tab w:val="left" w:pos="4140"/>
      </w:tabs>
      <w:spacing w:line="700" w:lineRule="exact"/>
    </w:pPr>
    <w:rPr>
      <w:rFonts w:ascii="宋体" w:hAnsi="宋体"/>
      <w:sz w:val="24"/>
    </w:rPr>
  </w:style>
  <w:style w:type="paragraph" w:customStyle="1" w:styleId="1f6">
    <w:name w:val="1."/>
    <w:basedOn w:val="a7"/>
    <w:autoRedefine/>
    <w:qFormat/>
    <w:pPr>
      <w:spacing w:line="360" w:lineRule="auto"/>
    </w:pPr>
    <w:rPr>
      <w:rFonts w:ascii="Calibri" w:hAnsi="Calibri"/>
      <w:sz w:val="24"/>
    </w:rPr>
  </w:style>
  <w:style w:type="paragraph" w:customStyle="1" w:styleId="MMTopic6">
    <w:name w:val="MM Topic 6"/>
    <w:basedOn w:val="6"/>
    <w:autoRedefine/>
    <w:qFormat/>
    <w:pPr>
      <w:adjustRightInd/>
      <w:spacing w:line="319" w:lineRule="auto"/>
      <w:ind w:firstLineChars="200" w:firstLine="200"/>
      <w:textAlignment w:val="auto"/>
    </w:pPr>
    <w:rPr>
      <w:rFonts w:ascii="Calibri" w:eastAsia="宋体" w:hAnsi="Calibri"/>
      <w:bCs/>
      <w:szCs w:val="24"/>
    </w:rPr>
  </w:style>
  <w:style w:type="paragraph" w:customStyle="1" w:styleId="Char1CharChar">
    <w:name w:val="Char1 Char Char"/>
    <w:basedOn w:val="a7"/>
    <w:autoRedefine/>
    <w:qFormat/>
    <w:rPr>
      <w:rFonts w:ascii="仿宋_GB2312" w:eastAsia="仿宋_GB2312" w:hAnsi="Calibri"/>
      <w:b/>
      <w:sz w:val="32"/>
      <w:szCs w:val="32"/>
    </w:rPr>
  </w:style>
  <w:style w:type="paragraph" w:customStyle="1" w:styleId="xl22">
    <w:name w:val="xl22"/>
    <w:basedOn w:val="a7"/>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CharCharCharCharCharChar1Char">
    <w:name w:val="Char Char Char Char Char Char1 Char"/>
    <w:basedOn w:val="a7"/>
    <w:autoRedefine/>
    <w:qFormat/>
    <w:pPr>
      <w:widowControl/>
      <w:wordWrap w:val="0"/>
      <w:jc w:val="left"/>
    </w:pPr>
    <w:rPr>
      <w:rFonts w:ascii="Tahoma" w:hAnsi="Tahoma"/>
      <w:sz w:val="24"/>
      <w:szCs w:val="20"/>
    </w:rPr>
  </w:style>
  <w:style w:type="paragraph" w:customStyle="1" w:styleId="xl59">
    <w:name w:val="xl59"/>
    <w:basedOn w:val="a7"/>
    <w:autoRedefine/>
    <w:qFormat/>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1111CharCharCharChar">
    <w:name w:val="1111 Char Char Char Char"/>
    <w:basedOn w:val="a7"/>
    <w:autoRedefine/>
    <w:qFormat/>
    <w:pPr>
      <w:spacing w:line="360" w:lineRule="auto"/>
      <w:ind w:firstLineChars="200" w:firstLine="560"/>
    </w:pPr>
    <w:rPr>
      <w:rFonts w:ascii="Calibri" w:hAnsi="Calibri"/>
      <w:szCs w:val="20"/>
    </w:rPr>
  </w:style>
  <w:style w:type="paragraph" w:customStyle="1" w:styleId="MMTopic5">
    <w:name w:val="MM Topic 5"/>
    <w:basedOn w:val="5"/>
    <w:autoRedefine/>
    <w:qFormat/>
    <w:pPr>
      <w:adjustRightInd/>
      <w:spacing w:line="374" w:lineRule="auto"/>
      <w:ind w:firstLineChars="200" w:firstLine="200"/>
      <w:textAlignment w:val="auto"/>
    </w:pPr>
    <w:rPr>
      <w:bCs/>
      <w:szCs w:val="28"/>
      <w:lang w:eastAsia="ar-SA"/>
    </w:rPr>
  </w:style>
  <w:style w:type="paragraph" w:customStyle="1" w:styleId="Arial">
    <w:name w:val="正文 + Arial"/>
    <w:basedOn w:val="a7"/>
    <w:autoRedefine/>
    <w:qFormat/>
    <w:pPr>
      <w:jc w:val="center"/>
    </w:pPr>
    <w:rPr>
      <w:rFonts w:ascii="宋体" w:hAnsi="宋体" w:cs="Arial"/>
      <w:szCs w:val="21"/>
    </w:rPr>
  </w:style>
  <w:style w:type="paragraph" w:customStyle="1" w:styleId="2f3">
    <w:name w:val="2"/>
    <w:basedOn w:val="a7"/>
    <w:autoRedefine/>
    <w:qFormat/>
    <w:rPr>
      <w:rFonts w:ascii="Calibri" w:hAnsi="Calibri"/>
    </w:rPr>
  </w:style>
  <w:style w:type="paragraph" w:customStyle="1" w:styleId="3a">
    <w:name w:val="3"/>
    <w:basedOn w:val="a7"/>
    <w:autoRedefine/>
    <w:qFormat/>
    <w:rPr>
      <w:rFonts w:ascii="Calibri" w:hAnsi="Calibri"/>
      <w:szCs w:val="20"/>
    </w:rPr>
  </w:style>
  <w:style w:type="paragraph" w:customStyle="1" w:styleId="xl63">
    <w:name w:val="xl63"/>
    <w:basedOn w:val="a7"/>
    <w:autoRedefine/>
    <w:qFormat/>
    <w:pPr>
      <w:widowControl/>
      <w:pBdr>
        <w:lef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xl55">
    <w:name w:val="xl55"/>
    <w:basedOn w:val="a7"/>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afffffff2">
    <w:name w:val="二级节标题"/>
    <w:next w:val="a7"/>
    <w:autoRedefine/>
    <w:qFormat/>
    <w:pPr>
      <w:tabs>
        <w:tab w:val="left" w:pos="672"/>
        <w:tab w:val="left" w:pos="900"/>
        <w:tab w:val="left" w:pos="1191"/>
      </w:tabs>
      <w:spacing w:before="240" w:after="240" w:line="400" w:lineRule="atLeast"/>
      <w:ind w:left="900" w:hanging="900"/>
      <w:outlineLvl w:val="2"/>
    </w:pPr>
    <w:rPr>
      <w:rFonts w:ascii="Arial" w:hAnsi="Arial"/>
      <w:b/>
      <w:sz w:val="30"/>
      <w:szCs w:val="30"/>
    </w:rPr>
  </w:style>
  <w:style w:type="paragraph" w:customStyle="1" w:styleId="45">
    <w:name w:val="4"/>
    <w:autoRedefine/>
    <w:qFormat/>
    <w:pPr>
      <w:widowControl w:val="0"/>
      <w:jc w:val="both"/>
    </w:pPr>
    <w:rPr>
      <w:kern w:val="2"/>
      <w:sz w:val="21"/>
    </w:rPr>
  </w:style>
  <w:style w:type="paragraph" w:customStyle="1" w:styleId="afffffff3">
    <w:name w:val="代码"/>
    <w:basedOn w:val="a7"/>
    <w:autoRedefine/>
    <w:qFormat/>
    <w:pPr>
      <w:spacing w:beforeLines="50" w:afterLines="50"/>
      <w:ind w:leftChars="400" w:left="960"/>
    </w:pPr>
    <w:rPr>
      <w:rFonts w:ascii="Courier New" w:eastAsia="楷体_GB2312" w:hAnsi="Courier New"/>
      <w:szCs w:val="21"/>
    </w:rPr>
  </w:style>
  <w:style w:type="paragraph" w:customStyle="1" w:styleId="CharCharCharChar">
    <w:name w:val="Char Char Char Char"/>
    <w:basedOn w:val="a7"/>
    <w:autoRedefine/>
    <w:qFormat/>
    <w:pPr>
      <w:widowControl/>
      <w:spacing w:after="160" w:line="240" w:lineRule="exact"/>
      <w:jc w:val="left"/>
    </w:pPr>
    <w:rPr>
      <w:rFonts w:ascii="Calibri" w:hAnsi="Calibri"/>
      <w:szCs w:val="20"/>
    </w:rPr>
  </w:style>
  <w:style w:type="paragraph" w:customStyle="1" w:styleId="00522">
    <w:name w:val="样式 右侧:  0.05 厘米 段前: 2 磅 段后: 2 磅"/>
    <w:basedOn w:val="a7"/>
    <w:autoRedefine/>
    <w:qFormat/>
    <w:pPr>
      <w:ind w:right="28" w:firstLine="420"/>
    </w:pPr>
    <w:rPr>
      <w:rFonts w:ascii="Calibri" w:hAnsi="Calibri"/>
    </w:rPr>
  </w:style>
  <w:style w:type="paragraph" w:customStyle="1" w:styleId="3CharCharCharChar">
    <w:name w:val="3 Char Char Char Char"/>
    <w:basedOn w:val="a7"/>
    <w:autoRedefine/>
    <w:qFormat/>
    <w:rPr>
      <w:rFonts w:ascii="仿宋_GB2312" w:eastAsia="仿宋_GB2312" w:hAnsi="Calibri"/>
      <w:b/>
      <w:sz w:val="32"/>
      <w:szCs w:val="32"/>
    </w:rPr>
  </w:style>
  <w:style w:type="paragraph" w:customStyle="1" w:styleId="StyleHeading2Linespacing15lines">
    <w:name w:val="Style Heading 2 + Line spacing:  1.5 lines"/>
    <w:basedOn w:val="21"/>
    <w:autoRedefine/>
    <w:qFormat/>
    <w:pPr>
      <w:tabs>
        <w:tab w:val="left" w:pos="4641"/>
      </w:tabs>
      <w:autoSpaceDE/>
      <w:autoSpaceDN/>
      <w:adjustRightInd/>
      <w:spacing w:after="120" w:line="360" w:lineRule="auto"/>
      <w:ind w:left="4641" w:hanging="420"/>
    </w:pPr>
    <w:rPr>
      <w:rFonts w:ascii="Calibri" w:eastAsia="宋体" w:hAnsi="Calibri"/>
      <w:bCs/>
      <w:kern w:val="2"/>
      <w:sz w:val="32"/>
      <w:szCs w:val="32"/>
    </w:rPr>
  </w:style>
  <w:style w:type="paragraph" w:customStyle="1" w:styleId="afffffff4">
    <w:name w:val="正文首缩两字"/>
    <w:basedOn w:val="a7"/>
    <w:autoRedefine/>
    <w:qFormat/>
    <w:pPr>
      <w:spacing w:line="360" w:lineRule="auto"/>
      <w:ind w:left="210" w:right="210" w:firstLineChars="200" w:firstLine="480"/>
      <w:jc w:val="left"/>
    </w:pPr>
    <w:rPr>
      <w:rFonts w:ascii="宋体" w:hAnsi="宋体"/>
      <w:color w:val="000000"/>
      <w:sz w:val="24"/>
      <w:szCs w:val="20"/>
    </w:rPr>
  </w:style>
  <w:style w:type="paragraph" w:customStyle="1" w:styleId="CharCharCharChar2">
    <w:name w:val="Char Char Char Char2"/>
    <w:basedOn w:val="a7"/>
    <w:autoRedefine/>
    <w:qFormat/>
    <w:rPr>
      <w:rFonts w:ascii="Tahoma" w:hAnsi="Tahoma"/>
      <w:sz w:val="24"/>
      <w:szCs w:val="20"/>
    </w:rPr>
  </w:style>
  <w:style w:type="paragraph" w:customStyle="1" w:styleId="xl54">
    <w:name w:val="xl54"/>
    <w:basedOn w:val="a7"/>
    <w:autoRedefine/>
    <w:qFormat/>
    <w:pPr>
      <w:widowControl/>
      <w:spacing w:before="100" w:beforeAutospacing="1" w:after="100" w:afterAutospacing="1"/>
      <w:jc w:val="left"/>
    </w:pPr>
    <w:rPr>
      <w:rFonts w:ascii="Arial Unicode MS" w:hAnsi="Arial Unicode MS" w:cs="Arial Unicode MS"/>
      <w:kern w:val="0"/>
      <w:sz w:val="24"/>
    </w:rPr>
  </w:style>
  <w:style w:type="paragraph" w:customStyle="1" w:styleId="113">
    <w:name w:val="普通(网站)11"/>
    <w:basedOn w:val="a7"/>
    <w:autoRedefine/>
    <w:qFormat/>
    <w:pPr>
      <w:widowControl/>
      <w:spacing w:before="100" w:beforeAutospacing="1" w:after="100" w:afterAutospacing="1"/>
      <w:jc w:val="left"/>
    </w:pPr>
    <w:rPr>
      <w:rFonts w:ascii="宋体" w:hAnsi="Calibri" w:hint="eastAsia"/>
      <w:kern w:val="0"/>
      <w:sz w:val="24"/>
    </w:rPr>
  </w:style>
  <w:style w:type="paragraph" w:customStyle="1" w:styleId="afffffff5">
    <w:name w:val="菲页(卷)"/>
    <w:basedOn w:val="11"/>
    <w:next w:val="1f5"/>
    <w:autoRedefine/>
    <w:qFormat/>
    <w:pPr>
      <w:widowControl/>
      <w:tabs>
        <w:tab w:val="left" w:pos="435"/>
      </w:tabs>
      <w:autoSpaceDE/>
      <w:autoSpaceDN/>
      <w:adjustRightInd/>
      <w:spacing w:before="0" w:after="0" w:line="240" w:lineRule="auto"/>
      <w:ind w:left="435" w:hanging="454"/>
      <w:outlineLvl w:val="1"/>
    </w:pPr>
    <w:rPr>
      <w:rFonts w:ascii="黑体" w:eastAsia="黑体" w:hAnsi="Calibri"/>
      <w:b w:val="0"/>
      <w:kern w:val="0"/>
      <w:sz w:val="52"/>
    </w:rPr>
  </w:style>
  <w:style w:type="paragraph" w:customStyle="1" w:styleId="1100">
    <w:name w:val="样式 1 10 磅"/>
    <w:autoRedefine/>
    <w:qFormat/>
    <w:pPr>
      <w:widowControl w:val="0"/>
      <w:jc w:val="both"/>
    </w:pPr>
    <w:rPr>
      <w:kern w:val="2"/>
      <w:sz w:val="21"/>
      <w:szCs w:val="21"/>
    </w:rPr>
  </w:style>
  <w:style w:type="paragraph" w:customStyle="1" w:styleId="xl62">
    <w:name w:val="xl62"/>
    <w:basedOn w:val="a7"/>
    <w:autoRedefine/>
    <w:qFormat/>
    <w:pPr>
      <w:widowControl/>
      <w:pBdr>
        <w:left w:val="single" w:sz="4" w:space="0" w:color="auto"/>
        <w:bottom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fff6">
    <w:name w:val="金安桥正文"/>
    <w:basedOn w:val="af6"/>
    <w:autoRedefine/>
    <w:qFormat/>
    <w:pPr>
      <w:adjustRightInd w:val="0"/>
      <w:spacing w:line="300" w:lineRule="auto"/>
      <w:ind w:firstLineChars="200" w:firstLine="200"/>
      <w:jc w:val="left"/>
    </w:pPr>
    <w:rPr>
      <w:rFonts w:ascii="Calibri" w:hAnsi="Calibri"/>
      <w:kern w:val="0"/>
      <w:szCs w:val="20"/>
    </w:rPr>
  </w:style>
  <w:style w:type="paragraph" w:customStyle="1" w:styleId="xl61">
    <w:name w:val="xl61"/>
    <w:basedOn w:val="a7"/>
    <w:autoRedefine/>
    <w:qFormat/>
    <w:pPr>
      <w:widowControl/>
      <w:spacing w:before="100" w:beforeAutospacing="1" w:after="100" w:afterAutospacing="1"/>
      <w:jc w:val="left"/>
      <w:textAlignment w:val="bottom"/>
    </w:pPr>
    <w:rPr>
      <w:rFonts w:ascii="Calibri" w:hAnsi="Calibri"/>
      <w:kern w:val="0"/>
      <w:sz w:val="24"/>
    </w:rPr>
  </w:style>
  <w:style w:type="paragraph" w:customStyle="1" w:styleId="3CharCharCharCharCharCharChar">
    <w:name w:val="3 Char Char Char Char Char Char Char"/>
    <w:basedOn w:val="a7"/>
    <w:autoRedefine/>
    <w:qFormat/>
    <w:rPr>
      <w:rFonts w:ascii="仿宋_GB2312" w:eastAsia="仿宋_GB2312" w:hAnsi="Calibri"/>
      <w:b/>
      <w:sz w:val="32"/>
      <w:szCs w:val="32"/>
    </w:rPr>
  </w:style>
  <w:style w:type="paragraph" w:customStyle="1" w:styleId="xl58">
    <w:name w:val="xl58"/>
    <w:basedOn w:val="a7"/>
    <w:autoRedefine/>
    <w:qFormat/>
    <w:pPr>
      <w:widowControl/>
      <w:pBdr>
        <w:lef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1f7">
    <w:name w:val="普通(网站)1"/>
    <w:basedOn w:val="a7"/>
    <w:autoRedefine/>
    <w:qFormat/>
    <w:pPr>
      <w:widowControl/>
      <w:spacing w:before="100" w:beforeAutospacing="1" w:after="100" w:afterAutospacing="1"/>
      <w:jc w:val="left"/>
    </w:pPr>
    <w:rPr>
      <w:rFonts w:ascii="宋体" w:hAnsi="Calibri" w:hint="eastAsia"/>
      <w:kern w:val="0"/>
      <w:sz w:val="24"/>
    </w:rPr>
  </w:style>
  <w:style w:type="paragraph" w:customStyle="1" w:styleId="2f4">
    <w:name w:val="菲页2"/>
    <w:basedOn w:val="30"/>
    <w:autoRedefine/>
    <w:qFormat/>
    <w:pPr>
      <w:widowControl/>
      <w:tabs>
        <w:tab w:val="left" w:pos="1241"/>
      </w:tabs>
      <w:autoSpaceDE/>
      <w:autoSpaceDN/>
      <w:adjustRightInd/>
      <w:spacing w:before="120" w:line="360" w:lineRule="auto"/>
      <w:ind w:left="1241" w:hanging="420"/>
      <w:jc w:val="center"/>
    </w:pPr>
    <w:rPr>
      <w:rFonts w:ascii="黑体" w:eastAsia="黑体" w:hAnsi="宋体"/>
      <w:b w:val="0"/>
      <w:sz w:val="44"/>
      <w:u w:val="none"/>
    </w:rPr>
  </w:style>
  <w:style w:type="paragraph" w:customStyle="1" w:styleId="chap">
    <w:name w:val="chap"/>
    <w:basedOn w:val="a7"/>
    <w:autoRedefine/>
    <w:qFormat/>
    <w:pPr>
      <w:widowControl/>
      <w:ind w:right="-30"/>
    </w:pPr>
    <w:rPr>
      <w:rFonts w:ascii="Arial" w:hAnsi="Arial"/>
      <w:b/>
      <w:caps/>
      <w:kern w:val="0"/>
      <w:sz w:val="24"/>
      <w:szCs w:val="20"/>
      <w:lang w:val="fr-FR" w:eastAsia="fr-FR"/>
    </w:rPr>
  </w:style>
  <w:style w:type="paragraph" w:customStyle="1" w:styleId="xl65">
    <w:name w:val="xl65"/>
    <w:basedOn w:val="a7"/>
    <w:autoRedefine/>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56">
    <w:name w:val="xl56"/>
    <w:basedOn w:val="a7"/>
    <w:autoRedefine/>
    <w:qFormat/>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SANGFOR61">
    <w:name w:val="SANGFOR_6_1级编号"/>
    <w:basedOn w:val="a7"/>
    <w:autoRedefine/>
    <w:qFormat/>
    <w:pPr>
      <w:tabs>
        <w:tab w:val="left" w:pos="0"/>
        <w:tab w:val="left" w:pos="900"/>
      </w:tabs>
      <w:ind w:left="900" w:hanging="900"/>
    </w:pPr>
    <w:rPr>
      <w:rFonts w:ascii="Calibri" w:hAnsi="Calibri"/>
    </w:rPr>
  </w:style>
  <w:style w:type="paragraph" w:customStyle="1" w:styleId="3CharCharCharCharCharCharCharCharCharCharCharChar">
    <w:name w:val="3 Char Char Char Char Char Char Char Char Char Char Char Char"/>
    <w:basedOn w:val="a7"/>
    <w:autoRedefine/>
    <w:qFormat/>
    <w:rPr>
      <w:rFonts w:ascii="仿宋_GB2312" w:eastAsia="仿宋_GB2312" w:hAnsi="Calibri"/>
      <w:b/>
      <w:sz w:val="32"/>
      <w:szCs w:val="32"/>
    </w:rPr>
  </w:style>
  <w:style w:type="paragraph" w:customStyle="1" w:styleId="200">
    <w:name w:val="样式 标题 2 + (西文) 方正书宋简体 (中文) 方正黑体简体 非加粗 黑色 段前: 0 磅 段后: 0 磅 行..."/>
    <w:basedOn w:val="21"/>
    <w:autoRedefine/>
    <w:qFormat/>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1f8">
    <w:name w:val="1)"/>
    <w:basedOn w:val="a7"/>
    <w:autoRedefine/>
    <w:qFormat/>
    <w:pPr>
      <w:tabs>
        <w:tab w:val="left" w:pos="964"/>
      </w:tabs>
      <w:spacing w:line="360" w:lineRule="auto"/>
      <w:ind w:left="964" w:hanging="482"/>
    </w:pPr>
    <w:rPr>
      <w:rFonts w:ascii="Calibri" w:hAnsi="Calibri"/>
      <w:sz w:val="24"/>
    </w:rPr>
  </w:style>
  <w:style w:type="paragraph" w:customStyle="1" w:styleId="p17">
    <w:name w:val="p17"/>
    <w:basedOn w:val="a7"/>
    <w:autoRedefine/>
    <w:qFormat/>
    <w:pPr>
      <w:widowControl/>
    </w:pPr>
    <w:rPr>
      <w:rFonts w:ascii="Calibri" w:hAnsi="Calibri"/>
      <w:kern w:val="0"/>
      <w:szCs w:val="21"/>
    </w:rPr>
  </w:style>
  <w:style w:type="paragraph" w:customStyle="1" w:styleId="07415">
    <w:name w:val="样式 宋体 加粗 首行缩进:  0.74 厘米 行距: 1.5 倍行距"/>
    <w:basedOn w:val="a7"/>
    <w:autoRedefine/>
    <w:qFormat/>
    <w:pPr>
      <w:ind w:firstLine="420"/>
    </w:pPr>
    <w:rPr>
      <w:rFonts w:ascii="宋体" w:hAnsi="宋体" w:cs="宋体"/>
      <w:b/>
      <w:bCs/>
      <w:spacing w:val="4"/>
      <w:sz w:val="24"/>
    </w:rPr>
  </w:style>
  <w:style w:type="paragraph" w:customStyle="1" w:styleId="xl57">
    <w:name w:val="xl57"/>
    <w:basedOn w:val="a7"/>
    <w:autoRedefine/>
    <w:qFormat/>
    <w:pPr>
      <w:widowControl/>
      <w:pBdr>
        <w:top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font11">
    <w:name w:val="font11"/>
    <w:basedOn w:val="a7"/>
    <w:autoRedefine/>
    <w:qFormat/>
    <w:pPr>
      <w:widowControl/>
      <w:spacing w:before="100" w:beforeAutospacing="1" w:after="100" w:afterAutospacing="1"/>
      <w:jc w:val="left"/>
    </w:pPr>
    <w:rPr>
      <w:rFonts w:ascii="宋体" w:hAnsi="宋体" w:cs="Arial Unicode MS"/>
      <w:b/>
      <w:bCs/>
      <w:kern w:val="0"/>
      <w:sz w:val="22"/>
      <w:szCs w:val="22"/>
    </w:rPr>
  </w:style>
  <w:style w:type="paragraph" w:customStyle="1" w:styleId="Afffffff7">
    <w:name w:val="项目符号A"/>
    <w:basedOn w:val="a7"/>
    <w:autoRedefine/>
    <w:qFormat/>
    <w:pPr>
      <w:tabs>
        <w:tab w:val="left" w:pos="1936"/>
      </w:tabs>
      <w:spacing w:line="360" w:lineRule="auto"/>
      <w:ind w:left="420"/>
      <w:jc w:val="left"/>
    </w:pPr>
    <w:rPr>
      <w:rFonts w:ascii="Arial" w:hAnsi="Arial"/>
      <w:b/>
      <w:bCs/>
      <w:color w:val="000000"/>
      <w:sz w:val="24"/>
    </w:rPr>
  </w:style>
  <w:style w:type="paragraph" w:customStyle="1" w:styleId="2152">
    <w:name w:val="样式 标题 2 + (西文) 方正书宋简体 (中文) 方正黑体简体 非加粗 黑色 行距: 固定值 15 磅2"/>
    <w:basedOn w:val="21"/>
    <w:autoRedefine/>
    <w:qFormat/>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rPr>
  </w:style>
  <w:style w:type="paragraph" w:customStyle="1" w:styleId="afffffff8">
    <w:name w:val="简单回函地址"/>
    <w:basedOn w:val="a7"/>
    <w:autoRedefine/>
    <w:qFormat/>
    <w:rPr>
      <w:rFonts w:ascii="Calibri" w:hAnsi="Calibri"/>
      <w:szCs w:val="20"/>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7"/>
    <w:autoRedefine/>
    <w:qFormat/>
    <w:rPr>
      <w:rFonts w:ascii="仿宋_GB2312" w:eastAsia="仿宋_GB2312" w:hAnsi="Calibri"/>
      <w:b/>
      <w:sz w:val="32"/>
      <w:szCs w:val="32"/>
    </w:rPr>
  </w:style>
  <w:style w:type="paragraph" w:customStyle="1" w:styleId="font10">
    <w:name w:val="font10"/>
    <w:basedOn w:val="a7"/>
    <w:autoRedefine/>
    <w:qFormat/>
    <w:pPr>
      <w:widowControl/>
      <w:spacing w:before="100" w:beforeAutospacing="1" w:after="100" w:afterAutospacing="1"/>
      <w:jc w:val="left"/>
    </w:pPr>
    <w:rPr>
      <w:rFonts w:ascii="Calibri" w:hAnsi="Calibri"/>
      <w:kern w:val="0"/>
      <w:sz w:val="20"/>
      <w:szCs w:val="20"/>
    </w:rPr>
  </w:style>
  <w:style w:type="paragraph" w:customStyle="1" w:styleId="2f5">
    <w:name w:val="强调文字2"/>
    <w:basedOn w:val="afffffff"/>
    <w:autoRedefine/>
    <w:qFormat/>
    <w:rPr>
      <w:rFonts w:ascii="Calibri" w:eastAsia="宋体" w:hAnsi="Calibri" w:cs="Times New Roman"/>
    </w:rPr>
  </w:style>
  <w:style w:type="paragraph" w:customStyle="1" w:styleId="afffffff9">
    <w:name w:val="第一章"/>
    <w:basedOn w:val="a7"/>
    <w:autoRedefine/>
    <w:qFormat/>
    <w:pPr>
      <w:pageBreakBefore/>
      <w:spacing w:afterLines="100" w:line="360" w:lineRule="auto"/>
      <w:ind w:firstLineChars="200" w:firstLine="200"/>
      <w:jc w:val="left"/>
    </w:pPr>
    <w:rPr>
      <w:rFonts w:ascii="Calibri" w:eastAsia="黑体" w:hAnsi="Calibri"/>
      <w:b/>
      <w:sz w:val="32"/>
    </w:rPr>
  </w:style>
  <w:style w:type="paragraph" w:customStyle="1" w:styleId="1f9">
    <w:name w:val="菲页1"/>
    <w:basedOn w:val="21"/>
    <w:autoRedefine/>
    <w:qFormat/>
    <w:pPr>
      <w:widowControl/>
      <w:autoSpaceDE/>
      <w:autoSpaceDN/>
      <w:adjustRightInd/>
      <w:spacing w:before="260" w:after="260" w:line="415" w:lineRule="auto"/>
    </w:pPr>
    <w:rPr>
      <w:rFonts w:ascii="黑体" w:eastAsia="宋体" w:hAnsi="宋体"/>
      <w:b w:val="0"/>
      <w:sz w:val="52"/>
    </w:rPr>
  </w:style>
  <w:style w:type="paragraph" w:customStyle="1" w:styleId="afffffffa">
    <w:name w:val="标书正文居左"/>
    <w:basedOn w:val="affffffe"/>
    <w:autoRedefine/>
    <w:qFormat/>
    <w:pPr>
      <w:tabs>
        <w:tab w:val="clear" w:pos="600"/>
      </w:tabs>
      <w:jc w:val="both"/>
    </w:pPr>
    <w:rPr>
      <w:rFonts w:eastAsia="宋体"/>
      <w:b w:val="0"/>
      <w:bCs/>
      <w:color w:val="000000"/>
      <w:sz w:val="24"/>
      <w:szCs w:val="24"/>
      <w:shd w:val="clear" w:color="auto" w:fill="FFFFFF"/>
    </w:rPr>
  </w:style>
  <w:style w:type="paragraph" w:customStyle="1" w:styleId="62">
    <w:name w:val="列出段落6"/>
    <w:basedOn w:val="a7"/>
    <w:autoRedefine/>
    <w:uiPriority w:val="99"/>
    <w:qFormat/>
    <w:pPr>
      <w:ind w:firstLineChars="200" w:firstLine="420"/>
    </w:pPr>
    <w:rPr>
      <w:sz w:val="24"/>
    </w:rPr>
  </w:style>
  <w:style w:type="paragraph" w:customStyle="1" w:styleId="211">
    <w:name w:val="正文文本 21"/>
    <w:basedOn w:val="a7"/>
    <w:link w:val="2CharChar0"/>
    <w:autoRedefine/>
    <w:qFormat/>
    <w:pPr>
      <w:adjustRightInd w:val="0"/>
      <w:spacing w:line="300" w:lineRule="auto"/>
      <w:jc w:val="center"/>
      <w:textAlignment w:val="baseline"/>
    </w:pPr>
    <w:rPr>
      <w:rFonts w:ascii="宋体" w:hAnsi="宋体"/>
      <w:sz w:val="24"/>
    </w:rPr>
  </w:style>
  <w:style w:type="paragraph" w:customStyle="1" w:styleId="Style7">
    <w:name w:val="_Style 7"/>
    <w:autoRedefine/>
    <w:uiPriority w:val="1"/>
    <w:qFormat/>
    <w:rPr>
      <w:sz w:val="22"/>
      <w:szCs w:val="22"/>
    </w:rPr>
  </w:style>
  <w:style w:type="paragraph" w:customStyle="1" w:styleId="t">
    <w:name w:val="t"/>
    <w:basedOn w:val="a7"/>
    <w:autoRedefine/>
    <w:qFormat/>
    <w:pPr>
      <w:widowControl/>
      <w:tabs>
        <w:tab w:val="left" w:pos="-1440"/>
        <w:tab w:val="left" w:pos="-720"/>
      </w:tabs>
      <w:suppressAutoHyphens/>
    </w:pPr>
    <w:rPr>
      <w:rFonts w:ascii="Arial" w:hAnsi="Arial"/>
      <w:kern w:val="0"/>
      <w:sz w:val="20"/>
      <w:szCs w:val="20"/>
      <w:lang w:eastAsia="en-US"/>
    </w:rPr>
  </w:style>
  <w:style w:type="table" w:customStyle="1" w:styleId="1fa">
    <w:name w:val="网格型1"/>
    <w:basedOn w:val="aa"/>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b">
    <w:name w:val="*正文"/>
    <w:basedOn w:val="a7"/>
    <w:autoRedefine/>
    <w:qFormat/>
    <w:pPr>
      <w:spacing w:line="360" w:lineRule="auto"/>
      <w:ind w:firstLineChars="200" w:firstLine="200"/>
    </w:pPr>
    <w:rPr>
      <w:kern w:val="0"/>
      <w:sz w:val="24"/>
    </w:rPr>
  </w:style>
  <w:style w:type="character" w:customStyle="1" w:styleId="1f1">
    <w:name w:val="样式1 字符"/>
    <w:basedOn w:val="12"/>
    <w:link w:val="1f0"/>
    <w:autoRedefine/>
    <w:uiPriority w:val="99"/>
    <w:qFormat/>
    <w:rPr>
      <w:rFonts w:ascii="宋体" w:hAnsi="宋体"/>
      <w:b w:val="0"/>
      <w:kern w:val="2"/>
      <w:sz w:val="21"/>
      <w:szCs w:val="21"/>
    </w:rPr>
  </w:style>
  <w:style w:type="character" w:customStyle="1" w:styleId="afe">
    <w:name w:val="尾注文本 字符"/>
    <w:basedOn w:val="a9"/>
    <w:link w:val="afd"/>
    <w:autoRedefine/>
    <w:qFormat/>
  </w:style>
  <w:style w:type="character" w:customStyle="1" w:styleId="apple-converted-space">
    <w:name w:val="apple-converted-space"/>
    <w:autoRedefine/>
    <w:qFormat/>
  </w:style>
  <w:style w:type="character" w:customStyle="1" w:styleId="1fb">
    <w:name w:val="不明显参考1"/>
    <w:autoRedefine/>
    <w:qFormat/>
    <w:rPr>
      <w:smallCaps/>
      <w:color w:val="C0504D"/>
      <w:u w:val="single"/>
    </w:rPr>
  </w:style>
  <w:style w:type="character" w:customStyle="1" w:styleId="Char17">
    <w:name w:val="明显引用 Char1"/>
    <w:autoRedefine/>
    <w:qFormat/>
    <w:rPr>
      <w:b/>
      <w:bCs/>
      <w:i/>
      <w:iCs/>
      <w:color w:val="5B9BD5"/>
      <w:kern w:val="2"/>
      <w:sz w:val="21"/>
      <w:szCs w:val="24"/>
    </w:rPr>
  </w:style>
  <w:style w:type="character" w:customStyle="1" w:styleId="BalloonTextCharChar">
    <w:name w:val="Balloon Text Char Char"/>
    <w:autoRedefine/>
    <w:qFormat/>
    <w:rPr>
      <w:kern w:val="2"/>
      <w:sz w:val="18"/>
      <w:szCs w:val="18"/>
    </w:rPr>
  </w:style>
  <w:style w:type="character" w:customStyle="1" w:styleId="Char18">
    <w:name w:val="批注主题 Char1"/>
    <w:autoRedefine/>
    <w:uiPriority w:val="99"/>
    <w:qFormat/>
    <w:rPr>
      <w:b/>
      <w:bCs/>
      <w:kern w:val="2"/>
      <w:sz w:val="21"/>
      <w:szCs w:val="22"/>
    </w:rPr>
  </w:style>
  <w:style w:type="character" w:customStyle="1" w:styleId="DocumentMapCharChar">
    <w:name w:val="Document Map Char Char"/>
    <w:autoRedefine/>
    <w:qFormat/>
    <w:rPr>
      <w:kern w:val="2"/>
      <w:sz w:val="24"/>
      <w:szCs w:val="24"/>
      <w:shd w:val="clear" w:color="auto" w:fill="000080"/>
    </w:rPr>
  </w:style>
  <w:style w:type="character" w:customStyle="1" w:styleId="2Char2">
    <w:name w:val="正文文本缩进 2 Char"/>
    <w:autoRedefine/>
    <w:uiPriority w:val="99"/>
    <w:qFormat/>
    <w:rPr>
      <w:rFonts w:ascii="Times New Roman" w:eastAsia="宋体" w:hAnsi="Times New Roman" w:cs="Times New Roman"/>
      <w:szCs w:val="24"/>
    </w:rPr>
  </w:style>
  <w:style w:type="character" w:customStyle="1" w:styleId="3Char0">
    <w:name w:val="正文文本缩进 3 Char"/>
    <w:autoRedefine/>
    <w:qFormat/>
    <w:rPr>
      <w:kern w:val="2"/>
      <w:sz w:val="16"/>
      <w:szCs w:val="16"/>
    </w:rPr>
  </w:style>
  <w:style w:type="character" w:customStyle="1" w:styleId="1fc">
    <w:name w:val="页脚 字符1"/>
    <w:autoRedefine/>
    <w:uiPriority w:val="99"/>
    <w:qFormat/>
    <w:rPr>
      <w:rFonts w:ascii="Calibri" w:hAnsi="Calibri"/>
      <w:kern w:val="2"/>
      <w:sz w:val="18"/>
      <w:szCs w:val="18"/>
    </w:rPr>
  </w:style>
  <w:style w:type="character" w:customStyle="1" w:styleId="FontStyle11">
    <w:name w:val="Font Style11"/>
    <w:autoRedefine/>
    <w:uiPriority w:val="99"/>
    <w:qFormat/>
    <w:rPr>
      <w:rFonts w:ascii="宋体" w:eastAsia="宋体" w:cs="宋体"/>
      <w:sz w:val="22"/>
      <w:szCs w:val="22"/>
    </w:rPr>
  </w:style>
  <w:style w:type="character" w:customStyle="1" w:styleId="info1">
    <w:name w:val="info1"/>
    <w:autoRedefine/>
    <w:qFormat/>
    <w:rPr>
      <w:color w:val="000000"/>
      <w:spacing w:val="15"/>
      <w:sz w:val="24"/>
      <w:szCs w:val="24"/>
    </w:rPr>
  </w:style>
  <w:style w:type="character" w:customStyle="1" w:styleId="FontStyle14">
    <w:name w:val="Font Style14"/>
    <w:autoRedefine/>
    <w:uiPriority w:val="99"/>
    <w:qFormat/>
    <w:rPr>
      <w:rFonts w:ascii="宋体" w:eastAsia="宋体" w:cs="宋体"/>
      <w:sz w:val="22"/>
      <w:szCs w:val="22"/>
    </w:rPr>
  </w:style>
  <w:style w:type="character" w:customStyle="1" w:styleId="7Char">
    <w:name w:val="标题 7 Char"/>
    <w:autoRedefine/>
    <w:qFormat/>
    <w:rPr>
      <w:rFonts w:ascii="Times New Roman" w:eastAsia="宋体" w:hAnsi="Times New Roman" w:cs="Times New Roman"/>
      <w:b/>
      <w:bCs/>
      <w:kern w:val="0"/>
      <w:sz w:val="24"/>
      <w:szCs w:val="24"/>
    </w:rPr>
  </w:style>
  <w:style w:type="character" w:customStyle="1" w:styleId="afffffffc">
    <w:name w:val="表格内容 字符"/>
    <w:link w:val="afffffffd"/>
    <w:autoRedefine/>
    <w:qFormat/>
    <w:rPr>
      <w:rFonts w:ascii="仿宋" w:eastAsia="仿宋" w:hAnsi="仿宋" w:cs="仿宋"/>
      <w:bCs/>
      <w:kern w:val="2"/>
      <w:sz w:val="21"/>
      <w:szCs w:val="24"/>
    </w:rPr>
  </w:style>
  <w:style w:type="paragraph" w:customStyle="1" w:styleId="afffffffd">
    <w:name w:val="表格内容"/>
    <w:basedOn w:val="a7"/>
    <w:link w:val="afffffffc"/>
    <w:autoRedefine/>
    <w:qFormat/>
    <w:pPr>
      <w:jc w:val="center"/>
    </w:pPr>
    <w:rPr>
      <w:rFonts w:ascii="仿宋" w:eastAsia="仿宋" w:hAnsi="仿宋" w:cs="仿宋"/>
      <w:bCs/>
    </w:rPr>
  </w:style>
  <w:style w:type="character" w:customStyle="1" w:styleId="Char19">
    <w:name w:val="正文文本 Char1"/>
    <w:autoRedefine/>
    <w:qFormat/>
    <w:rPr>
      <w:kern w:val="2"/>
      <w:sz w:val="21"/>
      <w:szCs w:val="22"/>
    </w:rPr>
  </w:style>
  <w:style w:type="character" w:customStyle="1" w:styleId="CharChar0">
    <w:name w:val="正文文本缩进 Char Char"/>
    <w:link w:val="2e"/>
    <w:autoRedefine/>
    <w:qFormat/>
    <w:rPr>
      <w:rFonts w:ascii="宋体" w:hAnsi="宋体"/>
      <w:sz w:val="24"/>
      <w:szCs w:val="24"/>
      <w:lang w:val="zh-CN" w:eastAsia="zh-CN"/>
    </w:rPr>
  </w:style>
  <w:style w:type="character" w:customStyle="1" w:styleId="FooterChar">
    <w:name w:val="Footer Char"/>
    <w:autoRedefine/>
    <w:qFormat/>
    <w:rPr>
      <w:kern w:val="2"/>
      <w:sz w:val="18"/>
      <w:szCs w:val="18"/>
    </w:rPr>
  </w:style>
  <w:style w:type="character" w:customStyle="1" w:styleId="CharChar16">
    <w:name w:val="Char Char16"/>
    <w:autoRedefine/>
    <w:qFormat/>
    <w:rPr>
      <w:rFonts w:eastAsia="宋体"/>
      <w:kern w:val="2"/>
      <w:sz w:val="24"/>
      <w:lang w:val="en-US" w:eastAsia="zh-CN" w:bidi="ar-SA"/>
    </w:rPr>
  </w:style>
  <w:style w:type="character" w:customStyle="1" w:styleId="PlainTextCharChar">
    <w:name w:val="Plain Text Char Char"/>
    <w:autoRedefine/>
    <w:qFormat/>
    <w:rPr>
      <w:rFonts w:ascii="宋体" w:hAnsi="Courier New" w:cs="宋体"/>
      <w:kern w:val="2"/>
      <w:sz w:val="21"/>
      <w:szCs w:val="21"/>
    </w:rPr>
  </w:style>
  <w:style w:type="character" w:customStyle="1" w:styleId="Charff1">
    <w:name w:val="批注框文本 Char"/>
    <w:autoRedefine/>
    <w:uiPriority w:val="99"/>
    <w:qFormat/>
    <w:rPr>
      <w:rFonts w:ascii="Times New Roman" w:eastAsia="宋体" w:hAnsi="Times New Roman" w:cs="Times New Roman"/>
      <w:sz w:val="18"/>
      <w:szCs w:val="18"/>
    </w:rPr>
  </w:style>
  <w:style w:type="character" w:customStyle="1" w:styleId="Charff2">
    <w:name w:val="副标题 Char"/>
    <w:autoRedefine/>
    <w:qFormat/>
    <w:rPr>
      <w:rFonts w:ascii="Cambria" w:eastAsia="宋体" w:hAnsi="Cambria" w:cs="Cambria"/>
      <w:b/>
      <w:bCs/>
      <w:kern w:val="28"/>
      <w:sz w:val="32"/>
      <w:szCs w:val="32"/>
    </w:rPr>
  </w:style>
  <w:style w:type="character" w:customStyle="1" w:styleId="Char1a">
    <w:name w:val="标题 Char1"/>
    <w:autoRedefine/>
    <w:qFormat/>
    <w:rPr>
      <w:rFonts w:ascii="Cambria" w:hAnsi="Cambria" w:cs="Times New Roman"/>
      <w:b/>
      <w:bCs/>
      <w:kern w:val="2"/>
      <w:sz w:val="32"/>
      <w:szCs w:val="32"/>
    </w:rPr>
  </w:style>
  <w:style w:type="character" w:customStyle="1" w:styleId="2Char4">
    <w:name w:val="正文文本 2 Char"/>
    <w:autoRedefine/>
    <w:uiPriority w:val="99"/>
    <w:qFormat/>
    <w:rPr>
      <w:rFonts w:eastAsia="黑体"/>
      <w:kern w:val="2"/>
      <w:sz w:val="72"/>
      <w:szCs w:val="72"/>
    </w:rPr>
  </w:style>
  <w:style w:type="character" w:customStyle="1" w:styleId="Charff3">
    <w:name w:val="文档结构图 Char"/>
    <w:autoRedefine/>
    <w:qFormat/>
    <w:rPr>
      <w:kern w:val="2"/>
      <w:sz w:val="24"/>
      <w:szCs w:val="24"/>
      <w:shd w:val="clear" w:color="auto" w:fill="000080"/>
    </w:rPr>
  </w:style>
  <w:style w:type="character" w:customStyle="1" w:styleId="1fd">
    <w:name w:val="未处理的提及1"/>
    <w:autoRedefine/>
    <w:uiPriority w:val="99"/>
    <w:unhideWhenUsed/>
    <w:qFormat/>
    <w:rPr>
      <w:color w:val="605E5C"/>
      <w:shd w:val="clear" w:color="auto" w:fill="E1DFDD"/>
    </w:rPr>
  </w:style>
  <w:style w:type="character" w:customStyle="1" w:styleId="CharChar8">
    <w:name w:val="批注主题 Char Char"/>
    <w:link w:val="1fe"/>
    <w:autoRedefine/>
    <w:qFormat/>
    <w:rPr>
      <w:b/>
      <w:bCs/>
      <w:szCs w:val="21"/>
    </w:rPr>
  </w:style>
  <w:style w:type="paragraph" w:customStyle="1" w:styleId="1fe">
    <w:name w:val="批注主题1"/>
    <w:basedOn w:val="af3"/>
    <w:next w:val="af3"/>
    <w:link w:val="CharChar8"/>
    <w:autoRedefine/>
    <w:qFormat/>
    <w:rPr>
      <w:b/>
      <w:bCs/>
      <w:kern w:val="0"/>
      <w:sz w:val="20"/>
      <w:szCs w:val="21"/>
    </w:rPr>
  </w:style>
  <w:style w:type="character" w:customStyle="1" w:styleId="5Char">
    <w:name w:val="标题 5 Char"/>
    <w:autoRedefine/>
    <w:uiPriority w:val="9"/>
    <w:qFormat/>
    <w:rPr>
      <w:rFonts w:ascii="Times New Roman" w:eastAsia="宋体" w:hAnsi="Times New Roman" w:cs="Times New Roman"/>
      <w:b/>
      <w:bCs/>
      <w:kern w:val="0"/>
      <w:sz w:val="28"/>
      <w:szCs w:val="28"/>
    </w:rPr>
  </w:style>
  <w:style w:type="character" w:customStyle="1" w:styleId="DateCharChar">
    <w:name w:val="Date Char Char"/>
    <w:autoRedefine/>
    <w:qFormat/>
    <w:rPr>
      <w:kern w:val="2"/>
      <w:sz w:val="24"/>
      <w:szCs w:val="24"/>
    </w:rPr>
  </w:style>
  <w:style w:type="character" w:customStyle="1" w:styleId="GB23121">
    <w:name w:val="样式 超链接 + 仿宋_GB2312 小四 加粗"/>
    <w:autoRedefine/>
    <w:qFormat/>
    <w:rPr>
      <w:rFonts w:ascii="仿宋_GB2312" w:eastAsia="黑体" w:hAnsi="仿宋_GB2312"/>
      <w:b/>
      <w:bCs/>
      <w:color w:val="auto"/>
      <w:sz w:val="24"/>
      <w:u w:val="none"/>
    </w:rPr>
  </w:style>
  <w:style w:type="character" w:customStyle="1" w:styleId="5CharChar">
    <w:name w:val="标题5 Char Char"/>
    <w:link w:val="55"/>
    <w:autoRedefine/>
    <w:qFormat/>
    <w:rPr>
      <w:rFonts w:ascii="Arial" w:hAnsi="Arial"/>
      <w:b/>
      <w:bCs/>
      <w:sz w:val="24"/>
      <w:szCs w:val="32"/>
    </w:rPr>
  </w:style>
  <w:style w:type="paragraph" w:customStyle="1" w:styleId="55">
    <w:name w:val="标题5"/>
    <w:basedOn w:val="30"/>
    <w:link w:val="5CharChar"/>
    <w:autoRedefine/>
    <w:qFormat/>
    <w:pPr>
      <w:autoSpaceDE/>
      <w:autoSpaceDN/>
      <w:adjustRightInd/>
      <w:spacing w:before="260" w:after="260" w:line="413" w:lineRule="auto"/>
      <w:jc w:val="both"/>
    </w:pPr>
    <w:rPr>
      <w:rFonts w:ascii="Arial" w:hAnsi="Arial"/>
      <w:bCs/>
      <w:szCs w:val="32"/>
      <w:u w:val="none"/>
    </w:rPr>
  </w:style>
  <w:style w:type="character" w:customStyle="1" w:styleId="CharChar13">
    <w:name w:val="Char Char13"/>
    <w:autoRedefine/>
    <w:qFormat/>
    <w:rPr>
      <w:rFonts w:eastAsia="宋体"/>
      <w:kern w:val="2"/>
      <w:sz w:val="24"/>
      <w:lang w:val="en-US" w:eastAsia="zh-CN" w:bidi="ar-SA"/>
    </w:rPr>
  </w:style>
  <w:style w:type="character" w:customStyle="1" w:styleId="producttext1">
    <w:name w:val="producttext1"/>
    <w:autoRedefine/>
    <w:qFormat/>
    <w:rPr>
      <w:color w:val="999999"/>
    </w:rPr>
  </w:style>
  <w:style w:type="character" w:customStyle="1" w:styleId="1ff">
    <w:name w:val="明显强调1"/>
    <w:autoRedefine/>
    <w:qFormat/>
    <w:rPr>
      <w:b/>
      <w:bCs/>
      <w:i/>
      <w:iCs/>
      <w:color w:val="4F81BD"/>
    </w:rPr>
  </w:style>
  <w:style w:type="character" w:customStyle="1" w:styleId="afffffffe">
    <w:name w:val="引用 字符"/>
    <w:link w:val="affffffff"/>
    <w:autoRedefine/>
    <w:qFormat/>
    <w:rPr>
      <w:i/>
      <w:iCs/>
      <w:color w:val="000000"/>
    </w:rPr>
  </w:style>
  <w:style w:type="paragraph" w:styleId="affffffff">
    <w:name w:val="Quote"/>
    <w:basedOn w:val="a7"/>
    <w:next w:val="a7"/>
    <w:link w:val="afffffffe"/>
    <w:autoRedefine/>
    <w:uiPriority w:val="29"/>
    <w:qFormat/>
    <w:rPr>
      <w:i/>
      <w:iCs/>
      <w:color w:val="000000"/>
      <w:kern w:val="0"/>
      <w:sz w:val="20"/>
      <w:szCs w:val="20"/>
    </w:rPr>
  </w:style>
  <w:style w:type="character" w:customStyle="1" w:styleId="1ff0">
    <w:name w:val="引用 字符1"/>
    <w:basedOn w:val="a9"/>
    <w:autoRedefine/>
    <w:uiPriority w:val="29"/>
    <w:qFormat/>
    <w:rPr>
      <w:i/>
      <w:iCs/>
      <w:color w:val="404040" w:themeColor="text1" w:themeTint="BF"/>
      <w:kern w:val="2"/>
      <w:sz w:val="21"/>
      <w:szCs w:val="24"/>
    </w:rPr>
  </w:style>
  <w:style w:type="character" w:customStyle="1" w:styleId="3CharChar0">
    <w:name w:val="正文文本缩进 3 Char Char"/>
    <w:link w:val="310"/>
    <w:autoRedefine/>
    <w:qFormat/>
    <w:rPr>
      <w:sz w:val="16"/>
      <w:szCs w:val="16"/>
    </w:rPr>
  </w:style>
  <w:style w:type="paragraph" w:customStyle="1" w:styleId="310">
    <w:name w:val="正文文本缩进 31"/>
    <w:basedOn w:val="a7"/>
    <w:link w:val="3CharChar0"/>
    <w:autoRedefine/>
    <w:qFormat/>
    <w:pPr>
      <w:spacing w:after="120"/>
      <w:ind w:leftChars="200" w:left="420"/>
    </w:pPr>
    <w:rPr>
      <w:kern w:val="0"/>
      <w:sz w:val="16"/>
      <w:szCs w:val="16"/>
    </w:rPr>
  </w:style>
  <w:style w:type="character" w:customStyle="1" w:styleId="1ff1">
    <w:name w:val="副标题 字符1"/>
    <w:autoRedefine/>
    <w:uiPriority w:val="11"/>
    <w:qFormat/>
    <w:rPr>
      <w:rFonts w:ascii="等线 Light" w:hAnsi="等线 Light" w:cs="Times New Roman"/>
      <w:b/>
      <w:bCs/>
      <w:kern w:val="28"/>
      <w:sz w:val="32"/>
      <w:szCs w:val="32"/>
    </w:rPr>
  </w:style>
  <w:style w:type="character" w:customStyle="1" w:styleId="ant-breadcrumb-link">
    <w:name w:val="ant-breadcrumb-link"/>
    <w:autoRedefine/>
    <w:qFormat/>
  </w:style>
  <w:style w:type="character" w:customStyle="1" w:styleId="3Char1">
    <w:name w:val="正文文本 3 Char"/>
    <w:autoRedefine/>
    <w:uiPriority w:val="99"/>
    <w:qFormat/>
    <w:rPr>
      <w:sz w:val="16"/>
      <w:szCs w:val="16"/>
    </w:rPr>
  </w:style>
  <w:style w:type="character" w:customStyle="1" w:styleId="evenCharChar">
    <w:name w:val="even Char Char"/>
    <w:autoRedefine/>
    <w:qFormat/>
    <w:rPr>
      <w:kern w:val="2"/>
      <w:sz w:val="18"/>
      <w:szCs w:val="18"/>
    </w:rPr>
  </w:style>
  <w:style w:type="character" w:customStyle="1" w:styleId="CharChar9">
    <w:name w:val="批注文字 Char Char"/>
    <w:autoRedefine/>
    <w:qFormat/>
    <w:rPr>
      <w:rFonts w:ascii="宋体" w:eastAsia="宋体" w:hAnsi="Times New Roman" w:cs="Times New Roman"/>
      <w:sz w:val="28"/>
      <w:szCs w:val="20"/>
    </w:rPr>
  </w:style>
  <w:style w:type="character" w:customStyle="1" w:styleId="1ff2">
    <w:name w:val="明显参考1"/>
    <w:autoRedefine/>
    <w:qFormat/>
    <w:rPr>
      <w:b/>
      <w:bCs/>
      <w:smallCaps/>
      <w:color w:val="C0504D"/>
      <w:spacing w:val="5"/>
      <w:u w:val="single"/>
    </w:rPr>
  </w:style>
  <w:style w:type="character" w:customStyle="1" w:styleId="CharChar12">
    <w:name w:val="Char Char12"/>
    <w:autoRedefine/>
    <w:uiPriority w:val="99"/>
    <w:qFormat/>
    <w:rPr>
      <w:rFonts w:eastAsia="宋体"/>
      <w:kern w:val="2"/>
      <w:sz w:val="24"/>
      <w:lang w:val="en-US" w:eastAsia="zh-CN" w:bidi="ar-SA"/>
    </w:rPr>
  </w:style>
  <w:style w:type="character" w:customStyle="1" w:styleId="productbalk1">
    <w:name w:val="productbalk1"/>
    <w:autoRedefine/>
    <w:qFormat/>
    <w:rPr>
      <w:color w:val="333333"/>
    </w:rPr>
  </w:style>
  <w:style w:type="character" w:customStyle="1" w:styleId="2CharChar1">
    <w:name w:val="正文文本缩进 2 Char Char"/>
    <w:link w:val="220"/>
    <w:autoRedefine/>
    <w:qFormat/>
    <w:rPr>
      <w:szCs w:val="21"/>
    </w:rPr>
  </w:style>
  <w:style w:type="paragraph" w:customStyle="1" w:styleId="220">
    <w:name w:val="正文文本缩进 22"/>
    <w:basedOn w:val="a7"/>
    <w:link w:val="2CharChar1"/>
    <w:autoRedefine/>
    <w:qFormat/>
    <w:pPr>
      <w:spacing w:after="120" w:line="480" w:lineRule="auto"/>
      <w:ind w:leftChars="200" w:left="420"/>
    </w:pPr>
    <w:rPr>
      <w:kern w:val="0"/>
      <w:sz w:val="20"/>
      <w:szCs w:val="21"/>
    </w:rPr>
  </w:style>
  <w:style w:type="character" w:customStyle="1" w:styleId="Char1b">
    <w:name w:val="文档结构图 Char1"/>
    <w:autoRedefine/>
    <w:qFormat/>
    <w:rPr>
      <w:rFonts w:ascii="宋体"/>
      <w:kern w:val="2"/>
      <w:sz w:val="18"/>
      <w:szCs w:val="18"/>
    </w:rPr>
  </w:style>
  <w:style w:type="character" w:customStyle="1" w:styleId="CharChara">
    <w:name w:val="文档结构图 Char Char"/>
    <w:link w:val="1ff3"/>
    <w:autoRedefine/>
    <w:qFormat/>
    <w:rPr>
      <w:sz w:val="24"/>
      <w:szCs w:val="24"/>
      <w:shd w:val="clear" w:color="auto" w:fill="000080"/>
    </w:rPr>
  </w:style>
  <w:style w:type="paragraph" w:customStyle="1" w:styleId="1ff3">
    <w:name w:val="文档结构图1"/>
    <w:basedOn w:val="a7"/>
    <w:link w:val="CharChara"/>
    <w:autoRedefine/>
    <w:qFormat/>
    <w:pPr>
      <w:shd w:val="clear" w:color="auto" w:fill="000080"/>
    </w:pPr>
    <w:rPr>
      <w:kern w:val="0"/>
      <w:sz w:val="24"/>
      <w:shd w:val="clear" w:color="auto" w:fill="000080"/>
    </w:rPr>
  </w:style>
  <w:style w:type="character" w:customStyle="1" w:styleId="1ff4">
    <w:name w:val="批注主题 字符1"/>
    <w:autoRedefine/>
    <w:qFormat/>
    <w:rPr>
      <w:b/>
      <w:bCs/>
      <w:kern w:val="2"/>
      <w:sz w:val="21"/>
      <w:szCs w:val="24"/>
    </w:rPr>
  </w:style>
  <w:style w:type="character" w:customStyle="1" w:styleId="1ff5">
    <w:name w:val="标题 字符1"/>
    <w:autoRedefine/>
    <w:uiPriority w:val="10"/>
    <w:qFormat/>
    <w:rPr>
      <w:rFonts w:ascii="Arial" w:hAnsi="Arial"/>
      <w:b/>
      <w:sz w:val="32"/>
    </w:rPr>
  </w:style>
  <w:style w:type="character" w:customStyle="1" w:styleId="Char1c">
    <w:name w:val="引用 Char1"/>
    <w:autoRedefine/>
    <w:qFormat/>
    <w:rPr>
      <w:i/>
      <w:iCs/>
      <w:color w:val="000000"/>
      <w:kern w:val="2"/>
      <w:sz w:val="21"/>
      <w:szCs w:val="24"/>
    </w:rPr>
  </w:style>
  <w:style w:type="character" w:customStyle="1" w:styleId="1ff6">
    <w:name w:val="批注框文本 字符1"/>
    <w:autoRedefine/>
    <w:uiPriority w:val="99"/>
    <w:qFormat/>
    <w:rPr>
      <w:kern w:val="2"/>
      <w:sz w:val="18"/>
      <w:szCs w:val="18"/>
    </w:rPr>
  </w:style>
  <w:style w:type="character" w:customStyle="1" w:styleId="212">
    <w:name w:val="正文文本缩进 2 字符1"/>
    <w:autoRedefine/>
    <w:uiPriority w:val="99"/>
    <w:qFormat/>
    <w:rPr>
      <w:rFonts w:eastAsia="宋体"/>
      <w:kern w:val="2"/>
      <w:sz w:val="21"/>
      <w:szCs w:val="24"/>
      <w:lang w:val="en-US" w:eastAsia="zh-CN" w:bidi="ar-SA"/>
    </w:rPr>
  </w:style>
  <w:style w:type="character" w:customStyle="1" w:styleId="1ff7">
    <w:name w:val="日期 字符1"/>
    <w:autoRedefine/>
    <w:uiPriority w:val="99"/>
    <w:qFormat/>
    <w:rPr>
      <w:rFonts w:ascii="宋体"/>
      <w:sz w:val="24"/>
    </w:rPr>
  </w:style>
  <w:style w:type="character" w:customStyle="1" w:styleId="1ff8">
    <w:name w:val="正文文本缩进 字符1"/>
    <w:autoRedefine/>
    <w:uiPriority w:val="99"/>
    <w:qFormat/>
    <w:rPr>
      <w:rFonts w:eastAsia="宋体"/>
      <w:kern w:val="2"/>
      <w:sz w:val="21"/>
      <w:szCs w:val="24"/>
      <w:lang w:val="en-US" w:eastAsia="zh-CN" w:bidi="ar-SA"/>
    </w:rPr>
  </w:style>
  <w:style w:type="character" w:customStyle="1" w:styleId="311">
    <w:name w:val="正文文本 3 字符1"/>
    <w:autoRedefine/>
    <w:uiPriority w:val="99"/>
    <w:qFormat/>
    <w:rPr>
      <w:kern w:val="2"/>
      <w:sz w:val="16"/>
      <w:szCs w:val="16"/>
    </w:rPr>
  </w:style>
  <w:style w:type="character" w:customStyle="1" w:styleId="91">
    <w:name w:val="标题 9 字符1"/>
    <w:autoRedefine/>
    <w:qFormat/>
    <w:rPr>
      <w:rFonts w:ascii="Arial" w:eastAsia="黑体" w:hAnsi="Arial"/>
      <w:sz w:val="21"/>
    </w:rPr>
  </w:style>
  <w:style w:type="character" w:customStyle="1" w:styleId="71">
    <w:name w:val="标题 7 字符1"/>
    <w:autoRedefine/>
    <w:qFormat/>
    <w:rPr>
      <w:b/>
      <w:sz w:val="24"/>
    </w:rPr>
  </w:style>
  <w:style w:type="character" w:customStyle="1" w:styleId="410">
    <w:name w:val="标题 4 字符1"/>
    <w:autoRedefine/>
    <w:qFormat/>
    <w:rPr>
      <w:rFonts w:ascii="Arial" w:eastAsia="黑体" w:hAnsi="Arial"/>
      <w:b/>
      <w:sz w:val="28"/>
    </w:rPr>
  </w:style>
  <w:style w:type="character" w:customStyle="1" w:styleId="312">
    <w:name w:val="标题 3 字符1"/>
    <w:autoRedefine/>
    <w:qFormat/>
    <w:rPr>
      <w:b/>
      <w:bCs/>
      <w:kern w:val="2"/>
      <w:sz w:val="32"/>
      <w:szCs w:val="32"/>
    </w:rPr>
  </w:style>
  <w:style w:type="character" w:customStyle="1" w:styleId="114">
    <w:name w:val="标题 1 字符1"/>
    <w:autoRedefine/>
    <w:qFormat/>
    <w:rPr>
      <w:b/>
      <w:bCs/>
      <w:kern w:val="44"/>
      <w:sz w:val="44"/>
      <w:szCs w:val="44"/>
    </w:rPr>
  </w:style>
  <w:style w:type="character" w:customStyle="1" w:styleId="81">
    <w:name w:val="标题 8 字符1"/>
    <w:autoRedefine/>
    <w:qFormat/>
    <w:rPr>
      <w:rFonts w:ascii="Arial" w:eastAsia="黑体" w:hAnsi="Arial"/>
      <w:sz w:val="24"/>
      <w:lang w:val="en-US" w:eastAsia="zh-CN" w:bidi="ar-SA"/>
    </w:rPr>
  </w:style>
  <w:style w:type="character" w:customStyle="1" w:styleId="1ff9">
    <w:name w:val="页眉 字符1"/>
    <w:autoRedefine/>
    <w:qFormat/>
    <w:rPr>
      <w:rFonts w:ascii="Calibri" w:hAnsi="Calibri"/>
      <w:kern w:val="2"/>
      <w:sz w:val="18"/>
      <w:szCs w:val="18"/>
    </w:rPr>
  </w:style>
  <w:style w:type="character" w:customStyle="1" w:styleId="FontStyle18">
    <w:name w:val="Font Style18"/>
    <w:autoRedefine/>
    <w:uiPriority w:val="99"/>
    <w:qFormat/>
    <w:rPr>
      <w:rFonts w:ascii="Candara" w:hAnsi="Candara" w:cs="Candara"/>
      <w:spacing w:val="-20"/>
      <w:sz w:val="20"/>
      <w:szCs w:val="20"/>
    </w:rPr>
  </w:style>
  <w:style w:type="character" w:customStyle="1" w:styleId="213">
    <w:name w:val="正文文本 2 字符1"/>
    <w:autoRedefine/>
    <w:uiPriority w:val="99"/>
    <w:qFormat/>
    <w:rPr>
      <w:rFonts w:eastAsia="黑体"/>
      <w:bCs/>
      <w:kern w:val="2"/>
      <w:sz w:val="72"/>
      <w:szCs w:val="24"/>
    </w:rPr>
  </w:style>
  <w:style w:type="character" w:customStyle="1" w:styleId="font21">
    <w:name w:val="font21"/>
    <w:autoRedefine/>
    <w:qFormat/>
    <w:rPr>
      <w:rFonts w:ascii="Arial" w:hAnsi="Arial" w:cs="Arial" w:hint="default"/>
      <w:b/>
      <w:color w:val="666666"/>
      <w:sz w:val="24"/>
      <w:szCs w:val="24"/>
      <w:u w:val="none"/>
    </w:rPr>
  </w:style>
  <w:style w:type="character" w:customStyle="1" w:styleId="1ffa">
    <w:name w:val="页码1"/>
    <w:autoRedefine/>
    <w:qFormat/>
  </w:style>
  <w:style w:type="character" w:customStyle="1" w:styleId="2f6">
    <w:name w:val="页眉 字符2"/>
    <w:autoRedefine/>
    <w:qFormat/>
    <w:rPr>
      <w:rFonts w:eastAsia="宋体"/>
      <w:kern w:val="2"/>
      <w:sz w:val="18"/>
      <w:szCs w:val="18"/>
      <w:lang w:val="en-US" w:eastAsia="zh-CN" w:bidi="ar-SA"/>
    </w:rPr>
  </w:style>
  <w:style w:type="character" w:customStyle="1" w:styleId="BodyText3CharChar">
    <w:name w:val="Body Text 3 Char Char"/>
    <w:autoRedefine/>
    <w:qFormat/>
    <w:rPr>
      <w:kern w:val="2"/>
      <w:sz w:val="24"/>
      <w:szCs w:val="24"/>
    </w:rPr>
  </w:style>
  <w:style w:type="character" w:customStyle="1" w:styleId="FontStyle16">
    <w:name w:val="Font Style16"/>
    <w:autoRedefine/>
    <w:uiPriority w:val="99"/>
    <w:qFormat/>
    <w:rPr>
      <w:rFonts w:ascii="Times New Roman" w:hAnsi="Times New Roman" w:cs="Times New Roman"/>
      <w:sz w:val="22"/>
      <w:szCs w:val="22"/>
    </w:rPr>
  </w:style>
  <w:style w:type="character" w:customStyle="1" w:styleId="313">
    <w:name w:val="正文文本缩进 3 字符1"/>
    <w:autoRedefine/>
    <w:qFormat/>
    <w:rPr>
      <w:kern w:val="2"/>
      <w:sz w:val="16"/>
      <w:szCs w:val="16"/>
    </w:rPr>
  </w:style>
  <w:style w:type="character" w:customStyle="1" w:styleId="1ffb">
    <w:name w:val="不明显强调1"/>
    <w:autoRedefine/>
    <w:qFormat/>
    <w:rPr>
      <w:i/>
      <w:iCs/>
      <w:color w:val="808080"/>
    </w:rPr>
  </w:style>
  <w:style w:type="character" w:customStyle="1" w:styleId="CharCharb">
    <w:name w:val="无间隔 Char Char"/>
    <w:autoRedefine/>
    <w:qFormat/>
    <w:rPr>
      <w:rFonts w:ascii="Calibri" w:hAnsi="Calibri" w:cs="Calibri"/>
      <w:sz w:val="22"/>
      <w:szCs w:val="22"/>
      <w:lang w:val="en-US" w:eastAsia="zh-CN"/>
    </w:rPr>
  </w:style>
  <w:style w:type="character" w:customStyle="1" w:styleId="9Char">
    <w:name w:val="标题 9 Char"/>
    <w:autoRedefine/>
    <w:qFormat/>
    <w:rPr>
      <w:rFonts w:ascii="Arial" w:eastAsia="黑体" w:hAnsi="Arial" w:cs="Arial"/>
      <w:kern w:val="0"/>
      <w:szCs w:val="21"/>
    </w:rPr>
  </w:style>
  <w:style w:type="character" w:customStyle="1" w:styleId="TitleCharChar">
    <w:name w:val="Title Char Char"/>
    <w:autoRedefine/>
    <w:qFormat/>
    <w:rPr>
      <w:rFonts w:ascii="Cambria" w:hAnsi="Cambria" w:cs="Cambria"/>
      <w:b/>
      <w:bCs/>
      <w:kern w:val="2"/>
      <w:sz w:val="32"/>
      <w:szCs w:val="32"/>
    </w:rPr>
  </w:style>
  <w:style w:type="character" w:customStyle="1" w:styleId="8Char">
    <w:name w:val="标题 8 Char"/>
    <w:autoRedefine/>
    <w:qFormat/>
    <w:rPr>
      <w:rFonts w:ascii="Arial" w:eastAsia="黑体" w:hAnsi="Arial" w:cs="Arial"/>
      <w:kern w:val="0"/>
      <w:sz w:val="24"/>
      <w:szCs w:val="24"/>
    </w:rPr>
  </w:style>
  <w:style w:type="character" w:customStyle="1" w:styleId="font61">
    <w:name w:val="font61"/>
    <w:autoRedefine/>
    <w:qFormat/>
    <w:rPr>
      <w:rFonts w:ascii="宋体 ( 正文 )" w:eastAsia="宋体 ( 正文 )" w:hAnsi="宋体 ( 正文 )" w:cs="宋体 ( 正文 )"/>
      <w:color w:val="000000"/>
      <w:sz w:val="24"/>
      <w:szCs w:val="24"/>
      <w:u w:val="none"/>
    </w:rPr>
  </w:style>
  <w:style w:type="character" w:customStyle="1" w:styleId="FontStyle15">
    <w:name w:val="Font Style15"/>
    <w:autoRedefine/>
    <w:uiPriority w:val="99"/>
    <w:qFormat/>
    <w:rPr>
      <w:rFonts w:ascii="宋体" w:eastAsia="宋体" w:cs="宋体"/>
      <w:b/>
      <w:bCs/>
      <w:sz w:val="20"/>
      <w:szCs w:val="20"/>
    </w:rPr>
  </w:style>
  <w:style w:type="character" w:customStyle="1" w:styleId="st1">
    <w:name w:val="st1"/>
    <w:autoRedefine/>
    <w:qFormat/>
    <w:rPr>
      <w:rFonts w:cs="Times New Roman"/>
    </w:rPr>
  </w:style>
  <w:style w:type="character" w:customStyle="1" w:styleId="Char1d">
    <w:name w:val="批注框文本 Char1"/>
    <w:autoRedefine/>
    <w:uiPriority w:val="99"/>
    <w:qFormat/>
    <w:rPr>
      <w:kern w:val="2"/>
      <w:sz w:val="18"/>
      <w:szCs w:val="18"/>
    </w:rPr>
  </w:style>
  <w:style w:type="character" w:customStyle="1" w:styleId="SubtitleCharChar">
    <w:name w:val="Subtitle Char Char"/>
    <w:autoRedefine/>
    <w:qFormat/>
    <w:rPr>
      <w:rFonts w:ascii="Cambria" w:hAnsi="Cambria" w:cs="Cambria"/>
      <w:b/>
      <w:bCs/>
      <w:kern w:val="28"/>
      <w:sz w:val="32"/>
      <w:szCs w:val="32"/>
    </w:rPr>
  </w:style>
  <w:style w:type="character" w:customStyle="1" w:styleId="1ffc">
    <w:name w:val="文档结构图 字符1"/>
    <w:autoRedefine/>
    <w:uiPriority w:val="99"/>
    <w:qFormat/>
    <w:rPr>
      <w:kern w:val="2"/>
      <w:sz w:val="21"/>
      <w:szCs w:val="24"/>
      <w:shd w:val="clear" w:color="auto" w:fill="00008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2f7">
    <w:name w:val="页脚 字符2"/>
    <w:autoRedefine/>
    <w:qFormat/>
    <w:rPr>
      <w:rFonts w:ascii="MingLiU" w:eastAsia="MingLiU"/>
      <w:sz w:val="18"/>
      <w:szCs w:val="18"/>
      <w:lang w:eastAsia="zh-TW"/>
    </w:rPr>
  </w:style>
  <w:style w:type="character" w:customStyle="1" w:styleId="610">
    <w:name w:val="标题 6 字符1"/>
    <w:autoRedefine/>
    <w:qFormat/>
    <w:rPr>
      <w:rFonts w:ascii="Arial" w:eastAsia="黑体" w:hAnsi="Arial"/>
      <w:b/>
      <w:sz w:val="24"/>
    </w:rPr>
  </w:style>
  <w:style w:type="character" w:customStyle="1" w:styleId="HTML10">
    <w:name w:val="HTML 预设格式 字符1"/>
    <w:autoRedefine/>
    <w:uiPriority w:val="99"/>
    <w:qFormat/>
    <w:rPr>
      <w:rFonts w:ascii="宋体" w:hAnsi="宋体" w:cs="宋体"/>
      <w:color w:val="000000"/>
      <w:sz w:val="24"/>
      <w:szCs w:val="24"/>
    </w:rPr>
  </w:style>
  <w:style w:type="character" w:customStyle="1" w:styleId="2CharChar0">
    <w:name w:val="正文文本 2 Char Char"/>
    <w:link w:val="211"/>
    <w:autoRedefine/>
    <w:qFormat/>
    <w:rPr>
      <w:rFonts w:ascii="宋体" w:hAnsi="宋体"/>
      <w:kern w:val="2"/>
      <w:sz w:val="24"/>
      <w:szCs w:val="24"/>
    </w:rPr>
  </w:style>
  <w:style w:type="character" w:customStyle="1" w:styleId="Charff4">
    <w:name w:val="明显引用 Char"/>
    <w:autoRedefine/>
    <w:qFormat/>
    <w:rPr>
      <w:b/>
      <w:bCs/>
      <w:i/>
      <w:iCs/>
      <w:color w:val="4F81BD"/>
      <w:kern w:val="2"/>
      <w:sz w:val="21"/>
      <w:szCs w:val="22"/>
    </w:rPr>
  </w:style>
  <w:style w:type="character" w:customStyle="1" w:styleId="Char20">
    <w:name w:val="批注主题 Char2"/>
    <w:autoRedefine/>
    <w:qFormat/>
    <w:rPr>
      <w:b/>
      <w:bCs/>
      <w:kern w:val="2"/>
      <w:sz w:val="21"/>
      <w:szCs w:val="24"/>
    </w:rPr>
  </w:style>
  <w:style w:type="character" w:customStyle="1" w:styleId="6Char">
    <w:name w:val="标题 6 Char"/>
    <w:autoRedefine/>
    <w:qFormat/>
    <w:rPr>
      <w:rFonts w:ascii="Arial" w:eastAsia="黑体" w:hAnsi="Arial" w:cs="Arial"/>
      <w:b/>
      <w:bCs/>
      <w:kern w:val="0"/>
      <w:sz w:val="24"/>
      <w:szCs w:val="24"/>
    </w:rPr>
  </w:style>
  <w:style w:type="character" w:customStyle="1" w:styleId="lemmatitleh1">
    <w:name w:val="lemmatitleh1"/>
    <w:autoRedefine/>
    <w:qFormat/>
  </w:style>
  <w:style w:type="character" w:customStyle="1" w:styleId="Charff5">
    <w:name w:val="引用 Char"/>
    <w:autoRedefine/>
    <w:qFormat/>
    <w:rPr>
      <w:i/>
      <w:iCs/>
      <w:color w:val="000000"/>
      <w:kern w:val="2"/>
      <w:sz w:val="21"/>
      <w:szCs w:val="22"/>
    </w:rPr>
  </w:style>
  <w:style w:type="character" w:customStyle="1" w:styleId="1ffd">
    <w:name w:val="明显引用 字符1"/>
    <w:autoRedefine/>
    <w:uiPriority w:val="30"/>
    <w:qFormat/>
    <w:rPr>
      <w:i/>
      <w:iCs/>
      <w:color w:val="5B9BD5"/>
      <w:kern w:val="2"/>
      <w:sz w:val="21"/>
      <w:szCs w:val="24"/>
    </w:rPr>
  </w:style>
  <w:style w:type="character" w:customStyle="1" w:styleId="2Char10">
    <w:name w:val="正文文本缩进 2 Char1"/>
    <w:autoRedefine/>
    <w:uiPriority w:val="99"/>
    <w:qFormat/>
    <w:locked/>
    <w:rPr>
      <w:kern w:val="2"/>
      <w:sz w:val="21"/>
      <w:szCs w:val="21"/>
    </w:rPr>
  </w:style>
  <w:style w:type="character" w:customStyle="1" w:styleId="affffffff0">
    <w:name w:val="明显引用 字符"/>
    <w:link w:val="affffffff1"/>
    <w:autoRedefine/>
    <w:qFormat/>
    <w:rPr>
      <w:b/>
      <w:bCs/>
      <w:i/>
      <w:iCs/>
      <w:color w:val="4F81BD"/>
    </w:rPr>
  </w:style>
  <w:style w:type="paragraph" w:styleId="affffffff1">
    <w:name w:val="Intense Quote"/>
    <w:basedOn w:val="a7"/>
    <w:next w:val="a7"/>
    <w:link w:val="affffffff0"/>
    <w:autoRedefine/>
    <w:uiPriority w:val="30"/>
    <w:qFormat/>
    <w:pPr>
      <w:pBdr>
        <w:bottom w:val="single" w:sz="4" w:space="4" w:color="4F81BD"/>
      </w:pBdr>
      <w:spacing w:before="200" w:after="280"/>
      <w:ind w:left="936" w:right="936"/>
    </w:pPr>
    <w:rPr>
      <w:b/>
      <w:bCs/>
      <w:i/>
      <w:iCs/>
      <w:color w:val="4F81BD"/>
      <w:kern w:val="0"/>
      <w:sz w:val="20"/>
      <w:szCs w:val="20"/>
    </w:rPr>
  </w:style>
  <w:style w:type="character" w:customStyle="1" w:styleId="2f8">
    <w:name w:val="明显引用 字符2"/>
    <w:basedOn w:val="a9"/>
    <w:autoRedefine/>
    <w:uiPriority w:val="30"/>
    <w:qFormat/>
    <w:rPr>
      <w:i/>
      <w:iCs/>
      <w:color w:val="4F81BD" w:themeColor="accent1"/>
      <w:kern w:val="2"/>
      <w:sz w:val="21"/>
      <w:szCs w:val="24"/>
    </w:rPr>
  </w:style>
  <w:style w:type="character" w:customStyle="1" w:styleId="Char23">
    <w:name w:val="文档结构图 Char2"/>
    <w:autoRedefine/>
    <w:qFormat/>
    <w:rPr>
      <w:rFonts w:ascii="宋体"/>
      <w:kern w:val="2"/>
      <w:sz w:val="18"/>
      <w:szCs w:val="18"/>
    </w:rPr>
  </w:style>
  <w:style w:type="character" w:customStyle="1" w:styleId="font41">
    <w:name w:val="font41"/>
    <w:autoRedefine/>
    <w:qFormat/>
    <w:rPr>
      <w:rFonts w:ascii="Tahoma" w:eastAsia="Tahoma" w:hAnsi="Tahoma" w:cs="Tahoma" w:hint="default"/>
      <w:color w:val="000000"/>
      <w:sz w:val="18"/>
      <w:szCs w:val="18"/>
      <w:u w:val="none"/>
    </w:rPr>
  </w:style>
  <w:style w:type="character" w:customStyle="1" w:styleId="1ffe">
    <w:name w:val="正文文本 字符1"/>
    <w:autoRedefine/>
    <w:qFormat/>
    <w:rPr>
      <w:rFonts w:eastAsia="黑体"/>
      <w:kern w:val="2"/>
      <w:sz w:val="36"/>
      <w:szCs w:val="24"/>
    </w:rPr>
  </w:style>
  <w:style w:type="character" w:customStyle="1" w:styleId="CharChar200">
    <w:name w:val="Char Char20"/>
    <w:autoRedefine/>
    <w:qFormat/>
    <w:rPr>
      <w:kern w:val="2"/>
      <w:sz w:val="18"/>
      <w:szCs w:val="18"/>
    </w:rPr>
  </w:style>
  <w:style w:type="character" w:customStyle="1" w:styleId="4CharChar">
    <w:name w:val="标题4 Char Char"/>
    <w:autoRedefine/>
    <w:qFormat/>
    <w:rPr>
      <w:bCs/>
      <w:kern w:val="2"/>
      <w:sz w:val="28"/>
      <w:szCs w:val="24"/>
    </w:rPr>
  </w:style>
  <w:style w:type="character" w:customStyle="1" w:styleId="Charff6">
    <w:name w:val="批注主题 Char"/>
    <w:autoRedefine/>
    <w:uiPriority w:val="99"/>
    <w:qFormat/>
    <w:rPr>
      <w:b/>
      <w:bCs/>
      <w:sz w:val="28"/>
      <w:szCs w:val="21"/>
    </w:rPr>
  </w:style>
  <w:style w:type="character" w:customStyle="1" w:styleId="1fff">
    <w:name w:val="访问过的超链接1"/>
    <w:autoRedefine/>
    <w:uiPriority w:val="99"/>
    <w:qFormat/>
    <w:rPr>
      <w:color w:val="800080"/>
      <w:u w:val="single"/>
    </w:rPr>
  </w:style>
  <w:style w:type="character" w:customStyle="1" w:styleId="2Char11">
    <w:name w:val="标题 2 Char1"/>
    <w:autoRedefine/>
    <w:uiPriority w:val="99"/>
    <w:qFormat/>
    <w:rPr>
      <w:rFonts w:ascii="Arial" w:eastAsia="宋体" w:hAnsi="Arial"/>
      <w:b/>
      <w:sz w:val="30"/>
      <w:lang w:val="en-US" w:eastAsia="zh-CN" w:bidi="ar-SA"/>
    </w:rPr>
  </w:style>
  <w:style w:type="character" w:customStyle="1" w:styleId="510">
    <w:name w:val="标题 5 字符1"/>
    <w:autoRedefine/>
    <w:qFormat/>
    <w:rPr>
      <w:b/>
      <w:sz w:val="28"/>
    </w:rPr>
  </w:style>
  <w:style w:type="character" w:customStyle="1" w:styleId="214">
    <w:name w:val="标题 2 字符1"/>
    <w:autoRedefine/>
    <w:qFormat/>
    <w:rPr>
      <w:rFonts w:ascii="Arial" w:eastAsia="黑体" w:hAnsi="Arial"/>
      <w:b/>
      <w:bCs/>
      <w:kern w:val="2"/>
      <w:sz w:val="32"/>
      <w:szCs w:val="32"/>
      <w:lang w:val="en-US" w:eastAsia="zh-CN" w:bidi="ar-SA"/>
    </w:rPr>
  </w:style>
  <w:style w:type="character" w:customStyle="1" w:styleId="font31">
    <w:name w:val="font31"/>
    <w:autoRedefine/>
    <w:qFormat/>
    <w:rPr>
      <w:rFonts w:ascii="宋体" w:eastAsia="宋体" w:hAnsi="宋体" w:cs="宋体" w:hint="eastAsia"/>
      <w:color w:val="000000"/>
      <w:sz w:val="16"/>
      <w:szCs w:val="16"/>
      <w:u w:val="none"/>
    </w:rPr>
  </w:style>
  <w:style w:type="character" w:customStyle="1" w:styleId="font01">
    <w:name w:val="font01"/>
    <w:autoRedefine/>
    <w:qFormat/>
    <w:rPr>
      <w:rFonts w:ascii="宋体" w:eastAsia="宋体" w:hAnsi="宋体" w:cs="宋体" w:hint="eastAsia"/>
      <w:color w:val="000000"/>
      <w:sz w:val="20"/>
      <w:szCs w:val="20"/>
      <w:u w:val="none"/>
    </w:rPr>
  </w:style>
  <w:style w:type="character" w:customStyle="1" w:styleId="HeaderChar">
    <w:name w:val="Header Char"/>
    <w:autoRedefine/>
    <w:qFormat/>
    <w:rPr>
      <w:kern w:val="2"/>
      <w:sz w:val="18"/>
      <w:szCs w:val="18"/>
    </w:rPr>
  </w:style>
  <w:style w:type="character" w:customStyle="1" w:styleId="textcontents">
    <w:name w:val="textcontents"/>
    <w:autoRedefine/>
    <w:qFormat/>
    <w:rPr>
      <w:rFonts w:cs="Times New Roman"/>
    </w:rPr>
  </w:style>
  <w:style w:type="character" w:customStyle="1" w:styleId="1Char0">
    <w:name w:val="标题 1 Char"/>
    <w:autoRedefine/>
    <w:uiPriority w:val="1"/>
    <w:qFormat/>
    <w:rPr>
      <w:rFonts w:ascii="Times New Roman" w:eastAsia="宋体" w:hAnsi="Times New Roman" w:cs="Times New Roman"/>
      <w:b/>
      <w:bCs/>
      <w:kern w:val="44"/>
      <w:sz w:val="44"/>
      <w:szCs w:val="44"/>
    </w:rPr>
  </w:style>
  <w:style w:type="paragraph" w:customStyle="1" w:styleId="xl81">
    <w:name w:val="xl81"/>
    <w:basedOn w:val="a7"/>
    <w:autoRedefine/>
    <w:qFormat/>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80">
    <w:name w:val="xl80"/>
    <w:basedOn w:val="a7"/>
    <w:autoRedefine/>
    <w:qFormat/>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9">
    <w:name w:val="xl79"/>
    <w:basedOn w:val="a7"/>
    <w:autoRedefine/>
    <w:qFormat/>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8">
    <w:name w:val="xl78"/>
    <w:basedOn w:val="a7"/>
    <w:autoRedefine/>
    <w:qFormat/>
    <w:pPr>
      <w:widowControl/>
      <w:shd w:val="clear" w:color="FFFFFF" w:fill="FFFFFF"/>
      <w:spacing w:before="100" w:beforeAutospacing="1" w:after="100" w:afterAutospacing="1"/>
      <w:jc w:val="center"/>
      <w:textAlignment w:val="center"/>
    </w:pPr>
    <w:rPr>
      <w:rFonts w:ascii="黑体" w:eastAsia="黑体" w:hAnsi="黑体" w:cs="宋体"/>
      <w:kern w:val="0"/>
      <w:sz w:val="32"/>
      <w:szCs w:val="32"/>
    </w:rPr>
  </w:style>
  <w:style w:type="paragraph" w:customStyle="1" w:styleId="xl76">
    <w:name w:val="xl76"/>
    <w:basedOn w:val="a7"/>
    <w:autoRedefine/>
    <w:qFormat/>
    <w:pPr>
      <w:widowControl/>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75">
    <w:name w:val="xl75"/>
    <w:basedOn w:val="a7"/>
    <w:autoRedefine/>
    <w:qFormat/>
    <w:pPr>
      <w:widowControl/>
      <w:pBdr>
        <w:top w:val="single" w:sz="4" w:space="0" w:color="000000"/>
        <w:left w:val="single" w:sz="4" w:space="0" w:color="000000"/>
        <w:bottom w:val="single" w:sz="8"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4">
    <w:name w:val="xl74"/>
    <w:basedOn w:val="a7"/>
    <w:autoRedefine/>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3">
    <w:name w:val="xl73"/>
    <w:basedOn w:val="a7"/>
    <w:autoRedefine/>
    <w:qFormat/>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1">
    <w:name w:val="xl71"/>
    <w:basedOn w:val="a7"/>
    <w:autoRedefine/>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7"/>
    <w:autoRedefine/>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83">
    <w:name w:val="xl83"/>
    <w:basedOn w:val="a7"/>
    <w:autoRedefine/>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9">
    <w:name w:val="xl69"/>
    <w:basedOn w:val="a7"/>
    <w:autoRedefine/>
    <w:qFormat/>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7">
    <w:name w:val="xl67"/>
    <w:basedOn w:val="a7"/>
    <w:autoRedefine/>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reader-word-layer">
    <w:name w:val="reader-word-layer"/>
    <w:basedOn w:val="a7"/>
    <w:autoRedefine/>
    <w:qFormat/>
    <w:pPr>
      <w:widowControl/>
      <w:spacing w:before="100" w:beforeAutospacing="1" w:after="100" w:afterAutospacing="1"/>
      <w:jc w:val="left"/>
    </w:pPr>
    <w:rPr>
      <w:rFonts w:ascii="宋体" w:hAnsi="宋体" w:cs="宋体"/>
      <w:kern w:val="0"/>
      <w:sz w:val="24"/>
    </w:rPr>
  </w:style>
  <w:style w:type="paragraph" w:customStyle="1" w:styleId="CharCharChar1CharCharCharChar">
    <w:name w:val="Char Char Char1 Char Char Char Char"/>
    <w:basedOn w:val="a7"/>
    <w:autoRedefine/>
    <w:qFormat/>
    <w:rPr>
      <w:rFonts w:ascii="Tahoma" w:hAnsi="Tahoma"/>
      <w:sz w:val="24"/>
      <w:szCs w:val="20"/>
    </w:rPr>
  </w:style>
  <w:style w:type="paragraph" w:customStyle="1" w:styleId="46">
    <w:name w:val="列出段落4"/>
    <w:basedOn w:val="a7"/>
    <w:autoRedefine/>
    <w:qFormat/>
    <w:pPr>
      <w:ind w:firstLineChars="200" w:firstLine="420"/>
    </w:pPr>
    <w:rPr>
      <w:rFonts w:ascii="Calibri" w:hAnsi="Calibri"/>
      <w:szCs w:val="22"/>
    </w:rPr>
  </w:style>
  <w:style w:type="paragraph" w:customStyle="1" w:styleId="216">
    <w:name w:val="正文空2格  1."/>
    <w:basedOn w:val="a7"/>
    <w:autoRedefine/>
    <w:qFormat/>
    <w:pPr>
      <w:ind w:firstLineChars="200" w:firstLine="480"/>
    </w:pPr>
    <w:rPr>
      <w:rFonts w:cs="宋体"/>
      <w:sz w:val="28"/>
      <w:szCs w:val="20"/>
    </w:rPr>
  </w:style>
  <w:style w:type="paragraph" w:customStyle="1" w:styleId="Normal1">
    <w:name w:val="Normal1"/>
    <w:basedOn w:val="a7"/>
    <w:next w:val="a7"/>
    <w:autoRedefine/>
    <w:qFormat/>
    <w:pPr>
      <w:widowControl/>
      <w:spacing w:line="312" w:lineRule="atLeast"/>
      <w:textAlignment w:val="baseline"/>
    </w:pPr>
    <w:rPr>
      <w:rFonts w:ascii="宋体"/>
      <w:kern w:val="0"/>
      <w:sz w:val="34"/>
      <w:szCs w:val="20"/>
    </w:rPr>
  </w:style>
  <w:style w:type="paragraph" w:customStyle="1" w:styleId="CharCharCharChar4">
    <w:name w:val="Char Char Char Char4"/>
    <w:basedOn w:val="a7"/>
    <w:autoRedefine/>
    <w:qFormat/>
    <w:pPr>
      <w:adjustRightInd w:val="0"/>
      <w:spacing w:line="360" w:lineRule="auto"/>
    </w:pPr>
    <w:rPr>
      <w:kern w:val="0"/>
      <w:sz w:val="24"/>
      <w:szCs w:val="20"/>
    </w:rPr>
  </w:style>
  <w:style w:type="paragraph" w:customStyle="1" w:styleId="1fff0">
    <w:name w:val="文本块1"/>
    <w:basedOn w:val="a7"/>
    <w:autoRedefine/>
    <w:qFormat/>
    <w:pPr>
      <w:spacing w:after="120"/>
      <w:ind w:leftChars="700" w:left="1440" w:rightChars="700" w:right="1440"/>
    </w:pPr>
    <w:rPr>
      <w:szCs w:val="21"/>
    </w:rPr>
  </w:style>
  <w:style w:type="paragraph" w:customStyle="1" w:styleId="Char2CharCharChar">
    <w:name w:val="Char2 Char Char Char"/>
    <w:basedOn w:val="a7"/>
    <w:autoRedefine/>
    <w:qFormat/>
    <w:rPr>
      <w:rFonts w:ascii="Tahoma" w:hAnsi="Tahoma"/>
      <w:sz w:val="24"/>
      <w:szCs w:val="20"/>
    </w:rPr>
  </w:style>
  <w:style w:type="paragraph" w:customStyle="1" w:styleId="Web">
    <w:name w:val="普通(Web)"/>
    <w:basedOn w:val="a7"/>
    <w:autoRedefine/>
    <w:qFormat/>
    <w:pPr>
      <w:widowControl/>
      <w:spacing w:before="100" w:after="100"/>
      <w:jc w:val="left"/>
    </w:pPr>
    <w:rPr>
      <w:rFonts w:ascii="宋体"/>
      <w:kern w:val="0"/>
      <w:sz w:val="24"/>
      <w:szCs w:val="20"/>
    </w:rPr>
  </w:style>
  <w:style w:type="paragraph" w:customStyle="1" w:styleId="ParaChar">
    <w:name w:val="默认段落字体 Para Char"/>
    <w:basedOn w:val="a7"/>
    <w:autoRedefine/>
    <w:qFormat/>
    <w:pPr>
      <w:adjustRightInd w:val="0"/>
      <w:spacing w:line="360" w:lineRule="auto"/>
    </w:pPr>
    <w:rPr>
      <w:color w:val="000000"/>
      <w:kern w:val="0"/>
      <w:sz w:val="24"/>
    </w:rPr>
  </w:style>
  <w:style w:type="paragraph" w:customStyle="1" w:styleId="xl77">
    <w:name w:val="xl77"/>
    <w:basedOn w:val="a7"/>
    <w:autoRedefine/>
    <w:qFormat/>
    <w:pPr>
      <w:widowControl/>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3b">
    <w:name w:val="正文3"/>
    <w:autoRedefine/>
    <w:qFormat/>
    <w:pPr>
      <w:widowControl w:val="0"/>
      <w:adjustRightInd w:val="0"/>
      <w:spacing w:line="312" w:lineRule="atLeast"/>
      <w:jc w:val="both"/>
      <w:textAlignment w:val="baseline"/>
    </w:pPr>
    <w:rPr>
      <w:rFonts w:ascii="宋体"/>
      <w:sz w:val="24"/>
    </w:rPr>
  </w:style>
  <w:style w:type="paragraph" w:customStyle="1" w:styleId="1fff1">
    <w:name w:val="日期1"/>
    <w:basedOn w:val="a7"/>
    <w:next w:val="a7"/>
    <w:autoRedefine/>
    <w:qFormat/>
    <w:pPr>
      <w:ind w:leftChars="2500" w:left="100"/>
    </w:pPr>
    <w:rPr>
      <w:sz w:val="24"/>
    </w:rPr>
  </w:style>
  <w:style w:type="paragraph" w:customStyle="1" w:styleId="flNote">
    <w:name w:val="flNote"/>
    <w:basedOn w:val="a7"/>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511">
    <w:name w:val="索引 51"/>
    <w:basedOn w:val="a7"/>
    <w:next w:val="a7"/>
    <w:autoRedefine/>
    <w:qFormat/>
    <w:pPr>
      <w:ind w:leftChars="800" w:left="800"/>
    </w:pPr>
    <w:rPr>
      <w:szCs w:val="21"/>
    </w:rPr>
  </w:style>
  <w:style w:type="paragraph" w:customStyle="1" w:styleId="Char120">
    <w:name w:val="Char12"/>
    <w:basedOn w:val="a7"/>
    <w:autoRedefine/>
    <w:qFormat/>
    <w:rPr>
      <w:rFonts w:ascii="Tahoma" w:hAnsi="Tahoma"/>
      <w:sz w:val="24"/>
      <w:szCs w:val="20"/>
    </w:rPr>
  </w:style>
  <w:style w:type="paragraph" w:customStyle="1" w:styleId="1fff2">
    <w:name w:val="无列表1"/>
    <w:basedOn w:val="a7"/>
    <w:next w:val="a7"/>
    <w:autoRedefine/>
    <w:qFormat/>
    <w:pPr>
      <w:widowControl/>
      <w:jc w:val="left"/>
    </w:pPr>
    <w:rPr>
      <w:rFonts w:ascii="宋体"/>
      <w:kern w:val="0"/>
      <w:sz w:val="24"/>
      <w:szCs w:val="20"/>
    </w:rPr>
  </w:style>
  <w:style w:type="paragraph" w:customStyle="1" w:styleId="2f9">
    <w:name w:val="无列表2"/>
    <w:basedOn w:val="a7"/>
    <w:next w:val="a7"/>
    <w:autoRedefine/>
    <w:qFormat/>
    <w:pPr>
      <w:jc w:val="left"/>
    </w:pPr>
    <w:rPr>
      <w:rFonts w:ascii="宋体"/>
      <w:kern w:val="0"/>
      <w:sz w:val="24"/>
      <w:szCs w:val="20"/>
    </w:rPr>
  </w:style>
  <w:style w:type="paragraph" w:customStyle="1" w:styleId="GB23120828">
    <w:name w:val="样式 楷体_GB2312 小四 首行缩进:  0.8 厘米 行距: 固定值 28 磅"/>
    <w:basedOn w:val="a7"/>
    <w:autoRedefine/>
    <w:qFormat/>
    <w:pPr>
      <w:spacing w:line="440" w:lineRule="exact"/>
      <w:jc w:val="left"/>
    </w:pPr>
    <w:rPr>
      <w:sz w:val="24"/>
    </w:rPr>
  </w:style>
  <w:style w:type="paragraph" w:customStyle="1" w:styleId="115">
    <w:name w:val="文本块11"/>
    <w:basedOn w:val="a7"/>
    <w:next w:val="a7"/>
    <w:autoRedefine/>
    <w:qFormat/>
    <w:pPr>
      <w:widowControl/>
      <w:ind w:left="420" w:right="33"/>
      <w:jc w:val="left"/>
      <w:textAlignment w:val="baseline"/>
    </w:pPr>
    <w:rPr>
      <w:rFonts w:ascii="宋体"/>
      <w:kern w:val="0"/>
      <w:sz w:val="24"/>
      <w:szCs w:val="20"/>
    </w:rPr>
  </w:style>
  <w:style w:type="paragraph" w:customStyle="1" w:styleId="affffffff2">
    <w:name w:val="目录"/>
    <w:basedOn w:val="a7"/>
    <w:autoRedefine/>
    <w:qFormat/>
    <w:pPr>
      <w:widowControl/>
      <w:jc w:val="center"/>
    </w:pPr>
    <w:rPr>
      <w:rFonts w:ascii="宋体"/>
      <w:b/>
      <w:kern w:val="0"/>
      <w:sz w:val="36"/>
      <w:szCs w:val="20"/>
    </w:rPr>
  </w:style>
  <w:style w:type="paragraph" w:customStyle="1" w:styleId="2fa">
    <w:name w:val="普通表格2"/>
    <w:basedOn w:val="a7"/>
    <w:next w:val="a7"/>
    <w:autoRedefine/>
    <w:qFormat/>
    <w:pPr>
      <w:widowControl/>
      <w:jc w:val="left"/>
    </w:pPr>
    <w:rPr>
      <w:rFonts w:ascii="宋体"/>
      <w:kern w:val="0"/>
      <w:sz w:val="24"/>
      <w:szCs w:val="20"/>
    </w:rPr>
  </w:style>
  <w:style w:type="paragraph" w:customStyle="1" w:styleId="Style3">
    <w:name w:val="Style3"/>
    <w:basedOn w:val="a7"/>
    <w:autoRedefine/>
    <w:uiPriority w:val="99"/>
    <w:qFormat/>
    <w:pPr>
      <w:adjustRightInd w:val="0"/>
      <w:spacing w:line="550" w:lineRule="exact"/>
      <w:ind w:firstLine="571"/>
      <w:jc w:val="left"/>
    </w:pPr>
    <w:rPr>
      <w:rFonts w:ascii="宋体" w:hAnsi="Calibri"/>
      <w:kern w:val="0"/>
      <w:sz w:val="24"/>
    </w:rPr>
  </w:style>
  <w:style w:type="paragraph" w:customStyle="1" w:styleId="Style10">
    <w:name w:val="Style1"/>
    <w:basedOn w:val="a7"/>
    <w:autoRedefine/>
    <w:uiPriority w:val="99"/>
    <w:qFormat/>
    <w:pPr>
      <w:adjustRightInd w:val="0"/>
      <w:jc w:val="left"/>
    </w:pPr>
    <w:rPr>
      <w:rFonts w:ascii="宋体" w:hAnsi="Calibri"/>
      <w:kern w:val="0"/>
      <w:sz w:val="24"/>
    </w:rPr>
  </w:style>
  <w:style w:type="paragraph" w:customStyle="1" w:styleId="CharChar1CharCharCharCharCharChar2">
    <w:name w:val="Char Char1 Char Char Char Char Char Char2"/>
    <w:basedOn w:val="a7"/>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TOC20">
    <w:name w:val="TOC 标题2"/>
    <w:basedOn w:val="11"/>
    <w:next w:val="a7"/>
    <w:autoRedefine/>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affffffff3">
    <w:name w:val="标题一"/>
    <w:basedOn w:val="affc"/>
    <w:autoRedefine/>
    <w:qFormat/>
    <w:pPr>
      <w:spacing w:beforeLines="50" w:line="440" w:lineRule="exact"/>
      <w:jc w:val="left"/>
    </w:pPr>
    <w:rPr>
      <w:rFonts w:ascii="宋体" w:hAnsi="宋体" w:cs="Arial"/>
      <w:bCs/>
      <w:sz w:val="21"/>
      <w:szCs w:val="21"/>
    </w:rPr>
  </w:style>
  <w:style w:type="paragraph" w:customStyle="1" w:styleId="affffffff4">
    <w:name w:val="大标题"/>
    <w:basedOn w:val="a7"/>
    <w:autoRedefine/>
    <w:qFormat/>
    <w:pPr>
      <w:adjustRightInd w:val="0"/>
      <w:snapToGrid w:val="0"/>
      <w:spacing w:before="20" w:after="20"/>
      <w:jc w:val="center"/>
    </w:pPr>
    <w:rPr>
      <w:color w:val="000000"/>
      <w:spacing w:val="-8"/>
      <w:kern w:val="0"/>
      <w:sz w:val="44"/>
      <w:szCs w:val="32"/>
    </w:rPr>
  </w:style>
  <w:style w:type="paragraph" w:customStyle="1" w:styleId="1fff3">
    <w:name w:val="批注文字1"/>
    <w:basedOn w:val="a7"/>
    <w:next w:val="a7"/>
    <w:autoRedefine/>
    <w:qFormat/>
    <w:pPr>
      <w:widowControl/>
      <w:spacing w:line="360" w:lineRule="atLeast"/>
      <w:jc w:val="left"/>
      <w:textAlignment w:val="baseline"/>
    </w:pPr>
    <w:rPr>
      <w:rFonts w:ascii="宋体"/>
      <w:kern w:val="0"/>
      <w:sz w:val="24"/>
      <w:szCs w:val="20"/>
    </w:rPr>
  </w:style>
  <w:style w:type="paragraph" w:customStyle="1" w:styleId="314">
    <w:name w:val="正文文本 31"/>
    <w:basedOn w:val="a7"/>
    <w:autoRedefine/>
    <w:qFormat/>
    <w:pPr>
      <w:tabs>
        <w:tab w:val="left" w:pos="180"/>
      </w:tabs>
      <w:spacing w:line="360" w:lineRule="auto"/>
    </w:pPr>
    <w:rPr>
      <w:sz w:val="16"/>
      <w:szCs w:val="16"/>
    </w:rPr>
  </w:style>
  <w:style w:type="paragraph" w:customStyle="1" w:styleId="56">
    <w:name w:val="5"/>
    <w:autoRedefine/>
    <w:qFormat/>
    <w:pPr>
      <w:widowControl w:val="0"/>
      <w:jc w:val="both"/>
    </w:pPr>
    <w:rPr>
      <w:kern w:val="2"/>
      <w:sz w:val="21"/>
      <w:szCs w:val="24"/>
    </w:rPr>
  </w:style>
  <w:style w:type="paragraph" w:customStyle="1" w:styleId="57">
    <w:name w:val="图内文字5号居中"/>
    <w:autoRedefine/>
    <w:qFormat/>
    <w:pPr>
      <w:jc w:val="center"/>
    </w:pPr>
    <w:rPr>
      <w:kern w:val="2"/>
      <w:sz w:val="21"/>
      <w:szCs w:val="24"/>
    </w:rPr>
  </w:style>
  <w:style w:type="paragraph" w:customStyle="1" w:styleId="xl68">
    <w:name w:val="xl68"/>
    <w:basedOn w:val="a7"/>
    <w:autoRedefine/>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Style26">
    <w:name w:val="_Style 26"/>
    <w:basedOn w:val="a7"/>
    <w:autoRedefine/>
    <w:qFormat/>
    <w:pPr>
      <w:widowControl/>
      <w:spacing w:after="160" w:line="240" w:lineRule="exact"/>
      <w:jc w:val="left"/>
    </w:pPr>
    <w:rPr>
      <w:rFonts w:ascii="宋体" w:hAnsi="宋体" w:cs="宋体"/>
      <w:sz w:val="24"/>
    </w:rPr>
  </w:style>
  <w:style w:type="paragraph" w:customStyle="1" w:styleId="UnknownStyle">
    <w:name w:val="Unknown Style"/>
    <w:basedOn w:val="a7"/>
    <w:next w:val="a7"/>
    <w:autoRedefine/>
    <w:qFormat/>
    <w:pPr>
      <w:widowControl/>
    </w:pPr>
    <w:rPr>
      <w:rFonts w:ascii="宋体"/>
      <w:kern w:val="0"/>
      <w:sz w:val="24"/>
      <w:szCs w:val="20"/>
    </w:rPr>
  </w:style>
  <w:style w:type="paragraph" w:customStyle="1" w:styleId="CharCharCharCharCharCharCharCharCharCharCharCharChar1">
    <w:name w:val="Char Char Char Char Char Char Char Char Char Char Char Char Char1"/>
    <w:basedOn w:val="af0"/>
    <w:autoRedefine/>
    <w:qFormat/>
    <w:pPr>
      <w:adjustRightInd w:val="0"/>
      <w:spacing w:line="436" w:lineRule="exact"/>
      <w:ind w:left="357"/>
      <w:jc w:val="left"/>
      <w:outlineLvl w:val="3"/>
    </w:pPr>
    <w:rPr>
      <w:rFonts w:ascii="Tahoma" w:hAnsi="Tahoma"/>
      <w:b/>
      <w:sz w:val="24"/>
    </w:rPr>
  </w:style>
  <w:style w:type="paragraph" w:customStyle="1" w:styleId="Style40">
    <w:name w:val="Style4"/>
    <w:basedOn w:val="a7"/>
    <w:autoRedefine/>
    <w:uiPriority w:val="99"/>
    <w:qFormat/>
    <w:pPr>
      <w:adjustRightInd w:val="0"/>
      <w:jc w:val="left"/>
    </w:pPr>
    <w:rPr>
      <w:rFonts w:ascii="宋体" w:hAnsi="Calibri"/>
      <w:kern w:val="0"/>
      <w:sz w:val="24"/>
    </w:rPr>
  </w:style>
  <w:style w:type="paragraph" w:customStyle="1" w:styleId="TOC91">
    <w:name w:val="TOC 91"/>
    <w:basedOn w:val="a7"/>
    <w:next w:val="a7"/>
    <w:autoRedefine/>
    <w:uiPriority w:val="39"/>
    <w:unhideWhenUsed/>
    <w:qFormat/>
    <w:pPr>
      <w:ind w:leftChars="1600" w:left="3360"/>
    </w:pPr>
    <w:rPr>
      <w:rFonts w:ascii="Calibri" w:hAnsi="Calibri"/>
      <w:szCs w:val="22"/>
    </w:rPr>
  </w:style>
  <w:style w:type="paragraph" w:customStyle="1" w:styleId="1Char2">
    <w:name w:val="1 Char"/>
    <w:basedOn w:val="a7"/>
    <w:autoRedefine/>
    <w:qFormat/>
  </w:style>
  <w:style w:type="paragraph" w:customStyle="1" w:styleId="TOC11">
    <w:name w:val="TOC 标题11"/>
    <w:basedOn w:val="11"/>
    <w:next w:val="a7"/>
    <w:autoRedefine/>
    <w:uiPriority w:val="9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Style2">
    <w:name w:val="Style2"/>
    <w:basedOn w:val="a7"/>
    <w:autoRedefine/>
    <w:uiPriority w:val="99"/>
    <w:qFormat/>
    <w:pPr>
      <w:adjustRightInd w:val="0"/>
      <w:spacing w:line="533" w:lineRule="exact"/>
      <w:jc w:val="left"/>
    </w:pPr>
    <w:rPr>
      <w:rFonts w:ascii="宋体" w:hAnsi="Calibri"/>
      <w:kern w:val="0"/>
      <w:sz w:val="24"/>
    </w:rPr>
  </w:style>
  <w:style w:type="paragraph" w:customStyle="1" w:styleId="CharCharCharChar1CharCharChar">
    <w:name w:val="Char Char Char Char1 Char Char Char"/>
    <w:basedOn w:val="af0"/>
    <w:autoRedefine/>
    <w:qFormat/>
    <w:pPr>
      <w:tabs>
        <w:tab w:val="left" w:pos="425"/>
      </w:tabs>
      <w:ind w:left="425" w:hanging="425"/>
    </w:pPr>
    <w:rPr>
      <w:rFonts w:ascii="Tahoma" w:hAnsi="Tahoma"/>
      <w:sz w:val="32"/>
    </w:rPr>
  </w:style>
  <w:style w:type="paragraph" w:customStyle="1" w:styleId="xl72">
    <w:name w:val="xl72"/>
    <w:basedOn w:val="a7"/>
    <w:autoRedefine/>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CharCharCharChar5">
    <w:name w:val="Char Char Char Char5"/>
    <w:basedOn w:val="a7"/>
    <w:autoRedefine/>
    <w:uiPriority w:val="99"/>
    <w:qFormat/>
    <w:pPr>
      <w:adjustRightInd w:val="0"/>
      <w:spacing w:line="360" w:lineRule="auto"/>
    </w:pPr>
    <w:rPr>
      <w:kern w:val="0"/>
      <w:sz w:val="24"/>
      <w:szCs w:val="20"/>
    </w:rPr>
  </w:style>
  <w:style w:type="paragraph" w:customStyle="1" w:styleId="217">
    <w:name w:val="正文文本缩进 21"/>
    <w:basedOn w:val="a7"/>
    <w:next w:val="a7"/>
    <w:autoRedefine/>
    <w:qFormat/>
    <w:pPr>
      <w:widowControl/>
      <w:ind w:firstLine="570"/>
    </w:pPr>
    <w:rPr>
      <w:rFonts w:ascii="宋体"/>
      <w:kern w:val="0"/>
      <w:sz w:val="28"/>
      <w:szCs w:val="20"/>
    </w:rPr>
  </w:style>
  <w:style w:type="paragraph" w:customStyle="1" w:styleId="116">
    <w:name w:val="访问过的超链接11"/>
    <w:autoRedefine/>
    <w:uiPriority w:val="99"/>
    <w:qFormat/>
    <w:pPr>
      <w:widowControl w:val="0"/>
      <w:jc w:val="both"/>
    </w:pPr>
    <w:rPr>
      <w:kern w:val="2"/>
      <w:sz w:val="21"/>
      <w:szCs w:val="24"/>
    </w:rPr>
  </w:style>
  <w:style w:type="paragraph" w:customStyle="1" w:styleId="Char140">
    <w:name w:val="Char14"/>
    <w:basedOn w:val="a7"/>
    <w:autoRedefine/>
    <w:qFormat/>
    <w:rPr>
      <w:rFonts w:ascii="Tahoma" w:hAnsi="Tahoma"/>
      <w:sz w:val="24"/>
      <w:szCs w:val="20"/>
    </w:rPr>
  </w:style>
  <w:style w:type="paragraph" w:customStyle="1" w:styleId="117">
    <w:name w:val="页码11"/>
    <w:basedOn w:val="a7"/>
    <w:next w:val="a7"/>
    <w:autoRedefine/>
    <w:qFormat/>
    <w:pPr>
      <w:widowControl/>
    </w:pPr>
    <w:rPr>
      <w:rFonts w:ascii="宋体"/>
      <w:kern w:val="0"/>
      <w:sz w:val="24"/>
      <w:szCs w:val="20"/>
    </w:rPr>
  </w:style>
  <w:style w:type="paragraph" w:customStyle="1" w:styleId="CharCharChar1CharCharCharChar1">
    <w:name w:val="Char Char Char1 Char Char Char Char1"/>
    <w:basedOn w:val="a7"/>
    <w:autoRedefine/>
    <w:qFormat/>
    <w:rPr>
      <w:rFonts w:ascii="Tahoma" w:hAnsi="Tahoma"/>
      <w:sz w:val="24"/>
      <w:szCs w:val="20"/>
    </w:rPr>
  </w:style>
  <w:style w:type="paragraph" w:customStyle="1" w:styleId="xl82">
    <w:name w:val="xl82"/>
    <w:basedOn w:val="a7"/>
    <w:autoRedefine/>
    <w:qFormat/>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TOC81">
    <w:name w:val="TOC 81"/>
    <w:basedOn w:val="a7"/>
    <w:next w:val="a7"/>
    <w:autoRedefine/>
    <w:uiPriority w:val="39"/>
    <w:unhideWhenUsed/>
    <w:qFormat/>
    <w:pPr>
      <w:ind w:leftChars="1400" w:left="2940"/>
    </w:pPr>
    <w:rPr>
      <w:rFonts w:ascii="Calibri" w:hAnsi="Calibri"/>
      <w:szCs w:val="22"/>
    </w:rPr>
  </w:style>
  <w:style w:type="paragraph" w:customStyle="1" w:styleId="2fb">
    <w:name w:val="正文2"/>
    <w:autoRedefine/>
    <w:qFormat/>
    <w:pPr>
      <w:widowControl w:val="0"/>
      <w:adjustRightInd w:val="0"/>
      <w:spacing w:line="312" w:lineRule="atLeast"/>
      <w:jc w:val="both"/>
      <w:textAlignment w:val="baseline"/>
    </w:pPr>
    <w:rPr>
      <w:rFonts w:ascii="宋体"/>
      <w:sz w:val="34"/>
    </w:rPr>
  </w:style>
  <w:style w:type="paragraph" w:customStyle="1" w:styleId="TOC21">
    <w:name w:val="TOC 21"/>
    <w:basedOn w:val="a7"/>
    <w:next w:val="a7"/>
    <w:autoRedefine/>
    <w:uiPriority w:val="39"/>
    <w:qFormat/>
    <w:pPr>
      <w:tabs>
        <w:tab w:val="right" w:leader="dot" w:pos="8302"/>
      </w:tabs>
      <w:ind w:leftChars="200" w:left="420"/>
    </w:pPr>
  </w:style>
  <w:style w:type="paragraph" w:customStyle="1" w:styleId="118">
    <w:name w:val="正文缩进11"/>
    <w:basedOn w:val="a7"/>
    <w:next w:val="a7"/>
    <w:autoRedefine/>
    <w:qFormat/>
    <w:pPr>
      <w:widowControl/>
      <w:ind w:firstLine="420"/>
    </w:pPr>
    <w:rPr>
      <w:rFonts w:ascii="宋体"/>
      <w:kern w:val="0"/>
      <w:sz w:val="24"/>
      <w:szCs w:val="20"/>
    </w:rPr>
  </w:style>
  <w:style w:type="paragraph" w:customStyle="1" w:styleId="TOC41">
    <w:name w:val="TOC 41"/>
    <w:basedOn w:val="a7"/>
    <w:next w:val="a7"/>
    <w:autoRedefine/>
    <w:uiPriority w:val="39"/>
    <w:qFormat/>
    <w:pPr>
      <w:ind w:leftChars="600" w:left="1260"/>
    </w:pPr>
  </w:style>
  <w:style w:type="paragraph" w:customStyle="1" w:styleId="TOC61">
    <w:name w:val="TOC 61"/>
    <w:basedOn w:val="a7"/>
    <w:next w:val="a7"/>
    <w:autoRedefine/>
    <w:uiPriority w:val="39"/>
    <w:unhideWhenUsed/>
    <w:qFormat/>
    <w:pPr>
      <w:ind w:leftChars="1000" w:left="2100"/>
    </w:pPr>
    <w:rPr>
      <w:rFonts w:ascii="Calibri" w:hAnsi="Calibri"/>
      <w:szCs w:val="22"/>
    </w:rPr>
  </w:style>
  <w:style w:type="paragraph" w:customStyle="1" w:styleId="CharCharCharCharCharCharCharCharCharCharCharCharChar2">
    <w:name w:val="Char Char Char Char Char Char Char Char Char Char Char Char Char2"/>
    <w:basedOn w:val="af0"/>
    <w:autoRedefine/>
    <w:qFormat/>
    <w:pPr>
      <w:adjustRightInd w:val="0"/>
      <w:spacing w:line="436" w:lineRule="exact"/>
      <w:ind w:left="357"/>
      <w:jc w:val="left"/>
      <w:outlineLvl w:val="3"/>
    </w:pPr>
    <w:rPr>
      <w:rFonts w:ascii="Tahoma" w:hAnsi="Tahoma"/>
      <w:b/>
      <w:sz w:val="24"/>
    </w:rPr>
  </w:style>
  <w:style w:type="paragraph" w:customStyle="1" w:styleId="CharCharCharCharCharCharCharCharCharCharCharChar">
    <w:name w:val="Char Char Char Char Char Char Char Char Char Char Char Char"/>
    <w:basedOn w:val="af0"/>
    <w:autoRedefine/>
    <w:qFormat/>
    <w:rPr>
      <w:rFonts w:ascii="Tahoma" w:hAnsi="Tahoma"/>
      <w:sz w:val="24"/>
    </w:rPr>
  </w:style>
  <w:style w:type="paragraph" w:customStyle="1" w:styleId="TOC51">
    <w:name w:val="TOC 51"/>
    <w:basedOn w:val="a7"/>
    <w:next w:val="a7"/>
    <w:autoRedefine/>
    <w:uiPriority w:val="39"/>
    <w:qFormat/>
    <w:pPr>
      <w:ind w:leftChars="800" w:left="1680"/>
    </w:pPr>
  </w:style>
  <w:style w:type="paragraph" w:customStyle="1" w:styleId="1fff4">
    <w:name w:val="普通表格1"/>
    <w:basedOn w:val="a7"/>
    <w:next w:val="a7"/>
    <w:autoRedefine/>
    <w:qFormat/>
    <w:pPr>
      <w:widowControl/>
      <w:jc w:val="left"/>
    </w:pPr>
    <w:rPr>
      <w:rFonts w:ascii="宋体"/>
      <w:kern w:val="0"/>
      <w:sz w:val="24"/>
      <w:szCs w:val="20"/>
    </w:rPr>
  </w:style>
  <w:style w:type="paragraph" w:customStyle="1" w:styleId="TOC31">
    <w:name w:val="TOC 31"/>
    <w:basedOn w:val="a7"/>
    <w:next w:val="a7"/>
    <w:autoRedefine/>
    <w:uiPriority w:val="39"/>
    <w:qFormat/>
    <w:pPr>
      <w:tabs>
        <w:tab w:val="right" w:leader="dot" w:pos="8302"/>
      </w:tabs>
      <w:ind w:leftChars="400" w:left="840"/>
    </w:pPr>
    <w:rPr>
      <w:rFonts w:ascii="宋体" w:hAnsi="宋体"/>
      <w:szCs w:val="21"/>
    </w:rPr>
  </w:style>
  <w:style w:type="paragraph" w:customStyle="1" w:styleId="Char130">
    <w:name w:val="Char13"/>
    <w:basedOn w:val="a7"/>
    <w:autoRedefine/>
    <w:qFormat/>
    <w:rPr>
      <w:rFonts w:ascii="Tahoma" w:hAnsi="Tahoma"/>
      <w:kern w:val="0"/>
      <w:sz w:val="24"/>
      <w:szCs w:val="20"/>
    </w:rPr>
  </w:style>
  <w:style w:type="paragraph" w:customStyle="1" w:styleId="TOC110">
    <w:name w:val="TOC 11"/>
    <w:basedOn w:val="a7"/>
    <w:next w:val="a7"/>
    <w:autoRedefine/>
    <w:uiPriority w:val="39"/>
    <w:qFormat/>
    <w:pPr>
      <w:tabs>
        <w:tab w:val="right" w:leader="dot" w:pos="8302"/>
      </w:tabs>
      <w:spacing w:line="440" w:lineRule="exact"/>
      <w:jc w:val="center"/>
    </w:pPr>
    <w:rPr>
      <w:rFonts w:ascii="黑体" w:eastAsia="黑体" w:hAnsi="黑体"/>
      <w:sz w:val="30"/>
      <w:szCs w:val="30"/>
    </w:rPr>
  </w:style>
  <w:style w:type="paragraph" w:customStyle="1" w:styleId="CharCharCharChar6">
    <w:name w:val="Char Char Char Char6"/>
    <w:basedOn w:val="a7"/>
    <w:autoRedefine/>
    <w:qFormat/>
    <w:pPr>
      <w:widowControl/>
      <w:spacing w:after="160" w:line="240" w:lineRule="exact"/>
      <w:jc w:val="left"/>
    </w:pPr>
    <w:rPr>
      <w:szCs w:val="20"/>
    </w:rPr>
  </w:style>
  <w:style w:type="paragraph" w:customStyle="1" w:styleId="Style100">
    <w:name w:val="_Style 10"/>
    <w:basedOn w:val="a7"/>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affffffff5">
    <w:name w:val="样式"/>
    <w:autoRedefine/>
    <w:uiPriority w:val="99"/>
    <w:qFormat/>
    <w:pPr>
      <w:widowControl w:val="0"/>
      <w:jc w:val="both"/>
    </w:pPr>
    <w:rPr>
      <w:kern w:val="2"/>
      <w:sz w:val="21"/>
      <w:szCs w:val="24"/>
    </w:rPr>
  </w:style>
  <w:style w:type="paragraph" w:customStyle="1" w:styleId="119">
    <w:name w:val="正文11"/>
    <w:autoRedefine/>
    <w:qFormat/>
    <w:pPr>
      <w:widowControl w:val="0"/>
      <w:adjustRightInd w:val="0"/>
      <w:spacing w:line="312" w:lineRule="atLeast"/>
      <w:jc w:val="both"/>
    </w:pPr>
    <w:rPr>
      <w:rFonts w:ascii="宋体" w:hint="eastAsia"/>
      <w:sz w:val="34"/>
    </w:rPr>
  </w:style>
  <w:style w:type="paragraph" w:customStyle="1" w:styleId="Char150">
    <w:name w:val="Char15"/>
    <w:basedOn w:val="a7"/>
    <w:autoRedefine/>
    <w:qFormat/>
    <w:rPr>
      <w:rFonts w:ascii="Tahoma" w:hAnsi="Tahoma"/>
      <w:sz w:val="24"/>
      <w:szCs w:val="20"/>
    </w:rPr>
  </w:style>
  <w:style w:type="paragraph" w:customStyle="1" w:styleId="affffffff6">
    <w:name w:val="空半行"/>
    <w:basedOn w:val="a7"/>
    <w:autoRedefine/>
    <w:qFormat/>
    <w:pPr>
      <w:adjustRightInd w:val="0"/>
      <w:spacing w:line="120" w:lineRule="exact"/>
      <w:textAlignment w:val="baseline"/>
    </w:pPr>
    <w:rPr>
      <w:rFonts w:eastAsia="仿宋_GB2312"/>
      <w:color w:val="FFFFFF"/>
      <w:kern w:val="0"/>
      <w:sz w:val="30"/>
      <w:szCs w:val="20"/>
    </w:rPr>
  </w:style>
  <w:style w:type="paragraph" w:customStyle="1" w:styleId="TOC71">
    <w:name w:val="TOC 71"/>
    <w:basedOn w:val="a7"/>
    <w:next w:val="a7"/>
    <w:autoRedefine/>
    <w:uiPriority w:val="39"/>
    <w:unhideWhenUsed/>
    <w:qFormat/>
    <w:pPr>
      <w:ind w:leftChars="1200" w:left="2520"/>
    </w:pPr>
    <w:rPr>
      <w:rFonts w:ascii="Calibri" w:hAnsi="Calibri"/>
      <w:szCs w:val="22"/>
    </w:rPr>
  </w:style>
  <w:style w:type="paragraph" w:customStyle="1" w:styleId="2fc">
    <w:name w:val="纯文本2"/>
    <w:basedOn w:val="a7"/>
    <w:autoRedefine/>
    <w:qFormat/>
    <w:rPr>
      <w:rFonts w:ascii="宋体" w:hAnsi="Courier New" w:cs="宋体"/>
      <w:szCs w:val="21"/>
    </w:rPr>
  </w:style>
  <w:style w:type="character" w:customStyle="1" w:styleId="2fd">
    <w:name w:val="未处理的提及2"/>
    <w:basedOn w:val="a9"/>
    <w:autoRedefine/>
    <w:uiPriority w:val="99"/>
    <w:semiHidden/>
    <w:unhideWhenUsed/>
    <w:qFormat/>
    <w:rPr>
      <w:color w:val="605E5C"/>
      <w:shd w:val="clear" w:color="auto" w:fill="E1DFDD"/>
    </w:rPr>
  </w:style>
  <w:style w:type="character" w:customStyle="1" w:styleId="82">
    <w:name w:val="标题 8 字符2"/>
    <w:autoRedefine/>
    <w:qFormat/>
    <w:rPr>
      <w:rFonts w:ascii="Arial" w:eastAsia="黑体" w:hAnsi="Arial"/>
      <w:sz w:val="24"/>
    </w:rPr>
  </w:style>
  <w:style w:type="character" w:customStyle="1" w:styleId="4Char1">
    <w:name w:val="标题 4 Char1"/>
    <w:autoRedefine/>
    <w:qFormat/>
    <w:rPr>
      <w:rFonts w:ascii="Arial" w:eastAsia="黑体" w:hAnsi="Arial" w:cs="Times New Roman"/>
      <w:b/>
      <w:bCs/>
      <w:sz w:val="28"/>
      <w:szCs w:val="28"/>
    </w:rPr>
  </w:style>
  <w:style w:type="character" w:customStyle="1" w:styleId="7Char0">
    <w:name w:val="样式7 Char"/>
    <w:link w:val="72"/>
    <w:autoRedefine/>
    <w:qFormat/>
    <w:rPr>
      <w:rFonts w:ascii="Arial" w:eastAsia="黑体" w:hAnsi="Arial"/>
      <w:b/>
      <w:sz w:val="24"/>
    </w:rPr>
  </w:style>
  <w:style w:type="paragraph" w:customStyle="1" w:styleId="72">
    <w:name w:val="样式7"/>
    <w:basedOn w:val="21"/>
    <w:next w:val="2c"/>
    <w:link w:val="7Char0"/>
    <w:autoRedefine/>
    <w:qFormat/>
    <w:pPr>
      <w:widowControl/>
      <w:spacing w:before="100" w:beforeAutospacing="1" w:after="100" w:afterAutospacing="1" w:line="440" w:lineRule="exact"/>
    </w:pPr>
    <w:rPr>
      <w:sz w:val="24"/>
    </w:rPr>
  </w:style>
  <w:style w:type="character" w:customStyle="1" w:styleId="2fe">
    <w:name w:val="明显强调2"/>
    <w:autoRedefine/>
    <w:qFormat/>
    <w:rPr>
      <w:b/>
      <w:bCs/>
      <w:i/>
      <w:iCs/>
      <w:color w:val="4F81BD"/>
    </w:rPr>
  </w:style>
  <w:style w:type="character" w:customStyle="1" w:styleId="3c">
    <w:name w:val="文档结构图 字符3"/>
    <w:autoRedefine/>
    <w:uiPriority w:val="99"/>
    <w:semiHidden/>
    <w:qFormat/>
    <w:rPr>
      <w:rFonts w:ascii="Microsoft YaHei UI" w:eastAsia="Microsoft YaHei UI" w:hAnsi="ˎ̥" w:cs="Arial"/>
      <w:sz w:val="18"/>
      <w:szCs w:val="18"/>
    </w:rPr>
  </w:style>
  <w:style w:type="character" w:customStyle="1" w:styleId="2ff">
    <w:name w:val="正文文本缩进 字符2"/>
    <w:autoRedefine/>
    <w:uiPriority w:val="99"/>
    <w:qFormat/>
    <w:rPr>
      <w:kern w:val="2"/>
      <w:sz w:val="21"/>
    </w:rPr>
  </w:style>
  <w:style w:type="character" w:customStyle="1" w:styleId="320">
    <w:name w:val="正文文本缩进 3 字符2"/>
    <w:autoRedefine/>
    <w:qFormat/>
    <w:rPr>
      <w:kern w:val="2"/>
      <w:sz w:val="16"/>
      <w:szCs w:val="16"/>
    </w:rPr>
  </w:style>
  <w:style w:type="character" w:customStyle="1" w:styleId="1fff5">
    <w:name w:val="列出段落 字符1"/>
    <w:autoRedefine/>
    <w:uiPriority w:val="34"/>
    <w:qFormat/>
    <w:rPr>
      <w:rFonts w:ascii="Calibri" w:eastAsia="宋体" w:hAnsi="Calibri"/>
      <w:kern w:val="2"/>
      <w:sz w:val="21"/>
      <w:szCs w:val="22"/>
      <w:lang w:val="en-US" w:eastAsia="zh-CN" w:bidi="ar-SA"/>
    </w:rPr>
  </w:style>
  <w:style w:type="character" w:customStyle="1" w:styleId="321">
    <w:name w:val="正文文本 3 字符2"/>
    <w:autoRedefine/>
    <w:uiPriority w:val="99"/>
    <w:qFormat/>
    <w:rPr>
      <w:kern w:val="2"/>
      <w:sz w:val="16"/>
      <w:szCs w:val="16"/>
    </w:rPr>
  </w:style>
  <w:style w:type="character" w:customStyle="1" w:styleId="720">
    <w:name w:val="标题 7 字符2"/>
    <w:autoRedefine/>
    <w:qFormat/>
    <w:rPr>
      <w:b/>
      <w:bCs/>
      <w:sz w:val="24"/>
      <w:szCs w:val="24"/>
    </w:rPr>
  </w:style>
  <w:style w:type="character" w:customStyle="1" w:styleId="3d">
    <w:name w:val="批注文字 字符3"/>
    <w:autoRedefine/>
    <w:uiPriority w:val="99"/>
    <w:semiHidden/>
    <w:qFormat/>
    <w:rPr>
      <w:rFonts w:ascii="ˎ̥" w:hAnsi="ˎ̥" w:cs="Arial"/>
      <w:sz w:val="24"/>
      <w:szCs w:val="24"/>
    </w:rPr>
  </w:style>
  <w:style w:type="character" w:customStyle="1" w:styleId="3e">
    <w:name w:val="明显引用 字符3"/>
    <w:autoRedefine/>
    <w:uiPriority w:val="30"/>
    <w:qFormat/>
    <w:rPr>
      <w:i/>
      <w:iCs/>
      <w:color w:val="4472C4"/>
      <w:kern w:val="2"/>
      <w:sz w:val="21"/>
      <w:szCs w:val="24"/>
    </w:rPr>
  </w:style>
  <w:style w:type="character" w:customStyle="1" w:styleId="620">
    <w:name w:val="标题 6 字符2"/>
    <w:autoRedefine/>
    <w:qFormat/>
    <w:rPr>
      <w:rFonts w:ascii="Arial" w:eastAsia="黑体" w:hAnsi="Arial"/>
      <w:b/>
      <w:bCs/>
      <w:sz w:val="24"/>
      <w:szCs w:val="24"/>
    </w:rPr>
  </w:style>
  <w:style w:type="character" w:customStyle="1" w:styleId="92">
    <w:name w:val="标题 9 字符2"/>
    <w:autoRedefine/>
    <w:qFormat/>
    <w:rPr>
      <w:rFonts w:ascii="Arial" w:eastAsia="黑体" w:hAnsi="Arial"/>
      <w:sz w:val="21"/>
    </w:rPr>
  </w:style>
  <w:style w:type="character" w:customStyle="1" w:styleId="221">
    <w:name w:val="正文文本 2 字符2"/>
    <w:autoRedefine/>
    <w:uiPriority w:val="99"/>
    <w:qFormat/>
    <w:rPr>
      <w:kern w:val="2"/>
      <w:sz w:val="21"/>
    </w:rPr>
  </w:style>
  <w:style w:type="character" w:customStyle="1" w:styleId="520">
    <w:name w:val="标题 5 字符2"/>
    <w:autoRedefine/>
    <w:qFormat/>
    <w:rPr>
      <w:b/>
      <w:bCs/>
      <w:sz w:val="28"/>
      <w:szCs w:val="28"/>
      <w:lang w:eastAsia="ar-SA"/>
    </w:rPr>
  </w:style>
  <w:style w:type="character" w:customStyle="1" w:styleId="Charff7">
    <w:name w:val="正文首行缩进 Char"/>
    <w:autoRedefine/>
    <w:qFormat/>
    <w:rPr>
      <w:rFonts w:eastAsia="黑体"/>
      <w:kern w:val="2"/>
      <w:sz w:val="24"/>
      <w:szCs w:val="24"/>
    </w:rPr>
  </w:style>
  <w:style w:type="character" w:customStyle="1" w:styleId="Char24">
    <w:name w:val="批注框文本 Char2"/>
    <w:autoRedefine/>
    <w:semiHidden/>
    <w:qFormat/>
    <w:rPr>
      <w:kern w:val="2"/>
      <w:sz w:val="18"/>
      <w:szCs w:val="18"/>
    </w:rPr>
  </w:style>
  <w:style w:type="character" w:customStyle="1" w:styleId="3f">
    <w:name w:val="页脚 字符3"/>
    <w:autoRedefine/>
    <w:uiPriority w:val="99"/>
    <w:semiHidden/>
    <w:qFormat/>
    <w:rPr>
      <w:rFonts w:ascii="ˎ̥" w:hAnsi="ˎ̥" w:cs="Arial"/>
      <w:sz w:val="18"/>
      <w:szCs w:val="18"/>
    </w:rPr>
  </w:style>
  <w:style w:type="character" w:customStyle="1" w:styleId="1fff6">
    <w:name w:val="正文文本首行缩进 字符1"/>
    <w:autoRedefine/>
    <w:uiPriority w:val="99"/>
    <w:qFormat/>
    <w:rPr>
      <w:rFonts w:ascii="宋体" w:hAnsi="宋体"/>
      <w:kern w:val="2"/>
      <w:sz w:val="21"/>
      <w:szCs w:val="24"/>
    </w:rPr>
  </w:style>
  <w:style w:type="character" w:customStyle="1" w:styleId="420">
    <w:name w:val="标题 4 字符2"/>
    <w:autoRedefine/>
    <w:qFormat/>
    <w:rPr>
      <w:rFonts w:ascii="Arial" w:eastAsia="黑体" w:hAnsi="Arial"/>
      <w:b/>
      <w:bCs/>
      <w:sz w:val="28"/>
      <w:szCs w:val="28"/>
    </w:rPr>
  </w:style>
  <w:style w:type="character" w:customStyle="1" w:styleId="3f0">
    <w:name w:val="批注主题 字符3"/>
    <w:autoRedefine/>
    <w:uiPriority w:val="99"/>
    <w:semiHidden/>
    <w:qFormat/>
    <w:rPr>
      <w:rFonts w:ascii="ˎ̥" w:hAnsi="ˎ̥" w:cs="Arial"/>
      <w:b/>
      <w:bCs/>
      <w:sz w:val="24"/>
      <w:szCs w:val="24"/>
    </w:rPr>
  </w:style>
  <w:style w:type="character" w:customStyle="1" w:styleId="3f1">
    <w:name w:val="正文文本 字符3"/>
    <w:autoRedefine/>
    <w:uiPriority w:val="99"/>
    <w:semiHidden/>
    <w:qFormat/>
    <w:rPr>
      <w:rFonts w:ascii="ˎ̥" w:hAnsi="ˎ̥" w:cs="Arial"/>
      <w:sz w:val="24"/>
      <w:szCs w:val="24"/>
    </w:rPr>
  </w:style>
  <w:style w:type="character" w:customStyle="1" w:styleId="HTML20">
    <w:name w:val="HTML 预设格式 字符2"/>
    <w:autoRedefine/>
    <w:uiPriority w:val="99"/>
    <w:qFormat/>
    <w:rPr>
      <w:rFonts w:ascii="Courier New" w:hAnsi="Courier New" w:cs="Courier New"/>
    </w:rPr>
  </w:style>
  <w:style w:type="character" w:customStyle="1" w:styleId="218">
    <w:name w:val="正文首行缩进 2 字符1"/>
    <w:autoRedefine/>
    <w:uiPriority w:val="99"/>
    <w:qFormat/>
    <w:rPr>
      <w:rFonts w:eastAsia="宋体"/>
      <w:kern w:val="2"/>
      <w:sz w:val="24"/>
      <w:szCs w:val="24"/>
      <w:lang w:val="en-US" w:eastAsia="zh-CN" w:bidi="ar-SA"/>
    </w:rPr>
  </w:style>
  <w:style w:type="character" w:customStyle="1" w:styleId="2ff0">
    <w:name w:val="明显参考2"/>
    <w:autoRedefine/>
    <w:qFormat/>
    <w:rPr>
      <w:b/>
      <w:bCs/>
      <w:smallCaps/>
      <w:color w:val="C0504D"/>
      <w:spacing w:val="5"/>
      <w:u w:val="single"/>
    </w:rPr>
  </w:style>
  <w:style w:type="character" w:customStyle="1" w:styleId="4Char0">
    <w:name w:val="样式4 Char"/>
    <w:link w:val="47"/>
    <w:autoRedefine/>
    <w:qFormat/>
  </w:style>
  <w:style w:type="paragraph" w:customStyle="1" w:styleId="47">
    <w:name w:val="样式4"/>
    <w:basedOn w:val="21"/>
    <w:next w:val="2c"/>
    <w:link w:val="4Char0"/>
    <w:autoRedefine/>
    <w:qFormat/>
    <w:pPr>
      <w:widowControl/>
      <w:spacing w:before="0" w:line="440" w:lineRule="exact"/>
    </w:pPr>
    <w:rPr>
      <w:rFonts w:ascii="Times New Roman" w:eastAsia="宋体" w:hAnsi="Times New Roman"/>
      <w:b w:val="0"/>
      <w:sz w:val="20"/>
    </w:rPr>
  </w:style>
  <w:style w:type="character" w:customStyle="1" w:styleId="1Char3">
    <w:name w:val="样式1 Char"/>
    <w:autoRedefine/>
    <w:qFormat/>
    <w:rPr>
      <w:rFonts w:ascii="Arial" w:hAnsi="Arial"/>
      <w:kern w:val="44"/>
      <w:sz w:val="24"/>
    </w:rPr>
  </w:style>
  <w:style w:type="character" w:customStyle="1" w:styleId="3f2">
    <w:name w:val="副标题 字符3"/>
    <w:autoRedefine/>
    <w:uiPriority w:val="11"/>
    <w:qFormat/>
    <w:rPr>
      <w:rFonts w:ascii="等线 Light" w:hAnsi="等线 Light" w:cs="Times New Roman"/>
      <w:b/>
      <w:bCs/>
      <w:kern w:val="28"/>
      <w:sz w:val="32"/>
      <w:szCs w:val="32"/>
    </w:rPr>
  </w:style>
  <w:style w:type="character" w:customStyle="1" w:styleId="1fff7">
    <w:name w:val="已访问的超链接1"/>
    <w:autoRedefine/>
    <w:qFormat/>
    <w:rPr>
      <w:color w:val="800080"/>
      <w:u w:val="single"/>
    </w:rPr>
  </w:style>
  <w:style w:type="character" w:customStyle="1" w:styleId="2ff1">
    <w:name w:val="日期 字符2"/>
    <w:autoRedefine/>
    <w:uiPriority w:val="99"/>
    <w:qFormat/>
    <w:rPr>
      <w:kern w:val="2"/>
      <w:sz w:val="21"/>
    </w:rPr>
  </w:style>
  <w:style w:type="character" w:customStyle="1" w:styleId="2Char12">
    <w:name w:val="正文文本 2 Char1"/>
    <w:autoRedefine/>
    <w:uiPriority w:val="99"/>
    <w:semiHidden/>
    <w:qFormat/>
    <w:rPr>
      <w:kern w:val="2"/>
      <w:sz w:val="21"/>
      <w:szCs w:val="24"/>
    </w:rPr>
  </w:style>
  <w:style w:type="character" w:customStyle="1" w:styleId="Char111Char">
    <w:name w:val="Char111 Char"/>
    <w:link w:val="Char111"/>
    <w:autoRedefine/>
    <w:uiPriority w:val="99"/>
    <w:qFormat/>
    <w:rPr>
      <w:rFonts w:ascii="Tahoma" w:hAnsi="Tahoma"/>
      <w:sz w:val="24"/>
    </w:rPr>
  </w:style>
  <w:style w:type="paragraph" w:customStyle="1" w:styleId="Char111">
    <w:name w:val="Char111"/>
    <w:basedOn w:val="a7"/>
    <w:link w:val="Char111Char"/>
    <w:autoRedefine/>
    <w:uiPriority w:val="99"/>
    <w:qFormat/>
    <w:rPr>
      <w:rFonts w:ascii="Tahoma" w:hAnsi="Tahoma"/>
      <w:kern w:val="0"/>
      <w:sz w:val="24"/>
      <w:szCs w:val="20"/>
    </w:rPr>
  </w:style>
  <w:style w:type="character" w:customStyle="1" w:styleId="330">
    <w:name w:val="正文文本缩进 3 字符3"/>
    <w:autoRedefine/>
    <w:uiPriority w:val="99"/>
    <w:semiHidden/>
    <w:qFormat/>
    <w:rPr>
      <w:rFonts w:ascii="ˎ̥" w:hAnsi="ˎ̥" w:cs="Arial"/>
      <w:sz w:val="16"/>
      <w:szCs w:val="16"/>
    </w:rPr>
  </w:style>
  <w:style w:type="character" w:customStyle="1" w:styleId="affffffff7">
    <w:name w:val="列出段落 字符"/>
    <w:autoRedefine/>
    <w:uiPriority w:val="34"/>
    <w:qFormat/>
    <w:rPr>
      <w:kern w:val="2"/>
      <w:sz w:val="21"/>
      <w:szCs w:val="22"/>
    </w:rPr>
  </w:style>
  <w:style w:type="character" w:customStyle="1" w:styleId="230">
    <w:name w:val="正文文本缩进 2 字符3"/>
    <w:autoRedefine/>
    <w:uiPriority w:val="99"/>
    <w:semiHidden/>
    <w:qFormat/>
    <w:rPr>
      <w:rFonts w:ascii="ˎ̥" w:hAnsi="ˎ̥" w:cs="Arial"/>
      <w:sz w:val="24"/>
      <w:szCs w:val="24"/>
    </w:rPr>
  </w:style>
  <w:style w:type="character" w:customStyle="1" w:styleId="3f3">
    <w:name w:val="正文文本缩进 字符3"/>
    <w:autoRedefine/>
    <w:uiPriority w:val="99"/>
    <w:semiHidden/>
    <w:qFormat/>
    <w:rPr>
      <w:rFonts w:ascii="ˎ̥" w:hAnsi="ˎ̥" w:cs="Arial"/>
      <w:sz w:val="24"/>
      <w:szCs w:val="24"/>
    </w:rPr>
  </w:style>
  <w:style w:type="character" w:customStyle="1" w:styleId="3Char2">
    <w:name w:val="标题 3 Char2"/>
    <w:autoRedefine/>
    <w:qFormat/>
    <w:rPr>
      <w:rFonts w:ascii="宋体" w:eastAsia="宋体" w:hAnsi="Times New Roman" w:cs="Times New Roman"/>
      <w:b/>
      <w:kern w:val="0"/>
      <w:sz w:val="24"/>
      <w:szCs w:val="20"/>
      <w:u w:val="single"/>
    </w:rPr>
  </w:style>
  <w:style w:type="character" w:customStyle="1" w:styleId="Char25">
    <w:name w:val="正文文本 Char2"/>
    <w:autoRedefine/>
    <w:semiHidden/>
    <w:qFormat/>
    <w:rPr>
      <w:kern w:val="2"/>
      <w:sz w:val="21"/>
      <w:szCs w:val="22"/>
    </w:rPr>
  </w:style>
  <w:style w:type="character" w:customStyle="1" w:styleId="2ff2">
    <w:name w:val="正文文本首行缩进 字符2"/>
    <w:autoRedefine/>
    <w:semiHidden/>
    <w:qFormat/>
  </w:style>
  <w:style w:type="character" w:customStyle="1" w:styleId="NoSpacingChar">
    <w:name w:val="No Spacing Char"/>
    <w:link w:val="1fff8"/>
    <w:autoRedefine/>
    <w:qFormat/>
    <w:locked/>
    <w:rPr>
      <w:sz w:val="22"/>
    </w:rPr>
  </w:style>
  <w:style w:type="paragraph" w:customStyle="1" w:styleId="1fff8">
    <w:name w:val="无间隔1"/>
    <w:link w:val="NoSpacingChar"/>
    <w:autoRedefine/>
    <w:qFormat/>
    <w:rPr>
      <w:sz w:val="22"/>
    </w:rPr>
  </w:style>
  <w:style w:type="character" w:customStyle="1" w:styleId="CharChar80">
    <w:name w:val="Char Char8"/>
    <w:autoRedefine/>
    <w:qFormat/>
    <w:rPr>
      <w:rFonts w:ascii="宋体" w:eastAsia="宋体" w:hAnsi="Calibri" w:cs="Times New Roman"/>
      <w:b/>
      <w:bCs/>
      <w:sz w:val="24"/>
      <w:szCs w:val="24"/>
      <w:lang w:val="en-US" w:eastAsia="zh-CN" w:bidi="ar-SA"/>
    </w:rPr>
  </w:style>
  <w:style w:type="character" w:customStyle="1" w:styleId="322">
    <w:name w:val="标题 3 字符2"/>
    <w:autoRedefine/>
    <w:uiPriority w:val="99"/>
    <w:qFormat/>
    <w:locked/>
    <w:rPr>
      <w:rFonts w:ascii="Times New Roman" w:eastAsia="宋体" w:hAnsi="Times New Roman" w:cs="Times New Roman"/>
      <w:b/>
      <w:bCs/>
      <w:kern w:val="0"/>
      <w:sz w:val="32"/>
      <w:szCs w:val="32"/>
    </w:rPr>
  </w:style>
  <w:style w:type="character" w:customStyle="1" w:styleId="2ff3">
    <w:name w:val="不明显强调2"/>
    <w:autoRedefine/>
    <w:qFormat/>
    <w:rPr>
      <w:i/>
      <w:iCs/>
      <w:color w:val="808080"/>
    </w:rPr>
  </w:style>
  <w:style w:type="character" w:customStyle="1" w:styleId="231">
    <w:name w:val="正文文本 2 字符3"/>
    <w:autoRedefine/>
    <w:uiPriority w:val="99"/>
    <w:qFormat/>
    <w:rPr>
      <w:kern w:val="2"/>
      <w:sz w:val="21"/>
      <w:szCs w:val="24"/>
    </w:rPr>
  </w:style>
  <w:style w:type="character" w:customStyle="1" w:styleId="CharChar14">
    <w:name w:val="Char Char14"/>
    <w:autoRedefine/>
    <w:qFormat/>
    <w:rPr>
      <w:rFonts w:eastAsia="宋体"/>
      <w:kern w:val="2"/>
      <w:sz w:val="24"/>
      <w:lang w:val="en-US" w:eastAsia="zh-CN" w:bidi="ar-SA"/>
    </w:rPr>
  </w:style>
  <w:style w:type="character" w:customStyle="1" w:styleId="2Char0">
    <w:name w:val="样式2 Char"/>
    <w:link w:val="2c"/>
    <w:autoRedefine/>
    <w:qFormat/>
    <w:rPr>
      <w:kern w:val="2"/>
      <w:sz w:val="24"/>
    </w:rPr>
  </w:style>
  <w:style w:type="character" w:customStyle="1" w:styleId="BodyChar">
    <w:name w:val="Body Char"/>
    <w:autoRedefine/>
    <w:qFormat/>
    <w:rPr>
      <w:rFonts w:ascii="Helvetica" w:eastAsia="宋体" w:hAnsi="Helvetica" w:hint="default"/>
      <w:kern w:val="2"/>
      <w:sz w:val="21"/>
      <w:szCs w:val="24"/>
      <w:lang w:val="en-US" w:eastAsia="de-CH" w:bidi="ar-SA"/>
    </w:rPr>
  </w:style>
  <w:style w:type="character" w:customStyle="1" w:styleId="3f4">
    <w:name w:val="日期 字符3"/>
    <w:autoRedefine/>
    <w:uiPriority w:val="99"/>
    <w:semiHidden/>
    <w:qFormat/>
    <w:rPr>
      <w:rFonts w:ascii="ˎ̥" w:hAnsi="ˎ̥" w:cs="Arial"/>
      <w:sz w:val="24"/>
      <w:szCs w:val="24"/>
    </w:rPr>
  </w:style>
  <w:style w:type="character" w:customStyle="1" w:styleId="Style139">
    <w:name w:val="_Style 139"/>
    <w:autoRedefine/>
    <w:uiPriority w:val="33"/>
    <w:qFormat/>
    <w:rPr>
      <w:rFonts w:ascii="Calibri" w:eastAsia="宋体" w:hAnsi="Calibri" w:cs="Times New Roman"/>
      <w:b/>
      <w:bCs/>
      <w:smallCaps/>
      <w:spacing w:val="5"/>
    </w:rPr>
  </w:style>
  <w:style w:type="character" w:customStyle="1" w:styleId="a14px1">
    <w:name w:val="a14px1"/>
    <w:autoRedefine/>
    <w:qFormat/>
    <w:rPr>
      <w:rFonts w:ascii="Arial" w:hAnsi="Arial" w:hint="default"/>
      <w:sz w:val="21"/>
    </w:rPr>
  </w:style>
  <w:style w:type="character" w:customStyle="1" w:styleId="378020Char">
    <w:name w:val="样式 标题 3 + (中文) 黑体 小四 非加粗 段前: 7.8 磅 段后: 0 磅 行距: 固定值 20 磅 Char"/>
    <w:link w:val="378020"/>
    <w:autoRedefine/>
    <w:qFormat/>
    <w:rPr>
      <w:rFonts w:eastAsia="黑体" w:hAnsi="Calibri"/>
      <w:kern w:val="2"/>
      <w:sz w:val="24"/>
    </w:rPr>
  </w:style>
  <w:style w:type="character" w:customStyle="1" w:styleId="affffffff8">
    <w:name w:val="正文首行缩进 字符"/>
    <w:link w:val="Style818"/>
    <w:autoRedefine/>
    <w:qFormat/>
    <w:rPr>
      <w:kern w:val="2"/>
      <w:sz w:val="21"/>
    </w:rPr>
  </w:style>
  <w:style w:type="paragraph" w:customStyle="1" w:styleId="Style818">
    <w:name w:val="_Style 818"/>
    <w:basedOn w:val="af4"/>
    <w:next w:val="afff0"/>
    <w:link w:val="affffffff8"/>
    <w:autoRedefine/>
    <w:unhideWhenUsed/>
    <w:qFormat/>
    <w:pPr>
      <w:widowControl/>
      <w:tabs>
        <w:tab w:val="clear" w:pos="567"/>
      </w:tabs>
      <w:spacing w:before="0" w:after="120" w:line="240" w:lineRule="auto"/>
      <w:ind w:firstLineChars="100" w:firstLine="420"/>
    </w:pPr>
    <w:rPr>
      <w:rFonts w:ascii="Times New Roman" w:hAnsi="Times New Roman"/>
      <w:sz w:val="21"/>
      <w:szCs w:val="20"/>
    </w:rPr>
  </w:style>
  <w:style w:type="character" w:customStyle="1" w:styleId="3f5">
    <w:name w:val="批注框文本 字符3"/>
    <w:autoRedefine/>
    <w:uiPriority w:val="99"/>
    <w:semiHidden/>
    <w:qFormat/>
    <w:rPr>
      <w:rFonts w:ascii="ˎ̥" w:hAnsi="ˎ̥" w:cs="Arial"/>
      <w:sz w:val="18"/>
      <w:szCs w:val="18"/>
    </w:rPr>
  </w:style>
  <w:style w:type="character" w:customStyle="1" w:styleId="3f6">
    <w:name w:val="未处理的提及3"/>
    <w:autoRedefine/>
    <w:uiPriority w:val="99"/>
    <w:unhideWhenUsed/>
    <w:qFormat/>
    <w:rPr>
      <w:color w:val="605E5C"/>
      <w:shd w:val="clear" w:color="auto" w:fill="E1DFDD"/>
    </w:rPr>
  </w:style>
  <w:style w:type="character" w:customStyle="1" w:styleId="Char26">
    <w:name w:val="引用 Char2"/>
    <w:autoRedefine/>
    <w:uiPriority w:val="29"/>
    <w:qFormat/>
    <w:rPr>
      <w:i/>
      <w:iCs/>
      <w:color w:val="000000"/>
      <w:kern w:val="2"/>
      <w:sz w:val="21"/>
      <w:szCs w:val="24"/>
    </w:rPr>
  </w:style>
  <w:style w:type="character" w:customStyle="1" w:styleId="2ff4">
    <w:name w:val="批注主题 字符2"/>
    <w:autoRedefine/>
    <w:qFormat/>
    <w:rPr>
      <w:b/>
      <w:bCs/>
      <w:kern w:val="2"/>
      <w:sz w:val="21"/>
    </w:rPr>
  </w:style>
  <w:style w:type="character" w:customStyle="1" w:styleId="bulletintext1">
    <w:name w:val="bulletintext1"/>
    <w:autoRedefine/>
    <w:qFormat/>
    <w:rPr>
      <w:color w:val="000000"/>
      <w:sz w:val="18"/>
    </w:rPr>
  </w:style>
  <w:style w:type="character" w:customStyle="1" w:styleId="3Char10">
    <w:name w:val="正文文本缩进 3 Char1"/>
    <w:autoRedefine/>
    <w:uiPriority w:val="99"/>
    <w:semiHidden/>
    <w:qFormat/>
    <w:rPr>
      <w:kern w:val="2"/>
      <w:sz w:val="16"/>
      <w:szCs w:val="16"/>
    </w:rPr>
  </w:style>
  <w:style w:type="character" w:customStyle="1" w:styleId="Char1e">
    <w:name w:val="页眉 Char1"/>
    <w:autoRedefine/>
    <w:semiHidden/>
    <w:qFormat/>
    <w:rPr>
      <w:kern w:val="2"/>
      <w:sz w:val="18"/>
      <w:szCs w:val="18"/>
    </w:rPr>
  </w:style>
  <w:style w:type="character" w:customStyle="1" w:styleId="8Char0">
    <w:name w:val="样式8 Char"/>
    <w:link w:val="83"/>
    <w:autoRedefine/>
    <w:qFormat/>
    <w:rPr>
      <w:rFonts w:ascii="华文楷体" w:eastAsia="华文楷体" w:hAnsi="华文楷体"/>
      <w:b/>
      <w:kern w:val="44"/>
      <w:sz w:val="24"/>
    </w:rPr>
  </w:style>
  <w:style w:type="paragraph" w:customStyle="1" w:styleId="83">
    <w:name w:val="样式8"/>
    <w:basedOn w:val="11"/>
    <w:next w:val="1f0"/>
    <w:link w:val="8Char0"/>
    <w:autoRedefine/>
    <w:qFormat/>
    <w:pPr>
      <w:widowControl/>
      <w:autoSpaceDE/>
      <w:autoSpaceDN/>
      <w:adjustRightInd/>
      <w:spacing w:before="100" w:beforeAutospacing="1" w:after="100" w:afterAutospacing="1" w:line="360" w:lineRule="auto"/>
      <w:jc w:val="left"/>
    </w:pPr>
    <w:rPr>
      <w:rFonts w:ascii="华文楷体" w:eastAsia="华文楷体" w:hAnsi="华文楷体"/>
      <w:sz w:val="24"/>
    </w:rPr>
  </w:style>
  <w:style w:type="character" w:customStyle="1" w:styleId="6Char0">
    <w:name w:val="样式6 Char"/>
    <w:link w:val="63"/>
    <w:autoRedefine/>
    <w:qFormat/>
  </w:style>
  <w:style w:type="paragraph" w:customStyle="1" w:styleId="63">
    <w:name w:val="样式6"/>
    <w:basedOn w:val="21"/>
    <w:next w:val="2c"/>
    <w:link w:val="6Char0"/>
    <w:autoRedefine/>
    <w:qFormat/>
    <w:pPr>
      <w:widowControl/>
      <w:spacing w:before="0" w:line="440" w:lineRule="exact"/>
      <w:ind w:firstLine="1687"/>
    </w:pPr>
    <w:rPr>
      <w:rFonts w:ascii="Times New Roman" w:eastAsia="宋体" w:hAnsi="Times New Roman"/>
      <w:b w:val="0"/>
      <w:sz w:val="20"/>
    </w:rPr>
  </w:style>
  <w:style w:type="character" w:customStyle="1" w:styleId="3Char11">
    <w:name w:val="正文文本 3 Char1"/>
    <w:autoRedefine/>
    <w:uiPriority w:val="99"/>
    <w:semiHidden/>
    <w:qFormat/>
    <w:rPr>
      <w:kern w:val="2"/>
      <w:sz w:val="16"/>
      <w:szCs w:val="16"/>
    </w:rPr>
  </w:style>
  <w:style w:type="character" w:customStyle="1" w:styleId="2ff5">
    <w:name w:val="书籍标题2"/>
    <w:autoRedefine/>
    <w:qFormat/>
    <w:rPr>
      <w:b/>
      <w:bCs/>
      <w:smallCaps/>
      <w:spacing w:val="5"/>
    </w:rPr>
  </w:style>
  <w:style w:type="character" w:customStyle="1" w:styleId="222">
    <w:name w:val="正文文本缩进 2 字符2"/>
    <w:autoRedefine/>
    <w:uiPriority w:val="99"/>
    <w:qFormat/>
    <w:rPr>
      <w:kern w:val="2"/>
      <w:sz w:val="21"/>
    </w:rPr>
  </w:style>
  <w:style w:type="character" w:customStyle="1" w:styleId="CharChar90">
    <w:name w:val="Char Char9"/>
    <w:autoRedefine/>
    <w:qFormat/>
    <w:rPr>
      <w:rFonts w:ascii="Arial" w:eastAsia="黑体" w:hAnsi="Arial"/>
      <w:b/>
      <w:bCs/>
      <w:kern w:val="2"/>
      <w:sz w:val="32"/>
      <w:szCs w:val="32"/>
      <w:lang w:val="en-US" w:eastAsia="zh-CN" w:bidi="ar-SA"/>
    </w:rPr>
  </w:style>
  <w:style w:type="character" w:customStyle="1" w:styleId="5Char0">
    <w:name w:val="样式5 Char"/>
    <w:link w:val="58"/>
    <w:autoRedefine/>
    <w:qFormat/>
    <w:rPr>
      <w:rFonts w:ascii="Arial" w:eastAsia="黑体" w:hAnsi="Arial"/>
      <w:b/>
      <w:sz w:val="24"/>
    </w:rPr>
  </w:style>
  <w:style w:type="paragraph" w:customStyle="1" w:styleId="58">
    <w:name w:val="样式5"/>
    <w:basedOn w:val="21"/>
    <w:next w:val="2c"/>
    <w:link w:val="5Char0"/>
    <w:autoRedefine/>
    <w:qFormat/>
    <w:pPr>
      <w:widowControl/>
      <w:spacing w:before="100" w:beforeAutospacing="1" w:after="100" w:afterAutospacing="1" w:line="440" w:lineRule="exact"/>
      <w:ind w:firstLineChars="700" w:firstLine="1680"/>
      <w:jc w:val="both"/>
    </w:pPr>
    <w:rPr>
      <w:sz w:val="24"/>
    </w:rPr>
  </w:style>
  <w:style w:type="character" w:customStyle="1" w:styleId="2ff6">
    <w:name w:val="文档结构图 字符2"/>
    <w:autoRedefine/>
    <w:uiPriority w:val="99"/>
    <w:qFormat/>
    <w:rPr>
      <w:rFonts w:ascii="Microsoft YaHei UI" w:eastAsia="Microsoft YaHei UI"/>
      <w:kern w:val="2"/>
      <w:sz w:val="18"/>
      <w:szCs w:val="18"/>
    </w:rPr>
  </w:style>
  <w:style w:type="character" w:customStyle="1" w:styleId="emtidy-1">
    <w:name w:val="emtidy-1"/>
    <w:autoRedefine/>
    <w:qFormat/>
  </w:style>
  <w:style w:type="character" w:customStyle="1" w:styleId="3Char3">
    <w:name w:val="样式3 Char"/>
    <w:link w:val="3f7"/>
    <w:autoRedefine/>
    <w:qFormat/>
  </w:style>
  <w:style w:type="paragraph" w:customStyle="1" w:styleId="3f7">
    <w:name w:val="样式3"/>
    <w:basedOn w:val="21"/>
    <w:next w:val="2c"/>
    <w:link w:val="3Char3"/>
    <w:autoRedefine/>
    <w:qFormat/>
    <w:pPr>
      <w:widowControl/>
      <w:spacing w:before="0" w:line="440" w:lineRule="exact"/>
    </w:pPr>
    <w:rPr>
      <w:rFonts w:ascii="Times New Roman" w:eastAsia="宋体" w:hAnsi="Times New Roman"/>
      <w:b w:val="0"/>
      <w:sz w:val="20"/>
    </w:rPr>
  </w:style>
  <w:style w:type="character" w:customStyle="1" w:styleId="2ff7">
    <w:name w:val="批注框文本 字符2"/>
    <w:autoRedefine/>
    <w:uiPriority w:val="99"/>
    <w:qFormat/>
    <w:rPr>
      <w:kern w:val="2"/>
      <w:sz w:val="18"/>
      <w:szCs w:val="18"/>
    </w:rPr>
  </w:style>
  <w:style w:type="character" w:customStyle="1" w:styleId="2ff8">
    <w:name w:val="批注文字 字符2"/>
    <w:autoRedefine/>
    <w:uiPriority w:val="99"/>
    <w:qFormat/>
    <w:rPr>
      <w:kern w:val="2"/>
      <w:sz w:val="21"/>
    </w:rPr>
  </w:style>
  <w:style w:type="character" w:customStyle="1" w:styleId="2ff9">
    <w:name w:val="正文文本 字符2"/>
    <w:autoRedefine/>
    <w:uiPriority w:val="99"/>
    <w:semiHidden/>
    <w:qFormat/>
    <w:rPr>
      <w:kern w:val="2"/>
      <w:sz w:val="21"/>
    </w:rPr>
  </w:style>
  <w:style w:type="character" w:customStyle="1" w:styleId="2ffa">
    <w:name w:val="正文首行缩进 2 字符"/>
    <w:autoRedefine/>
    <w:qFormat/>
    <w:rPr>
      <w:kern w:val="2"/>
      <w:sz w:val="21"/>
    </w:rPr>
  </w:style>
  <w:style w:type="character" w:customStyle="1" w:styleId="Char27">
    <w:name w:val="标题 Char2"/>
    <w:autoRedefine/>
    <w:uiPriority w:val="10"/>
    <w:qFormat/>
    <w:rPr>
      <w:rFonts w:ascii="Cambria" w:hAnsi="Cambria" w:cs="Times New Roman"/>
      <w:b/>
      <w:bCs/>
      <w:kern w:val="2"/>
      <w:sz w:val="32"/>
      <w:szCs w:val="32"/>
    </w:rPr>
  </w:style>
  <w:style w:type="character" w:customStyle="1" w:styleId="2ffb">
    <w:name w:val="标题 字符2"/>
    <w:autoRedefine/>
    <w:uiPriority w:val="10"/>
    <w:qFormat/>
    <w:rPr>
      <w:rFonts w:ascii="等线 Light" w:eastAsia="等线 Light" w:hAnsi="等线 Light" w:cs="Times New Roman"/>
      <w:b/>
      <w:bCs/>
      <w:kern w:val="2"/>
      <w:sz w:val="32"/>
      <w:szCs w:val="32"/>
    </w:rPr>
  </w:style>
  <w:style w:type="character" w:customStyle="1" w:styleId="Char28">
    <w:name w:val="日期 Char2"/>
    <w:autoRedefine/>
    <w:semiHidden/>
    <w:qFormat/>
    <w:rPr>
      <w:kern w:val="2"/>
      <w:sz w:val="21"/>
      <w:szCs w:val="22"/>
    </w:rPr>
  </w:style>
  <w:style w:type="character" w:customStyle="1" w:styleId="2ffc">
    <w:name w:val="引用 字符2"/>
    <w:autoRedefine/>
    <w:uiPriority w:val="29"/>
    <w:qFormat/>
    <w:rPr>
      <w:i/>
      <w:iCs/>
      <w:color w:val="404040"/>
      <w:kern w:val="2"/>
      <w:sz w:val="21"/>
    </w:rPr>
  </w:style>
  <w:style w:type="character" w:customStyle="1" w:styleId="2ffd">
    <w:name w:val="不明显参考2"/>
    <w:autoRedefine/>
    <w:qFormat/>
    <w:rPr>
      <w:smallCaps/>
      <w:color w:val="C0504D"/>
      <w:u w:val="single"/>
    </w:rPr>
  </w:style>
  <w:style w:type="character" w:customStyle="1" w:styleId="Char1f">
    <w:name w:val="页脚 Char1"/>
    <w:autoRedefine/>
    <w:semiHidden/>
    <w:qFormat/>
    <w:rPr>
      <w:kern w:val="2"/>
      <w:sz w:val="18"/>
      <w:szCs w:val="18"/>
    </w:rPr>
  </w:style>
  <w:style w:type="character" w:customStyle="1" w:styleId="2ffe">
    <w:name w:val="副标题 字符2"/>
    <w:autoRedefine/>
    <w:uiPriority w:val="11"/>
    <w:qFormat/>
    <w:rPr>
      <w:rFonts w:ascii="等线" w:eastAsia="等线" w:hAnsi="等线" w:cs="Times New Roman"/>
      <w:b/>
      <w:bCs/>
      <w:kern w:val="28"/>
      <w:sz w:val="32"/>
      <w:szCs w:val="32"/>
    </w:rPr>
  </w:style>
  <w:style w:type="character" w:customStyle="1" w:styleId="331">
    <w:name w:val="正文文本 3 字符3"/>
    <w:autoRedefine/>
    <w:uiPriority w:val="99"/>
    <w:semiHidden/>
    <w:qFormat/>
    <w:rPr>
      <w:rFonts w:ascii="ˎ̥" w:hAnsi="ˎ̥" w:cs="Arial"/>
      <w:sz w:val="16"/>
      <w:szCs w:val="16"/>
    </w:rPr>
  </w:style>
  <w:style w:type="character" w:customStyle="1" w:styleId="3f8">
    <w:name w:val="页眉 字符3"/>
    <w:autoRedefine/>
    <w:uiPriority w:val="99"/>
    <w:semiHidden/>
    <w:qFormat/>
    <w:rPr>
      <w:rFonts w:ascii="ˎ̥" w:hAnsi="ˎ̥" w:cs="Arial"/>
      <w:sz w:val="18"/>
      <w:szCs w:val="18"/>
    </w:rPr>
  </w:style>
  <w:style w:type="character" w:customStyle="1" w:styleId="3f9">
    <w:name w:val="纯文本 字符3"/>
    <w:autoRedefine/>
    <w:semiHidden/>
    <w:qFormat/>
    <w:rPr>
      <w:rFonts w:ascii="等线" w:eastAsia="等线" w:hAnsi="Courier New" w:cs="Courier New"/>
      <w:sz w:val="24"/>
      <w:szCs w:val="24"/>
    </w:rPr>
  </w:style>
  <w:style w:type="character" w:customStyle="1" w:styleId="3fa">
    <w:name w:val="标题 字符3"/>
    <w:autoRedefine/>
    <w:uiPriority w:val="10"/>
    <w:qFormat/>
    <w:rPr>
      <w:rFonts w:ascii="等线 Light" w:eastAsia="等线 Light" w:hAnsi="等线 Light" w:cs="Times New Roman"/>
      <w:b/>
      <w:bCs/>
      <w:sz w:val="32"/>
      <w:szCs w:val="32"/>
    </w:rPr>
  </w:style>
  <w:style w:type="character" w:customStyle="1" w:styleId="3fb">
    <w:name w:val="引用 字符3"/>
    <w:autoRedefine/>
    <w:uiPriority w:val="29"/>
    <w:qFormat/>
    <w:rPr>
      <w:i/>
      <w:iCs/>
      <w:color w:val="404040"/>
      <w:kern w:val="2"/>
      <w:sz w:val="21"/>
      <w:szCs w:val="24"/>
    </w:rPr>
  </w:style>
  <w:style w:type="character" w:customStyle="1" w:styleId="2TimesNewRoman5020Char">
    <w:name w:val="样式 标题 2 + Times New Roman 四号 非加粗 段前: 5 磅 段后: 0 磅 行距: 固定值 20... Char"/>
    <w:link w:val="2TimesNewRoman5020"/>
    <w:autoRedefine/>
    <w:qFormat/>
    <w:rPr>
      <w:rFonts w:cs="宋体"/>
      <w:kern w:val="2"/>
      <w:sz w:val="28"/>
    </w:rPr>
  </w:style>
  <w:style w:type="character" w:customStyle="1" w:styleId="Style161">
    <w:name w:val="_Style 161"/>
    <w:autoRedefine/>
    <w:uiPriority w:val="99"/>
    <w:unhideWhenUsed/>
    <w:qFormat/>
    <w:rPr>
      <w:color w:val="605E5C"/>
      <w:shd w:val="clear" w:color="auto" w:fill="E1DFDD"/>
    </w:rPr>
  </w:style>
  <w:style w:type="character" w:customStyle="1" w:styleId="3Char12">
    <w:name w:val="标题 3 Char1"/>
    <w:autoRedefine/>
    <w:qFormat/>
    <w:rPr>
      <w:rFonts w:ascii="黑体" w:eastAsia="黑体" w:hAnsi="Calibri" w:cs="Times New Roman"/>
      <w:sz w:val="28"/>
      <w:szCs w:val="24"/>
      <w:lang w:val="en-US" w:eastAsia="zh-CN" w:bidi="ar-SA"/>
    </w:rPr>
  </w:style>
  <w:style w:type="character" w:customStyle="1" w:styleId="BodyTextChar1">
    <w:name w:val="Body Text Char1"/>
    <w:autoRedefine/>
    <w:uiPriority w:val="99"/>
    <w:semiHidden/>
    <w:qFormat/>
    <w:rPr>
      <w:kern w:val="2"/>
      <w:sz w:val="21"/>
      <w:szCs w:val="24"/>
    </w:rPr>
  </w:style>
  <w:style w:type="paragraph" w:customStyle="1" w:styleId="affffffff9">
    <w:name w:val="表内居中"/>
    <w:basedOn w:val="a7"/>
    <w:autoRedefine/>
    <w:qFormat/>
    <w:pPr>
      <w:textAlignment w:val="center"/>
    </w:pPr>
    <w:rPr>
      <w:rFonts w:ascii="宋体" w:hAnsi="宋体"/>
      <w:b/>
      <w:sz w:val="24"/>
      <w:szCs w:val="21"/>
    </w:rPr>
  </w:style>
  <w:style w:type="paragraph" w:customStyle="1" w:styleId="Char1CharCharChar">
    <w:name w:val="Char1 Char Char Char"/>
    <w:basedOn w:val="a7"/>
    <w:autoRedefine/>
    <w:qFormat/>
    <w:pPr>
      <w:widowControl/>
    </w:pPr>
    <w:rPr>
      <w:rFonts w:ascii="仿宋_GB2312" w:eastAsia="仿宋_GB2312" w:hAnsi="Calibri" w:cs="Arial"/>
      <w:b/>
      <w:kern w:val="0"/>
      <w:sz w:val="32"/>
      <w:szCs w:val="32"/>
    </w:rPr>
  </w:style>
  <w:style w:type="paragraph" w:customStyle="1" w:styleId="CharCharCharCharCharCharCharCharCharCharCharChar1">
    <w:name w:val="Char Char Char Char Char Char Char Char Char Char Char Char1"/>
    <w:basedOn w:val="a7"/>
    <w:autoRedefine/>
    <w:qFormat/>
    <w:pPr>
      <w:widowControl/>
    </w:pPr>
    <w:rPr>
      <w:rFonts w:ascii="仿宋_GB2312" w:eastAsia="仿宋_GB2312" w:hAnsi="ˎ̥" w:cs="Arial"/>
      <w:b/>
      <w:kern w:val="0"/>
      <w:sz w:val="32"/>
    </w:rPr>
  </w:style>
  <w:style w:type="paragraph" w:customStyle="1" w:styleId="CharCharCharCharCharChar1CharCharCharCharCharCharCharCharCharChar">
    <w:name w:val="Char Char Char Char Char Char1 Char Char Char Char Char Char Char Char Char Char"/>
    <w:basedOn w:val="a7"/>
    <w:autoRedefine/>
    <w:qFormat/>
    <w:pPr>
      <w:widowControl/>
    </w:pPr>
    <w:rPr>
      <w:rFonts w:ascii="Tahoma" w:hAnsi="Tahoma" w:cs="Arial"/>
      <w:kern w:val="0"/>
      <w:sz w:val="24"/>
    </w:rPr>
  </w:style>
  <w:style w:type="paragraph" w:customStyle="1" w:styleId="CM11">
    <w:name w:val="CM11"/>
    <w:basedOn w:val="Default"/>
    <w:next w:val="Default"/>
    <w:autoRedefine/>
    <w:uiPriority w:val="99"/>
    <w:unhideWhenUsed/>
    <w:qFormat/>
    <w:pPr>
      <w:spacing w:line="520" w:lineRule="atLeast"/>
    </w:pPr>
    <w:rPr>
      <w:rFonts w:ascii="仿宋" w:eastAsia="仿宋" w:hAnsi="仿宋" w:cs="Times New Roman"/>
    </w:rPr>
  </w:style>
  <w:style w:type="paragraph" w:customStyle="1" w:styleId="xl84">
    <w:name w:val="xl84"/>
    <w:basedOn w:val="a7"/>
    <w:autoRedefine/>
    <w:qFormat/>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CharCharCharCharCharChar1">
    <w:name w:val="Char Char Char Char Char Char1"/>
    <w:basedOn w:val="a7"/>
    <w:autoRedefine/>
    <w:qFormat/>
    <w:pPr>
      <w:widowControl/>
    </w:pPr>
    <w:rPr>
      <w:rFonts w:ascii="Tahoma" w:hAnsi="Tahoma" w:cs="Arial"/>
      <w:kern w:val="0"/>
      <w:sz w:val="24"/>
    </w:rPr>
  </w:style>
  <w:style w:type="paragraph" w:customStyle="1" w:styleId="-11">
    <w:name w:val="彩色底纹 - 着色 11"/>
    <w:autoRedefine/>
    <w:uiPriority w:val="99"/>
    <w:semiHidden/>
    <w:qFormat/>
    <w:rPr>
      <w:kern w:val="2"/>
      <w:sz w:val="21"/>
      <w:szCs w:val="24"/>
    </w:rPr>
  </w:style>
  <w:style w:type="paragraph" w:customStyle="1" w:styleId="BodyTextIndent">
    <w:name w:val="BodyTextIndent"/>
    <w:basedOn w:val="a7"/>
    <w:autoRedefine/>
    <w:qFormat/>
    <w:pPr>
      <w:ind w:firstLineChars="352" w:firstLine="830"/>
      <w:textAlignment w:val="baseline"/>
    </w:pPr>
    <w:rPr>
      <w:rFonts w:ascii="仿宋_GB2312" w:eastAsia="仿宋_GB2312"/>
      <w:kern w:val="0"/>
      <w:sz w:val="32"/>
      <w:szCs w:val="20"/>
    </w:rPr>
  </w:style>
  <w:style w:type="paragraph" w:customStyle="1" w:styleId="Style234">
    <w:name w:val="_Style 234"/>
    <w:next w:val="a7"/>
    <w:autoRedefine/>
    <w:qFormat/>
    <w:pPr>
      <w:widowControl w:val="0"/>
      <w:jc w:val="both"/>
    </w:pPr>
    <w:rPr>
      <w:kern w:val="2"/>
      <w:sz w:val="21"/>
      <w:szCs w:val="24"/>
    </w:rPr>
  </w:style>
  <w:style w:type="paragraph" w:customStyle="1" w:styleId="BodyText1I2">
    <w:name w:val="BodyText1I2"/>
    <w:basedOn w:val="BodyTextIndent"/>
    <w:autoRedefine/>
    <w:qFormat/>
    <w:pPr>
      <w:suppressAutoHyphens/>
      <w:ind w:firstLine="420"/>
    </w:pPr>
  </w:style>
  <w:style w:type="paragraph" w:customStyle="1" w:styleId="CM14">
    <w:name w:val="CM14"/>
    <w:basedOn w:val="Default"/>
    <w:next w:val="Default"/>
    <w:autoRedefine/>
    <w:uiPriority w:val="99"/>
    <w:unhideWhenUsed/>
    <w:qFormat/>
    <w:pPr>
      <w:spacing w:line="546" w:lineRule="atLeast"/>
    </w:pPr>
    <w:rPr>
      <w:rFonts w:ascii="仿宋" w:eastAsia="仿宋" w:hAnsi="仿宋" w:cs="Times New Roman"/>
    </w:rPr>
  </w:style>
  <w:style w:type="paragraph" w:customStyle="1" w:styleId="Style241">
    <w:name w:val="_Style 241"/>
    <w:next w:val="a7"/>
    <w:autoRedefine/>
    <w:qFormat/>
    <w:pPr>
      <w:widowControl w:val="0"/>
      <w:jc w:val="both"/>
    </w:pPr>
    <w:rPr>
      <w:kern w:val="2"/>
      <w:sz w:val="21"/>
      <w:szCs w:val="24"/>
    </w:rPr>
  </w:style>
  <w:style w:type="paragraph" w:customStyle="1" w:styleId="g2">
    <w:name w:val="g2"/>
    <w:basedOn w:val="a7"/>
    <w:autoRedefine/>
    <w:qFormat/>
    <w:pPr>
      <w:widowControl/>
      <w:spacing w:before="100" w:beforeAutospacing="1" w:after="100" w:afterAutospacing="1"/>
      <w:jc w:val="left"/>
    </w:pPr>
    <w:rPr>
      <w:rFonts w:ascii="仿宋_GB2312" w:eastAsia="仿宋_GB2312" w:hAnsi="宋体" w:cs="宋体"/>
      <w:kern w:val="0"/>
      <w:sz w:val="33"/>
      <w:szCs w:val="33"/>
    </w:rPr>
  </w:style>
  <w:style w:type="paragraph" w:customStyle="1" w:styleId="CharCharCharCharCharChar1CharCharChar1CharCharCharCharCharCharCharCharCharCharCharChar">
    <w:name w:val="Char Char Char Char Char Char1 Char Char Char1 Char Char Char Char Char Char Char Char Char Char Char Char"/>
    <w:basedOn w:val="a7"/>
    <w:autoRedefine/>
    <w:qFormat/>
    <w:pPr>
      <w:widowControl/>
    </w:pPr>
    <w:rPr>
      <w:rFonts w:ascii="Tahoma" w:hAnsi="Tahoma" w:cs="Arial"/>
      <w:kern w:val="0"/>
      <w:sz w:val="24"/>
    </w:rPr>
  </w:style>
  <w:style w:type="paragraph" w:customStyle="1" w:styleId="xl85">
    <w:name w:val="xl85"/>
    <w:basedOn w:val="a7"/>
    <w:autoRedefine/>
    <w:qFormat/>
    <w:pPr>
      <w:widowControl/>
      <w:spacing w:before="100" w:beforeAutospacing="1" w:after="100" w:afterAutospacing="1"/>
      <w:jc w:val="center"/>
    </w:pPr>
    <w:rPr>
      <w:rFonts w:ascii="宋体" w:hAnsi="宋体" w:cs="宋体"/>
      <w:kern w:val="0"/>
      <w:sz w:val="24"/>
    </w:rPr>
  </w:style>
  <w:style w:type="paragraph" w:customStyle="1" w:styleId="Style185">
    <w:name w:val="_Style 185"/>
    <w:basedOn w:val="a7"/>
    <w:next w:val="afffc"/>
    <w:autoRedefine/>
    <w:qFormat/>
    <w:pPr>
      <w:widowControl/>
      <w:ind w:firstLineChars="200" w:firstLine="420"/>
    </w:pPr>
    <w:rPr>
      <w:rFonts w:ascii="ˎ̥" w:hAnsi="ˎ̥" w:cs="Arial"/>
      <w:kern w:val="0"/>
      <w:sz w:val="24"/>
    </w:rPr>
  </w:style>
  <w:style w:type="paragraph" w:customStyle="1" w:styleId="Style14">
    <w:name w:val="_Style 14"/>
    <w:basedOn w:val="a7"/>
    <w:next w:val="afa"/>
    <w:autoRedefine/>
    <w:qFormat/>
    <w:rPr>
      <w:rFonts w:ascii="宋体" w:hAnsi="Courier New" w:hint="eastAsia"/>
      <w:szCs w:val="21"/>
    </w:rPr>
  </w:style>
  <w:style w:type="paragraph" w:customStyle="1" w:styleId="Style508">
    <w:name w:val="_Style 508"/>
    <w:basedOn w:val="af6"/>
    <w:next w:val="2a"/>
    <w:autoRedefine/>
    <w:qFormat/>
    <w:pPr>
      <w:widowControl/>
      <w:spacing w:after="120" w:line="240" w:lineRule="auto"/>
      <w:ind w:leftChars="200" w:left="420" w:firstLineChars="200" w:firstLine="420"/>
    </w:pPr>
    <w:rPr>
      <w:rFonts w:ascii="ˎ̥" w:hAnsi="ˎ̥" w:cs="Arial"/>
      <w:kern w:val="0"/>
    </w:rPr>
  </w:style>
  <w:style w:type="paragraph" w:customStyle="1" w:styleId="Revision1">
    <w:name w:val="Revision1"/>
    <w:autoRedefine/>
    <w:qFormat/>
    <w:rPr>
      <w:kern w:val="2"/>
      <w:sz w:val="21"/>
      <w:szCs w:val="24"/>
    </w:rPr>
  </w:style>
  <w:style w:type="paragraph" w:customStyle="1" w:styleId="CharCharChar3">
    <w:name w:val="Char Char Char3"/>
    <w:basedOn w:val="a7"/>
    <w:autoRedefine/>
    <w:qFormat/>
    <w:pPr>
      <w:widowControl/>
    </w:pPr>
    <w:rPr>
      <w:rFonts w:ascii="Tahoma" w:hAnsi="Tahoma" w:cs="Arial"/>
      <w:kern w:val="0"/>
      <w:sz w:val="24"/>
    </w:rPr>
  </w:style>
  <w:style w:type="paragraph" w:customStyle="1" w:styleId="Style107">
    <w:name w:val="_Style 107"/>
    <w:basedOn w:val="a7"/>
    <w:next w:val="a7"/>
    <w:autoRedefine/>
    <w:uiPriority w:val="39"/>
    <w:unhideWhenUsed/>
    <w:qFormat/>
    <w:pPr>
      <w:widowControl/>
      <w:ind w:leftChars="1600" w:left="3360"/>
    </w:pPr>
    <w:rPr>
      <w:rFonts w:ascii="Calibri" w:hAnsi="Calibri" w:cs="Arial"/>
      <w:kern w:val="0"/>
      <w:sz w:val="24"/>
      <w:szCs w:val="22"/>
    </w:rPr>
  </w:style>
  <w:style w:type="paragraph" w:customStyle="1" w:styleId="CharCharCharCharCharChar1CharCharCharCharCharChar1CharCharChar1">
    <w:name w:val="Char Char Char Char Char Char1 Char Char Char Char Char Char1 Char Char Char1"/>
    <w:basedOn w:val="a7"/>
    <w:autoRedefine/>
    <w:qFormat/>
    <w:pPr>
      <w:widowControl/>
    </w:pPr>
    <w:rPr>
      <w:rFonts w:ascii="Tahoma" w:hAnsi="Tahoma" w:cs="Arial"/>
      <w:kern w:val="0"/>
      <w:sz w:val="24"/>
    </w:rPr>
  </w:style>
  <w:style w:type="paragraph" w:customStyle="1" w:styleId="CharCharCharChar11">
    <w:name w:val="Char Char Char Char11"/>
    <w:basedOn w:val="a7"/>
    <w:autoRedefine/>
    <w:uiPriority w:val="99"/>
    <w:qFormat/>
    <w:pPr>
      <w:widowControl/>
      <w:spacing w:after="160" w:line="240" w:lineRule="exact"/>
      <w:jc w:val="left"/>
    </w:pPr>
    <w:rPr>
      <w:szCs w:val="20"/>
    </w:rPr>
  </w:style>
  <w:style w:type="paragraph" w:customStyle="1" w:styleId="CM19">
    <w:name w:val="CM19"/>
    <w:basedOn w:val="Default"/>
    <w:next w:val="Default"/>
    <w:autoRedefine/>
    <w:uiPriority w:val="99"/>
    <w:unhideWhenUsed/>
    <w:qFormat/>
    <w:rPr>
      <w:rFonts w:ascii="仿宋" w:eastAsia="仿宋" w:hAnsi="仿宋" w:cs="Times New Roman"/>
    </w:rPr>
  </w:style>
  <w:style w:type="paragraph" w:customStyle="1" w:styleId="CharCharCharCharCharChar11">
    <w:name w:val="Char Char Char Char Char Char11"/>
    <w:basedOn w:val="a7"/>
    <w:autoRedefine/>
    <w:qFormat/>
    <w:pPr>
      <w:widowControl/>
    </w:pPr>
    <w:rPr>
      <w:rFonts w:ascii="Tahoma" w:hAnsi="Tahoma" w:cs="Arial"/>
      <w:kern w:val="0"/>
      <w:sz w:val="24"/>
    </w:rPr>
  </w:style>
  <w:style w:type="paragraph" w:customStyle="1" w:styleId="Body">
    <w:name w:val="Body"/>
    <w:autoRedefine/>
    <w:qFormat/>
    <w:pPr>
      <w:spacing w:after="60"/>
      <w:ind w:left="567" w:right="2835"/>
    </w:pPr>
    <w:rPr>
      <w:rFonts w:ascii="Helvetica" w:hAnsi="Helvetica"/>
      <w:kern w:val="2"/>
      <w:sz w:val="21"/>
      <w:szCs w:val="24"/>
      <w:lang w:eastAsia="de-CH"/>
    </w:rPr>
  </w:style>
  <w:style w:type="paragraph" w:customStyle="1" w:styleId="3780200">
    <w:name w:val="378020"/>
    <w:basedOn w:val="a7"/>
    <w:autoRedefine/>
    <w:qFormat/>
    <w:pPr>
      <w:keepNext/>
      <w:widowControl/>
      <w:spacing w:line="400" w:lineRule="atLeast"/>
    </w:pPr>
    <w:rPr>
      <w:rFonts w:ascii="ˎ̥" w:hAnsi="ˎ̥" w:cs="Arial"/>
      <w:kern w:val="0"/>
      <w:sz w:val="24"/>
    </w:rPr>
  </w:style>
  <w:style w:type="paragraph" w:customStyle="1" w:styleId="CharCharCharCharCharChar1CharCharChar1CharCharCharCharCharCharCharCharCharCharCharCharCharCharCharChar">
    <w:name w:val="Char Char Char Char Char Char1 Char Char Char1 Char Char Char Char Char Char Char Char Char Char Char Char Char Char Char Char"/>
    <w:basedOn w:val="a7"/>
    <w:autoRedefine/>
    <w:qFormat/>
    <w:pPr>
      <w:widowControl/>
    </w:pPr>
    <w:rPr>
      <w:rFonts w:ascii="Tahoma" w:hAnsi="Tahoma" w:cs="Arial"/>
      <w:kern w:val="0"/>
      <w:sz w:val="24"/>
    </w:rPr>
  </w:style>
  <w:style w:type="paragraph" w:customStyle="1" w:styleId="CharCharCharCharCharChar1CharCharCharCharCharCharCharCharChar">
    <w:name w:val="Char Char Char Char Char Char1 Char Char Char Char Char Char Char Char Char"/>
    <w:basedOn w:val="a7"/>
    <w:autoRedefine/>
    <w:qFormat/>
    <w:pPr>
      <w:widowControl/>
    </w:pPr>
    <w:rPr>
      <w:rFonts w:ascii="Tahoma" w:hAnsi="Tahoma" w:cs="Arial"/>
      <w:kern w:val="0"/>
      <w:sz w:val="24"/>
    </w:rPr>
  </w:style>
  <w:style w:type="paragraph" w:customStyle="1" w:styleId="info">
    <w:name w:val="info"/>
    <w:basedOn w:val="a7"/>
    <w:autoRedefine/>
    <w:qFormat/>
    <w:pPr>
      <w:widowControl/>
      <w:spacing w:after="100" w:afterAutospacing="1"/>
      <w:jc w:val="left"/>
    </w:pPr>
    <w:rPr>
      <w:rFonts w:ascii="宋体" w:hAnsi="宋体" w:cs="宋体"/>
      <w:kern w:val="0"/>
      <w:sz w:val="24"/>
    </w:rPr>
  </w:style>
  <w:style w:type="paragraph" w:customStyle="1" w:styleId="Style337">
    <w:name w:val="_Style 337"/>
    <w:basedOn w:val="11"/>
    <w:next w:val="a7"/>
    <w:autoRedefine/>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Style29">
    <w:name w:val="_Style 29"/>
    <w:autoRedefine/>
    <w:qFormat/>
    <w:pPr>
      <w:widowControl w:val="0"/>
      <w:jc w:val="both"/>
    </w:pPr>
    <w:rPr>
      <w:kern w:val="2"/>
      <w:sz w:val="21"/>
      <w:szCs w:val="24"/>
    </w:rPr>
  </w:style>
  <w:style w:type="paragraph" w:customStyle="1" w:styleId="CharCharCharCharCharChar1CharCharChar1CharCharCharCharCharCharCharCharCharCharCharCharCharCharChar">
    <w:name w:val="Char Char Char Char Char Char1 Char Char Char1 Char Char Char Char Char Char Char Char Char Char Char Char Char Char Char"/>
    <w:basedOn w:val="a7"/>
    <w:autoRedefine/>
    <w:qFormat/>
    <w:pPr>
      <w:widowControl/>
    </w:pPr>
    <w:rPr>
      <w:rFonts w:ascii="Tahoma" w:hAnsi="Tahoma" w:cs="Arial"/>
      <w:kern w:val="0"/>
      <w:sz w:val="24"/>
    </w:rPr>
  </w:style>
  <w:style w:type="paragraph" w:customStyle="1" w:styleId="Style352">
    <w:name w:val="_Style 352"/>
    <w:autoRedefine/>
    <w:uiPriority w:val="99"/>
    <w:qFormat/>
    <w:rPr>
      <w:kern w:val="2"/>
      <w:sz w:val="21"/>
      <w:szCs w:val="24"/>
    </w:rPr>
  </w:style>
  <w:style w:type="paragraph" w:customStyle="1" w:styleId="CharCharCharCharCharChar1CharCharChar1CharCharChar">
    <w:name w:val="Char Char Char Char Char Char1 Char Char Char1 Char Char Char"/>
    <w:basedOn w:val="a7"/>
    <w:autoRedefine/>
    <w:qFormat/>
    <w:pPr>
      <w:widowControl/>
    </w:pPr>
    <w:rPr>
      <w:rFonts w:ascii="Tahoma" w:hAnsi="Tahoma" w:cs="Arial"/>
      <w:kern w:val="0"/>
      <w:sz w:val="24"/>
    </w:rPr>
  </w:style>
  <w:style w:type="paragraph" w:customStyle="1" w:styleId="CharCharCharCharCharChar1CharCharCharCharCharChar1CharCharCharCharCharCharChar">
    <w:name w:val="Char Char Char Char Char Char1 Char Char Char Char Char Char1 Char Char Char Char Char Char Char"/>
    <w:basedOn w:val="a7"/>
    <w:autoRedefine/>
    <w:qFormat/>
    <w:pPr>
      <w:widowControl/>
    </w:pPr>
    <w:rPr>
      <w:rFonts w:ascii="Tahoma" w:hAnsi="Tahoma" w:cs="Arial"/>
      <w:kern w:val="0"/>
      <w:sz w:val="24"/>
    </w:rPr>
  </w:style>
  <w:style w:type="paragraph" w:customStyle="1" w:styleId="Char230">
    <w:name w:val="Char23"/>
    <w:basedOn w:val="a7"/>
    <w:autoRedefine/>
    <w:qFormat/>
    <w:pPr>
      <w:widowControl/>
      <w:tabs>
        <w:tab w:val="left" w:pos="360"/>
      </w:tabs>
      <w:ind w:left="480" w:hangingChars="200" w:hanging="480"/>
      <w:jc w:val="center"/>
    </w:pPr>
    <w:rPr>
      <w:rFonts w:ascii="仿宋_GB2312" w:eastAsia="仿宋_GB2312" w:hAnsi="ˎ̥" w:cs="Arial"/>
      <w:b/>
      <w:kern w:val="0"/>
      <w:sz w:val="24"/>
    </w:rPr>
  </w:style>
  <w:style w:type="paragraph" w:customStyle="1" w:styleId="-110">
    <w:name w:val="彩色列表 - 着色 11"/>
    <w:basedOn w:val="a7"/>
    <w:autoRedefine/>
    <w:uiPriority w:val="99"/>
    <w:qFormat/>
    <w:pPr>
      <w:ind w:firstLineChars="200" w:firstLine="420"/>
    </w:pPr>
  </w:style>
  <w:style w:type="paragraph" w:customStyle="1" w:styleId="Bullet">
    <w:name w:val="Bullet"/>
    <w:basedOn w:val="Body"/>
    <w:autoRedefine/>
    <w:qFormat/>
    <w:pPr>
      <w:numPr>
        <w:numId w:val="7"/>
      </w:numPr>
      <w:tabs>
        <w:tab w:val="left" w:pos="360"/>
        <w:tab w:val="left" w:pos="425"/>
        <w:tab w:val="left" w:pos="900"/>
        <w:tab w:val="left" w:pos="1418"/>
      </w:tabs>
      <w:ind w:left="567"/>
    </w:pPr>
  </w:style>
  <w:style w:type="paragraph" w:customStyle="1" w:styleId="a6">
    <w:name w:val="点序列"/>
    <w:basedOn w:val="a7"/>
    <w:autoRedefine/>
    <w:qFormat/>
    <w:pPr>
      <w:widowControl/>
      <w:numPr>
        <w:numId w:val="8"/>
      </w:numPr>
      <w:tabs>
        <w:tab w:val="left" w:pos="360"/>
        <w:tab w:val="left" w:pos="768"/>
        <w:tab w:val="left" w:pos="1412"/>
      </w:tabs>
      <w:spacing w:line="400" w:lineRule="atLeast"/>
      <w:ind w:left="1412"/>
      <w:jc w:val="left"/>
    </w:pPr>
    <w:rPr>
      <w:rFonts w:ascii="ˎ̥" w:hAnsi="ˎ̥" w:cs="Arial"/>
      <w:kern w:val="0"/>
      <w:sz w:val="24"/>
    </w:rPr>
  </w:style>
  <w:style w:type="paragraph" w:customStyle="1" w:styleId="315">
    <w:name w:val="网格表 31"/>
    <w:basedOn w:val="11"/>
    <w:next w:val="a7"/>
    <w:autoRedefine/>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1CharCharChar1CharCharCharChar">
    <w:name w:val="Char Char Char Char Char Char1 Char Char Char1 Char Char Char Char"/>
    <w:basedOn w:val="a7"/>
    <w:autoRedefine/>
    <w:qFormat/>
    <w:pPr>
      <w:widowControl/>
    </w:pPr>
    <w:rPr>
      <w:rFonts w:ascii="Tahoma" w:hAnsi="Tahoma" w:cs="Arial"/>
      <w:kern w:val="0"/>
      <w:sz w:val="24"/>
    </w:rPr>
  </w:style>
  <w:style w:type="paragraph" w:customStyle="1" w:styleId="Web0">
    <w:name w:val="普通 (Web)"/>
    <w:basedOn w:val="a7"/>
    <w:autoRedefine/>
    <w:qFormat/>
    <w:pPr>
      <w:widowControl/>
      <w:spacing w:before="100" w:beforeAutospacing="1" w:after="100" w:afterAutospacing="1"/>
      <w:jc w:val="left"/>
    </w:pPr>
    <w:rPr>
      <w:rFonts w:ascii="宋体" w:hAnsi="宋体" w:cs="Arial"/>
      <w:kern w:val="0"/>
      <w:sz w:val="24"/>
    </w:rPr>
  </w:style>
  <w:style w:type="paragraph" w:customStyle="1" w:styleId="2fff">
    <w:name w:val="样式 首行缩进:  2 字符"/>
    <w:basedOn w:val="a7"/>
    <w:autoRedefine/>
    <w:qFormat/>
    <w:pPr>
      <w:spacing w:line="360" w:lineRule="auto"/>
      <w:ind w:firstLineChars="200" w:firstLine="480"/>
    </w:pPr>
    <w:rPr>
      <w:rFonts w:ascii="宋体" w:cs="宋体"/>
      <w:sz w:val="24"/>
    </w:rPr>
  </w:style>
  <w:style w:type="paragraph" w:customStyle="1" w:styleId="Style186">
    <w:name w:val="_Style 186"/>
    <w:basedOn w:val="af6"/>
    <w:next w:val="2a"/>
    <w:autoRedefine/>
    <w:qFormat/>
    <w:pPr>
      <w:widowControl/>
      <w:spacing w:after="120" w:line="240" w:lineRule="auto"/>
      <w:ind w:leftChars="200" w:left="420" w:firstLineChars="200" w:firstLine="420"/>
    </w:pPr>
    <w:rPr>
      <w:sz w:val="21"/>
      <w:szCs w:val="20"/>
    </w:rPr>
  </w:style>
  <w:style w:type="paragraph" w:customStyle="1" w:styleId="73">
    <w:name w:val="7"/>
    <w:basedOn w:val="a7"/>
    <w:next w:val="afffc"/>
    <w:autoRedefine/>
    <w:uiPriority w:val="99"/>
    <w:qFormat/>
    <w:pPr>
      <w:ind w:firstLineChars="200" w:firstLine="420"/>
    </w:pPr>
  </w:style>
  <w:style w:type="paragraph" w:customStyle="1" w:styleId="11a">
    <w:name w:val="无间隔11"/>
    <w:autoRedefine/>
    <w:qFormat/>
    <w:rPr>
      <w:sz w:val="22"/>
      <w:szCs w:val="22"/>
    </w:rPr>
  </w:style>
  <w:style w:type="paragraph" w:customStyle="1" w:styleId="TOC30">
    <w:name w:val="TOC 标题3"/>
    <w:basedOn w:val="11"/>
    <w:next w:val="a7"/>
    <w:autoRedefine/>
    <w:uiPriority w:val="9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1CharCharCharCharCharChar1CharCharCharCharCharCharChar1">
    <w:name w:val="Char Char Char Char Char Char1 Char Char Char Char Char Char1 Char Char Char Char Char Char Char1"/>
    <w:basedOn w:val="a7"/>
    <w:autoRedefine/>
    <w:qFormat/>
    <w:pPr>
      <w:widowControl/>
    </w:pPr>
    <w:rPr>
      <w:rFonts w:ascii="Tahoma" w:hAnsi="Tahoma" w:cs="Arial"/>
      <w:kern w:val="0"/>
      <w:sz w:val="24"/>
    </w:rPr>
  </w:style>
  <w:style w:type="paragraph" w:customStyle="1" w:styleId="Char160">
    <w:name w:val="Char16"/>
    <w:basedOn w:val="a7"/>
    <w:autoRedefine/>
    <w:qFormat/>
    <w:pPr>
      <w:widowControl/>
    </w:pPr>
    <w:rPr>
      <w:rFonts w:ascii="Tahoma" w:hAnsi="Tahoma" w:cs="Arial"/>
      <w:kern w:val="0"/>
      <w:sz w:val="24"/>
    </w:rPr>
  </w:style>
  <w:style w:type="paragraph" w:customStyle="1" w:styleId="CharCharCharCharCharChar1CharCharCharCharCharChar">
    <w:name w:val="Char Char Char Char Char Char1 Char Char Char Char Char Char"/>
    <w:basedOn w:val="a7"/>
    <w:autoRedefine/>
    <w:qFormat/>
    <w:pPr>
      <w:widowControl/>
    </w:pPr>
    <w:rPr>
      <w:rFonts w:ascii="Tahoma" w:hAnsi="Tahoma" w:cs="Arial"/>
      <w:kern w:val="0"/>
      <w:sz w:val="24"/>
    </w:rPr>
  </w:style>
  <w:style w:type="paragraph" w:customStyle="1" w:styleId="CharCharCharCharCharChar1CharCharChar">
    <w:name w:val="Char Char Char Char Char Char1 Char Char Char"/>
    <w:basedOn w:val="a7"/>
    <w:autoRedefine/>
    <w:qFormat/>
    <w:pPr>
      <w:widowControl/>
    </w:pPr>
    <w:rPr>
      <w:rFonts w:ascii="Tahoma" w:hAnsi="Tahoma" w:cs="Arial"/>
      <w:kern w:val="0"/>
      <w:sz w:val="24"/>
    </w:rPr>
  </w:style>
  <w:style w:type="paragraph" w:customStyle="1" w:styleId="CharCharCharChar21">
    <w:name w:val="Char Char Char Char21"/>
    <w:basedOn w:val="a7"/>
    <w:autoRedefine/>
    <w:qFormat/>
    <w:pPr>
      <w:widowControl/>
      <w:spacing w:after="160" w:line="240" w:lineRule="exact"/>
      <w:jc w:val="left"/>
    </w:pPr>
    <w:rPr>
      <w:szCs w:val="20"/>
    </w:rPr>
  </w:style>
  <w:style w:type="paragraph" w:customStyle="1" w:styleId="48">
    <w:name w:val="正文4"/>
    <w:autoRedefine/>
    <w:qFormat/>
    <w:pPr>
      <w:widowControl w:val="0"/>
      <w:adjustRightInd w:val="0"/>
      <w:spacing w:line="312" w:lineRule="atLeast"/>
      <w:jc w:val="both"/>
      <w:textAlignment w:val="baseline"/>
    </w:pPr>
    <w:rPr>
      <w:rFonts w:ascii="宋体" w:hAnsi="Calibri"/>
      <w:sz w:val="34"/>
    </w:rPr>
  </w:style>
  <w:style w:type="paragraph" w:customStyle="1" w:styleId="CharCharCharCharCharChar1CharCharCharCharCharChar1">
    <w:name w:val="Char Char Char Char Char Char1 Char Char Char Char Char Char1"/>
    <w:basedOn w:val="a7"/>
    <w:autoRedefine/>
    <w:qFormat/>
    <w:pPr>
      <w:widowControl/>
    </w:pPr>
    <w:rPr>
      <w:rFonts w:ascii="Tahoma" w:hAnsi="Tahoma" w:cs="Arial"/>
      <w:kern w:val="0"/>
      <w:sz w:val="24"/>
    </w:rPr>
  </w:style>
  <w:style w:type="paragraph" w:customStyle="1" w:styleId="CharCharCharCharCharCharCharChar">
    <w:name w:val="Char Char Char Char Char Char Char Char"/>
    <w:basedOn w:val="af0"/>
    <w:autoRedefine/>
    <w:qFormat/>
    <w:pPr>
      <w:widowControl/>
    </w:pPr>
    <w:rPr>
      <w:rFonts w:ascii="Tahoma" w:hAnsi="Tahoma"/>
      <w:sz w:val="24"/>
    </w:rPr>
  </w:style>
  <w:style w:type="paragraph" w:customStyle="1" w:styleId="CM13">
    <w:name w:val="CM13"/>
    <w:basedOn w:val="Default"/>
    <w:next w:val="Default"/>
    <w:autoRedefine/>
    <w:uiPriority w:val="99"/>
    <w:unhideWhenUsed/>
    <w:qFormat/>
    <w:pPr>
      <w:spacing w:line="520" w:lineRule="atLeast"/>
    </w:pPr>
    <w:rPr>
      <w:rFonts w:ascii="仿宋" w:eastAsia="仿宋" w:hAnsi="仿宋" w:cs="Times New Roman"/>
    </w:rPr>
  </w:style>
  <w:style w:type="paragraph" w:customStyle="1" w:styleId="CharCharCharCharCharChar1CharCharCharCharCharChar1CharCharChar">
    <w:name w:val="Char Char Char Char Char Char1 Char Char Char Char Char Char1 Char Char Char"/>
    <w:basedOn w:val="a7"/>
    <w:autoRedefine/>
    <w:qFormat/>
    <w:pPr>
      <w:widowControl/>
    </w:pPr>
    <w:rPr>
      <w:rFonts w:ascii="Tahoma" w:hAnsi="Tahoma" w:cs="Arial"/>
      <w:kern w:val="0"/>
      <w:sz w:val="24"/>
    </w:rPr>
  </w:style>
  <w:style w:type="paragraph" w:customStyle="1" w:styleId="64">
    <w:name w:val="6"/>
    <w:next w:val="a7"/>
    <w:autoRedefine/>
    <w:qFormat/>
    <w:pPr>
      <w:widowControl w:val="0"/>
      <w:jc w:val="both"/>
    </w:pPr>
    <w:rPr>
      <w:kern w:val="2"/>
      <w:sz w:val="21"/>
      <w:szCs w:val="24"/>
    </w:rPr>
  </w:style>
  <w:style w:type="paragraph" w:customStyle="1" w:styleId="CharCharCharCharCharChar2">
    <w:name w:val="Char Char Char Char Char Char2"/>
    <w:basedOn w:val="a7"/>
    <w:autoRedefine/>
    <w:qFormat/>
    <w:pPr>
      <w:widowControl/>
    </w:pPr>
    <w:rPr>
      <w:rFonts w:ascii="仿宋_GB2312" w:eastAsia="仿宋_GB2312" w:hAnsi="ˎ̥" w:cs="Arial"/>
      <w:b/>
      <w:kern w:val="0"/>
      <w:sz w:val="32"/>
    </w:rPr>
  </w:style>
  <w:style w:type="paragraph" w:customStyle="1" w:styleId="Char1CharCharChar2">
    <w:name w:val="Char1 Char Char Char2"/>
    <w:basedOn w:val="a7"/>
    <w:autoRedefine/>
    <w:qFormat/>
    <w:pPr>
      <w:widowControl/>
    </w:pPr>
    <w:rPr>
      <w:rFonts w:ascii="ˎ̥" w:hAnsi="ˎ̥" w:cs="Arial"/>
      <w:color w:val="000000"/>
      <w:kern w:val="0"/>
      <w:sz w:val="24"/>
    </w:rPr>
  </w:style>
  <w:style w:type="paragraph" w:customStyle="1" w:styleId="Char41">
    <w:name w:val="Char4"/>
    <w:basedOn w:val="a7"/>
    <w:autoRedefine/>
    <w:qFormat/>
    <w:pPr>
      <w:widowControl/>
    </w:pPr>
    <w:rPr>
      <w:rFonts w:ascii="ˎ̥" w:hAnsi="ˎ̥" w:cs="Arial"/>
      <w:kern w:val="0"/>
      <w:sz w:val="24"/>
    </w:rPr>
  </w:style>
  <w:style w:type="paragraph" w:customStyle="1" w:styleId="Style243">
    <w:name w:val="_Style 243"/>
    <w:next w:val="a7"/>
    <w:autoRedefine/>
    <w:qFormat/>
    <w:pPr>
      <w:widowControl w:val="0"/>
      <w:jc w:val="both"/>
    </w:pPr>
    <w:rPr>
      <w:kern w:val="2"/>
      <w:sz w:val="21"/>
      <w:szCs w:val="24"/>
    </w:rPr>
  </w:style>
  <w:style w:type="paragraph" w:customStyle="1" w:styleId="CharCharCharCharCharChar1CharCharCharCharCharChar1CharCharCharCharCharCharCharCharChar">
    <w:name w:val="Char Char Char Char Char Char1 Char Char Char Char Char Char1 Char Char Char Char Char Char Char Char Char"/>
    <w:basedOn w:val="a7"/>
    <w:autoRedefine/>
    <w:qFormat/>
    <w:pPr>
      <w:widowControl/>
    </w:pPr>
    <w:rPr>
      <w:rFonts w:ascii="Tahoma" w:hAnsi="Tahoma" w:cs="Arial"/>
      <w:kern w:val="0"/>
      <w:sz w:val="24"/>
    </w:rPr>
  </w:style>
  <w:style w:type="paragraph" w:customStyle="1" w:styleId="-111">
    <w:name w:val="彩色列表 - 强调文字颜色 11"/>
    <w:basedOn w:val="a7"/>
    <w:autoRedefine/>
    <w:uiPriority w:val="99"/>
    <w:qFormat/>
    <w:pPr>
      <w:ind w:firstLineChars="200" w:firstLine="420"/>
    </w:pPr>
  </w:style>
  <w:style w:type="paragraph" w:customStyle="1" w:styleId="Style377">
    <w:name w:val="_Style 377"/>
    <w:basedOn w:val="a7"/>
    <w:next w:val="afffc"/>
    <w:autoRedefine/>
    <w:uiPriority w:val="1"/>
    <w:qFormat/>
    <w:pPr>
      <w:widowControl/>
      <w:ind w:firstLineChars="200" w:firstLine="420"/>
    </w:pPr>
    <w:rPr>
      <w:rFonts w:ascii="ˎ̥" w:hAnsi="ˎ̥" w:cs="Arial"/>
      <w:kern w:val="0"/>
      <w:sz w:val="24"/>
    </w:rPr>
  </w:style>
  <w:style w:type="paragraph" w:customStyle="1" w:styleId="CharCharCharCharCharChar1CharCharCharCharCharChar1CharCharChar2">
    <w:name w:val="Char Char Char Char Char Char1 Char Char Char Char Char Char1 Char Char Char2"/>
    <w:basedOn w:val="a7"/>
    <w:autoRedefine/>
    <w:qFormat/>
    <w:pPr>
      <w:widowControl/>
    </w:pPr>
    <w:rPr>
      <w:rFonts w:ascii="Tahoma" w:hAnsi="Tahoma" w:cs="Arial"/>
      <w:kern w:val="0"/>
      <w:sz w:val="24"/>
    </w:rPr>
  </w:style>
  <w:style w:type="paragraph" w:customStyle="1" w:styleId="CharCharCharChar7">
    <w:name w:val="Char Char Char Char7"/>
    <w:basedOn w:val="a7"/>
    <w:autoRedefine/>
    <w:qFormat/>
    <w:pPr>
      <w:widowControl/>
    </w:pPr>
    <w:rPr>
      <w:rFonts w:ascii="Tahoma" w:hAnsi="Tahoma" w:cs="Arial"/>
      <w:kern w:val="0"/>
      <w:sz w:val="24"/>
    </w:rPr>
  </w:style>
  <w:style w:type="paragraph" w:customStyle="1" w:styleId="CharCharCharCharCharChar1CharCharChar1CharCharCharCharCharChar">
    <w:name w:val="Char Char Char Char Char Char1 Char Char Char1 Char Char Char Char Char Char"/>
    <w:basedOn w:val="a7"/>
    <w:autoRedefine/>
    <w:qFormat/>
    <w:pPr>
      <w:widowControl/>
    </w:pPr>
    <w:rPr>
      <w:rFonts w:ascii="Tahoma" w:hAnsi="Tahoma" w:cs="Arial"/>
      <w:kern w:val="0"/>
      <w:sz w:val="24"/>
    </w:rPr>
  </w:style>
  <w:style w:type="table" w:customStyle="1" w:styleId="1fff9">
    <w:name w:val="浅色底纹1"/>
    <w:basedOn w:val="aa"/>
    <w:autoRedefine/>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paragraph" w:customStyle="1" w:styleId="65">
    <w:name w:val="修订6"/>
    <w:autoRedefine/>
    <w:hidden/>
    <w:uiPriority w:val="99"/>
    <w:unhideWhenUsed/>
    <w:qFormat/>
    <w:rPr>
      <w:kern w:val="2"/>
      <w:sz w:val="21"/>
      <w:szCs w:val="24"/>
    </w:rPr>
  </w:style>
  <w:style w:type="character" w:customStyle="1" w:styleId="219">
    <w:name w:val="正文文本首行缩进 2 字符1"/>
    <w:autoRedefine/>
    <w:qFormat/>
    <w:rPr>
      <w:rFonts w:eastAsia="宋体"/>
      <w:kern w:val="2"/>
      <w:sz w:val="24"/>
      <w:szCs w:val="24"/>
      <w:lang w:val="en-US" w:eastAsia="zh-CN" w:bidi="ar-SA"/>
    </w:rPr>
  </w:style>
  <w:style w:type="paragraph" w:customStyle="1" w:styleId="74">
    <w:name w:val="修订7"/>
    <w:autoRedefine/>
    <w:hidden/>
    <w:uiPriority w:val="99"/>
    <w:unhideWhenUsed/>
    <w:qFormat/>
    <w:rPr>
      <w:kern w:val="2"/>
      <w:sz w:val="21"/>
      <w:szCs w:val="24"/>
    </w:rPr>
  </w:style>
  <w:style w:type="paragraph" w:customStyle="1" w:styleId="84">
    <w:name w:val="修订8"/>
    <w:autoRedefine/>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FC125-CB4D-469E-B613-90961327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119</Pages>
  <Words>12668</Words>
  <Characters>72212</Characters>
  <Application>Microsoft Office Word</Application>
  <DocSecurity>0</DocSecurity>
  <Lines>601</Lines>
  <Paragraphs>169</Paragraphs>
  <ScaleCrop>false</ScaleCrop>
  <Company>China</Company>
  <LinksUpToDate>false</LinksUpToDate>
  <CharactersWithSpaces>84711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ZTXY3</cp:lastModifiedBy>
  <cp:revision>15</cp:revision>
  <cp:lastPrinted>2024-07-03T09:56:00Z</cp:lastPrinted>
  <dcterms:created xsi:type="dcterms:W3CDTF">2024-04-18T08:17:00Z</dcterms:created>
  <dcterms:modified xsi:type="dcterms:W3CDTF">2024-07-03T09:57:00Z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E59E1A5770AB431D83ADE7B676C54E21_13</vt:lpwstr>
  </property>
</Properties>
</file>