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A8" w:rsidRPr="00253A48" w:rsidRDefault="00233889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53A4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北京市昌平区医院新增医疗设备（病床及车类）</w:t>
      </w:r>
    </w:p>
    <w:p w:rsidR="00CB38A8" w:rsidRPr="00253A48" w:rsidRDefault="00233889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53A4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Pr="00253A48">
        <w:rPr>
          <w:rFonts w:ascii="宋体" w:eastAsia="宋体" w:hAnsi="宋体" w:cs="宋体" w:hint="eastAsia"/>
          <w:b/>
          <w:kern w:val="0"/>
          <w:sz w:val="36"/>
          <w:szCs w:val="36"/>
        </w:rPr>
        <w:t>更正公告</w:t>
      </w:r>
    </w:p>
    <w:p w:rsidR="00CB38A8" w:rsidRPr="00253A48" w:rsidRDefault="00233889">
      <w:pPr>
        <w:spacing w:line="36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/>
          <w:kern w:val="0"/>
          <w:sz w:val="24"/>
          <w:szCs w:val="24"/>
        </w:rPr>
        <w:t>招标项目名称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：北京市昌平区医院新增医疗设备（病床及车类）采购项目</w:t>
      </w:r>
      <w:r w:rsidRPr="00253A48">
        <w:rPr>
          <w:rFonts w:ascii="宋体" w:hAnsi="宋体" w:hint="eastAsia"/>
          <w:sz w:val="24"/>
        </w:rPr>
        <w:t xml:space="preserve"> </w:t>
      </w:r>
      <w:r w:rsidRPr="00253A48">
        <w:rPr>
          <w:rFonts w:ascii="宋体" w:hAnsi="宋体"/>
          <w:sz w:val="24"/>
        </w:rPr>
        <w:t xml:space="preserve">   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招标编号：</w:t>
      </w:r>
      <w:r w:rsidRPr="00253A48">
        <w:rPr>
          <w:rFonts w:ascii="宋体" w:eastAsia="宋体" w:hAnsi="宋体" w:cs="宋体"/>
          <w:kern w:val="0"/>
          <w:sz w:val="24"/>
          <w:szCs w:val="24"/>
        </w:rPr>
        <w:t xml:space="preserve">ZTXY-2019-H19832   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采购人名称：北京市昌平区医院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53A48">
        <w:rPr>
          <w:rFonts w:ascii="宋体" w:hAnsi="宋体" w:hint="eastAsia"/>
          <w:sz w:val="24"/>
        </w:rPr>
        <w:t xml:space="preserve"> </w:t>
      </w:r>
      <w:r w:rsidRPr="00253A48">
        <w:rPr>
          <w:rFonts w:ascii="宋体" w:hAnsi="宋体"/>
          <w:sz w:val="24"/>
        </w:rPr>
        <w:t xml:space="preserve">  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采购人地址：北京市昌平区鼓楼北街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号</w:t>
      </w:r>
      <w:r w:rsidRPr="00253A48">
        <w:rPr>
          <w:rFonts w:ascii="宋体" w:hAnsi="宋体" w:hint="eastAsia"/>
          <w:sz w:val="24"/>
        </w:rPr>
        <w:t xml:space="preserve"> </w:t>
      </w:r>
      <w:r w:rsidRPr="00253A48">
        <w:rPr>
          <w:rFonts w:ascii="宋体" w:hAnsi="宋体"/>
          <w:sz w:val="24"/>
        </w:rPr>
        <w:t xml:space="preserve"> 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r w:rsidRPr="00253A48">
        <w:rPr>
          <w:rFonts w:ascii="宋体" w:eastAsia="宋体" w:hAnsi="宋体" w:cs="宋体"/>
          <w:kern w:val="0"/>
          <w:sz w:val="24"/>
          <w:szCs w:val="24"/>
        </w:rPr>
        <w:t xml:space="preserve">69742328-5201   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采购代理机构全称：中天信远国际招投标咨询（北京）有限公司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采购代理机构地址：北京市朝阳区南磨房路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37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号华腾北搪商务大厦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1112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室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 xml:space="preserve">010-53779915 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传真：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010-53779910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首次公告日期：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更正日期：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253A48" w:rsidRPr="00253A48">
        <w:rPr>
          <w:rFonts w:ascii="宋体" w:eastAsia="宋体" w:hAnsi="宋体" w:cs="宋体"/>
          <w:kern w:val="0"/>
          <w:sz w:val="24"/>
          <w:szCs w:val="24"/>
        </w:rPr>
        <w:t>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更正理由：项目需要</w:t>
      </w:r>
    </w:p>
    <w:p w:rsidR="00CB38A8" w:rsidRPr="00253A48" w:rsidRDefault="00233889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更正事项：一、分包一采购需求整体更正为以下内容</w:t>
      </w:r>
    </w:p>
    <w:p w:rsidR="00CB38A8" w:rsidRPr="00253A48" w:rsidRDefault="00233889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电动监护病床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</w:p>
    <w:tbl>
      <w:tblPr>
        <w:tblStyle w:val="aa"/>
        <w:tblW w:w="8778" w:type="dxa"/>
        <w:tblLayout w:type="fixed"/>
        <w:tblLook w:val="04A0" w:firstRow="1" w:lastRow="0" w:firstColumn="1" w:lastColumn="0" w:noHBand="0" w:noVBand="1"/>
      </w:tblPr>
      <w:tblGrid>
        <w:gridCol w:w="2122"/>
        <w:gridCol w:w="6656"/>
      </w:tblGrid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采购设备名称</w:t>
            </w:r>
          </w:p>
        </w:tc>
        <w:tc>
          <w:tcPr>
            <w:tcW w:w="6656" w:type="dxa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电动监护病床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采购设备数量</w:t>
            </w:r>
          </w:p>
        </w:tc>
        <w:tc>
          <w:tcPr>
            <w:tcW w:w="6656" w:type="dxa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470/750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㎜</w:t>
            </w:r>
          </w:p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（外观尺寸：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470/750mm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，床面尺寸：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床面要求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厚度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，表面无焊点，背部有钢管加强筋；床面与床架间</w:t>
            </w:r>
            <w:r w:rsidRPr="00253A48">
              <w:rPr>
                <w:rFonts w:ascii="宋体" w:hAnsi="宋体" w:hint="eastAsia"/>
                <w:sz w:val="24"/>
                <w:szCs w:val="24"/>
              </w:rPr>
              <w:t>采用双支撑卸力结构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，防夹手设计；床框采用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30*60*1.5mm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的冷轧钢管。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床头床尾板要求</w:t>
            </w:r>
          </w:p>
        </w:tc>
        <w:tc>
          <w:tcPr>
            <w:tcW w:w="6656" w:type="dxa"/>
          </w:tcPr>
          <w:p w:rsidR="00CB38A8" w:rsidRPr="00253A48" w:rsidRDefault="00233889" w:rsidP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原生料整体吹塑成型；开关设在外面，兼做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CPR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心肺复苏按压板功能，床尾板配备透明亚克力患者信息卡，床头板四角防撞包设计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护栏要求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原生料整体吹塑成型，四片叶状护栏，垂直升降，可隐藏于床面以下；采用阻尼器装置控制速度及噪音。护栏主体选用优质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颗粒，一次中空吹塑成型。护栏盖板与拐臂为全铝铸造，护栏内侧盖板与护栏连接处为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不锈钢圆钢。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护栏挂钩为钢制造而成</w:t>
            </w:r>
            <w:r w:rsidR="00253A48"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脚轮要求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配置≥φ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中控制动脚轮，轮支架采用压铸铝材质，滚珠轴承转动结构，密封防水，轮子静音。双轮饼配置密封防水轴承，轮饼采用聚氨酯材料</w:t>
            </w:r>
            <w:r w:rsidR="00253A48"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其他配置要求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配置安全电压电动机四组，控制盒一组，可实现五功能体位变化，备有蓄电池，具有不断电系统，在断电情况下可工作长达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小时以上。</w:t>
            </w:r>
          </w:p>
          <w:p w:rsidR="00CB38A8" w:rsidRPr="00253A48" w:rsidRDefault="00233889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CPR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快速复位开关，手动操作，紧急状况下可快速将病床平稳恢复水平位。</w:t>
            </w:r>
          </w:p>
          <w:p w:rsidR="00CB38A8" w:rsidRPr="00253A48" w:rsidRDefault="00233889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床两侧备有两只可折起的输液架插孔以及四支引流挂钩</w:t>
            </w:r>
          </w:p>
          <w:p w:rsidR="00CB38A8" w:rsidRPr="00253A48" w:rsidRDefault="00233889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配置全方位手持控制面板，可完成背部折起、腿部折起、整体升降、前倾、后倾五项功能：背部折起角度：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°；脚部折起角度：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°；升降范围：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470-750mm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；前倾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°、后倾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</w:p>
        </w:tc>
      </w:tr>
      <w:tr w:rsidR="00253A4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床体载重要求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pStyle w:val="ab"/>
              <w:spacing w:line="360" w:lineRule="auto"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200kg</w:t>
            </w:r>
          </w:p>
        </w:tc>
      </w:tr>
      <w:tr w:rsidR="00CB38A8" w:rsidRPr="00253A48">
        <w:tc>
          <w:tcPr>
            <w:tcW w:w="2122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噪声≤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60dB</w:t>
            </w:r>
          </w:p>
          <w:p w:rsidR="00CB38A8" w:rsidRPr="00253A48" w:rsidRDefault="00233889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整体，采用塑料粉末静电喷涂</w:t>
            </w:r>
          </w:p>
          <w:p w:rsidR="00CB38A8" w:rsidRPr="00253A48" w:rsidRDefault="00233889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配床头桌、餐桌板</w:t>
            </w:r>
          </w:p>
          <w:p w:rsidR="00CB38A8" w:rsidRPr="00253A48" w:rsidRDefault="00233889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整机保修≥两年</w:t>
            </w:r>
          </w:p>
        </w:tc>
      </w:tr>
    </w:tbl>
    <w:p w:rsidR="00CB38A8" w:rsidRPr="00253A48" w:rsidRDefault="00CB38A8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CB38A8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CB38A8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233889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手摇式二折病床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tbl>
      <w:tblPr>
        <w:tblStyle w:val="aa"/>
        <w:tblW w:w="8778" w:type="dxa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253A48" w:rsidRPr="00253A48">
        <w:tc>
          <w:tcPr>
            <w:tcW w:w="1838" w:type="dxa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采购设备名称</w:t>
            </w:r>
          </w:p>
        </w:tc>
        <w:tc>
          <w:tcPr>
            <w:tcW w:w="6940" w:type="dxa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手摇式二折病床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㎜（外缘尺寸：长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×宽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；床面尺寸：长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×宽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床面要求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采用冷轧钢板一次冲压成型，厚度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，床框采用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厚的冷轧钢管。背部有钢管双支臂加强筋；床面与床架间有带胶皮垫钢制立柱，使床面放平时无噪音；床板四折设计，连接件为厚度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的钢制材质冲压成型；焊缝均匀牢固，表面无焊点。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床头床尾板要求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 w:rsidP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原生料整体一次性吹塑成型；床头尾板与床体连接处设有锁定开关，开关设在外面，兼做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CPR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心肺复苏按压板功能，床尾板配备透明亚克力床头卡，缓冲与墙面的碰撞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护栏要求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原生料，吹塑成型，左右各一片护栏。两片护栏独立垂直升降，可隐藏于床面以下，背部护栏随床面活动；采用阻尼器辅助升降，控制速度及噪音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脚轮要求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配置≥φ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控制动脚轮，高稳定性连动脚踏式中控制动系统，一脚制动，四轮刹车，脚轮上设有一字型刹车踏板。轮支架采用压铸铝材质。滚珠轴承转动结构，密封防水，脚轮静音。双轮饼配置密封防水轴承，轮饼采用聚氨酯材料。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手摇把要求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不使用时可弯折隐藏于床下，不超出床尾。摇杆采用不锈钢材质，连接摇把与丝杠。丝杠采用钢材质，丝杠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（螺杆）内置螺母，</w:t>
            </w:r>
            <w:r w:rsidRPr="00253A48">
              <w:rPr>
                <w:rFonts w:ascii="宋体" w:eastAsia="宋体" w:hAnsi="宋体" w:cs="宋体"/>
                <w:kern w:val="0"/>
                <w:sz w:val="24"/>
                <w:szCs w:val="24"/>
              </w:rPr>
              <w:t>具备过载保护结构和双向到位极限保护功能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其他配置要求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pStyle w:val="ab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床两侧备有可折起的输液架插孔以及引流挂钩。</w:t>
            </w:r>
          </w:p>
          <w:p w:rsidR="00CB38A8" w:rsidRPr="00253A48" w:rsidRDefault="00233889">
            <w:pPr>
              <w:pStyle w:val="ab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翻转餐板，采用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原生料整体注塑成型，与床框连接处配有安全锁定装置，不使用时可翻转至床尾处。</w:t>
            </w:r>
          </w:p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背部折起角度：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°；脚部折起角度：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°，床体载重≥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200kg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B38A8" w:rsidRPr="00253A48" w:rsidRDefault="00233889">
            <w:pPr>
              <w:spacing w:line="500" w:lineRule="exact"/>
              <w:rPr>
                <w:rFonts w:ascii="宋体" w:hAnsi="宋体"/>
                <w:sz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背部折起角度：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°；脚部折起角度：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°，床体载重≥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200kg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CB38A8" w:rsidRPr="00253A48" w:rsidRDefault="00233889" w:rsidP="00253A48">
            <w:pPr>
              <w:spacing w:line="500" w:lineRule="exact"/>
              <w:rPr>
                <w:rFonts w:ascii="宋体" w:hAnsi="宋体"/>
                <w:sz w:val="24"/>
              </w:rPr>
            </w:pPr>
            <w:r w:rsidRPr="00253A48">
              <w:rPr>
                <w:rFonts w:ascii="宋体" w:hAnsi="宋体" w:hint="eastAsia"/>
                <w:sz w:val="24"/>
              </w:rPr>
              <w:t>4</w:t>
            </w:r>
            <w:r w:rsidRPr="00253A48">
              <w:rPr>
                <w:rFonts w:ascii="宋体" w:hAnsi="宋体" w:hint="eastAsia"/>
                <w:sz w:val="24"/>
              </w:rPr>
              <w:t>、</w:t>
            </w:r>
            <w:r w:rsidRPr="00253A48">
              <w:rPr>
                <w:rFonts w:ascii="宋体" w:hAnsi="宋体" w:hint="eastAsia"/>
                <w:sz w:val="24"/>
              </w:rPr>
              <w:t>配</w:t>
            </w:r>
            <w:r w:rsidRPr="00253A48">
              <w:rPr>
                <w:rFonts w:ascii="宋体" w:hAnsi="宋体" w:hint="eastAsia"/>
                <w:sz w:val="24"/>
              </w:rPr>
              <w:t>ABS</w:t>
            </w:r>
            <w:r w:rsidRPr="00253A48">
              <w:rPr>
                <w:rFonts w:ascii="宋体" w:hAnsi="宋体" w:hint="eastAsia"/>
                <w:sz w:val="24"/>
              </w:rPr>
              <w:t>翻转</w:t>
            </w:r>
            <w:r w:rsidRPr="00253A48">
              <w:rPr>
                <w:rFonts w:ascii="宋体" w:hAnsi="宋体" w:hint="eastAsia"/>
                <w:sz w:val="24"/>
              </w:rPr>
              <w:t>餐板，</w:t>
            </w:r>
            <w:r w:rsidRPr="00253A48">
              <w:rPr>
                <w:rFonts w:ascii="宋体" w:hAnsi="宋体" w:hint="eastAsia"/>
                <w:sz w:val="24"/>
              </w:rPr>
              <w:t>采用</w:t>
            </w:r>
            <w:r w:rsidRPr="00253A48">
              <w:rPr>
                <w:rFonts w:ascii="宋体" w:hAnsi="宋体" w:hint="eastAsia"/>
                <w:sz w:val="24"/>
              </w:rPr>
              <w:t>ABS</w:t>
            </w:r>
            <w:r w:rsidRPr="00253A48">
              <w:rPr>
                <w:rFonts w:ascii="宋体" w:hAnsi="宋体" w:hint="eastAsia"/>
                <w:sz w:val="24"/>
              </w:rPr>
              <w:t>原生料整体</w:t>
            </w:r>
            <w:r w:rsidRPr="00253A48">
              <w:rPr>
                <w:rFonts w:ascii="宋体" w:hAnsi="宋体" w:hint="eastAsia"/>
                <w:sz w:val="24"/>
              </w:rPr>
              <w:t>注</w:t>
            </w:r>
            <w:r w:rsidRPr="00253A48">
              <w:rPr>
                <w:rFonts w:ascii="宋体" w:hAnsi="宋体" w:hint="eastAsia"/>
                <w:sz w:val="24"/>
              </w:rPr>
              <w:t>塑成型</w:t>
            </w:r>
            <w:r w:rsidR="00253A48" w:rsidRPr="00253A48">
              <w:rPr>
                <w:rFonts w:ascii="宋体" w:hAnsi="宋体" w:hint="eastAsia"/>
                <w:sz w:val="24"/>
              </w:rPr>
              <w:t>，与床框连接处配有安全锁定装置</w:t>
            </w:r>
            <w:r w:rsidRPr="00253A48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53A4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床头桌要求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 mm</w:t>
            </w:r>
          </w:p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两侧带毛巾悬挂架及杂物钩。</w:t>
            </w:r>
          </w:p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床头柜分三部分：第一层为一抽拉板；第二层为一抽屉；第三层为一单开门柜，内置一层隔板，隔板位置可调。</w:t>
            </w:r>
          </w:p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板。</w:t>
            </w:r>
          </w:p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每床配床头桌一个</w:t>
            </w:r>
          </w:p>
          <w:p w:rsidR="00CB38A8" w:rsidRPr="00253A48" w:rsidRDefault="00233889">
            <w:pPr>
              <w:pStyle w:val="ab"/>
              <w:numPr>
                <w:ilvl w:val="0"/>
                <w:numId w:val="4"/>
              </w:numPr>
              <w:spacing w:line="360" w:lineRule="auto"/>
              <w:ind w:left="357" w:firstLineChars="0" w:hanging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配输液架</w:t>
            </w:r>
          </w:p>
        </w:tc>
      </w:tr>
      <w:tr w:rsidR="00CB38A8" w:rsidRPr="00253A48">
        <w:tc>
          <w:tcPr>
            <w:tcW w:w="1838" w:type="dxa"/>
            <w:vAlign w:val="center"/>
          </w:tcPr>
          <w:p w:rsidR="00CB38A8" w:rsidRPr="00253A48" w:rsidRDefault="0023388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6940" w:type="dxa"/>
            <w:vAlign w:val="center"/>
          </w:tcPr>
          <w:p w:rsidR="00CB38A8" w:rsidRPr="00253A48" w:rsidRDefault="0023388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整体保修≥两年</w:t>
            </w:r>
          </w:p>
        </w:tc>
      </w:tr>
    </w:tbl>
    <w:p w:rsidR="00CB38A8" w:rsidRPr="00253A48" w:rsidRDefault="00CB38A8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233889">
      <w:pPr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床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垫</w:t>
      </w:r>
    </w:p>
    <w:tbl>
      <w:tblPr>
        <w:tblStyle w:val="aa"/>
        <w:tblW w:w="8778" w:type="dxa"/>
        <w:tblLayout w:type="fixed"/>
        <w:tblLook w:val="04A0" w:firstRow="1" w:lastRow="0" w:firstColumn="1" w:lastColumn="0" w:noHBand="0" w:noVBand="1"/>
      </w:tblPr>
      <w:tblGrid>
        <w:gridCol w:w="2263"/>
        <w:gridCol w:w="6515"/>
      </w:tblGrid>
      <w:tr w:rsidR="00253A48" w:rsidRPr="00253A48">
        <w:tc>
          <w:tcPr>
            <w:tcW w:w="2263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采购设备名称</w:t>
            </w:r>
          </w:p>
        </w:tc>
        <w:tc>
          <w:tcPr>
            <w:tcW w:w="6515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垫</w:t>
            </w:r>
          </w:p>
        </w:tc>
      </w:tr>
      <w:tr w:rsidR="00253A48" w:rsidRPr="00253A48">
        <w:tc>
          <w:tcPr>
            <w:tcW w:w="2263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515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㎜</w:t>
            </w:r>
          </w:p>
        </w:tc>
      </w:tr>
      <w:tr w:rsidR="00253A48" w:rsidRPr="00253A48">
        <w:tc>
          <w:tcPr>
            <w:tcW w:w="2263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整体要求</w:t>
            </w:r>
          </w:p>
        </w:tc>
        <w:tc>
          <w:tcPr>
            <w:tcW w:w="6515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与床面弯折匹配，床垫表面为防水布；内胆采用化纤面料。</w:t>
            </w:r>
          </w:p>
        </w:tc>
      </w:tr>
      <w:tr w:rsidR="00CB38A8" w:rsidRPr="00253A48">
        <w:tc>
          <w:tcPr>
            <w:tcW w:w="2263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515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整体保修≧两年</w:t>
            </w:r>
          </w:p>
        </w:tc>
      </w:tr>
    </w:tbl>
    <w:p w:rsidR="00CB38A8" w:rsidRPr="00253A48" w:rsidRDefault="00CB38A8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CB38A8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233889">
      <w:pPr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透析用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>电动床</w:t>
      </w:r>
      <w:r w:rsidRPr="00253A4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</w:p>
    <w:tbl>
      <w:tblPr>
        <w:tblStyle w:val="aa"/>
        <w:tblW w:w="8778" w:type="dxa"/>
        <w:tblLayout w:type="fixed"/>
        <w:tblLook w:val="04A0" w:firstRow="1" w:lastRow="0" w:firstColumn="1" w:lastColumn="0" w:noHBand="0" w:noVBand="1"/>
      </w:tblPr>
      <w:tblGrid>
        <w:gridCol w:w="2122"/>
        <w:gridCol w:w="6656"/>
      </w:tblGrid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采购设备名称</w:t>
            </w:r>
          </w:p>
        </w:tc>
        <w:tc>
          <w:tcPr>
            <w:tcW w:w="6656" w:type="dxa"/>
          </w:tcPr>
          <w:p w:rsidR="00CB38A8" w:rsidRPr="00253A48" w:rsidRDefault="00253A4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透析用</w:t>
            </w:r>
            <w:r w:rsidR="00233889"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电动床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采购设备数量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550/800mm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（护栏升起，外缘宽度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床面要求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采用冷轧钢板一次冲压成型，厚度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，表面无焊点，背部板、腿部板下有钢管加强筋，采用双支撑卸力结构，采用床面冲孔床垫防滑设计；床面与床架间有带胶皮垫钢制立柱；床板四节设计，床框采用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30*60*1.5mm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的冷轧钢管。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床头床尾板要求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原生料整体吹塑成型；开关设在外面，可兼做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CPR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心肺复苏按压板功能，床尾板配备透明亚克力患者信息卡槽。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护栏要求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原生料整体吹塑成型，设有护理人员和病患使用的操作按键，对病床的体位进行调节，带有电磁锁定装置。床体可以调节为椅子状，并且具有前倾后倾功能。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脚轮要求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配置≥φ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中控制动脚轮，轮支架采用压铸铝材质，滚珠轴承转动结构。双轮饼配置密封防水轴承，轮饼采用聚氨酯材料。</w:t>
            </w:r>
          </w:p>
        </w:tc>
      </w:tr>
      <w:tr w:rsidR="00253A4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整体配置要求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配置安全电压电机，配有蓄电池，断电后可持续工作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小时。</w:t>
            </w:r>
          </w:p>
          <w:p w:rsidR="00CB38A8" w:rsidRPr="00253A48" w:rsidRDefault="0023388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配置电子称重系统，可以随时检测病人体重，精度≤±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克，自带便携式打印机，随时记录患者体重信息。</w:t>
            </w:r>
          </w:p>
          <w:p w:rsidR="00CB38A8" w:rsidRPr="00253A48" w:rsidRDefault="0023388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高度调整范围：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550-800mm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；床面整体前后倾斜角度：≥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°；背部折起角度：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°）；小腿板与水平间夹角：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°）；大腿板与水平间夹角：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°±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°）；输液架调节范围：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0-600mm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；最大静载荷能力：≥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㎏。</w:t>
            </w:r>
          </w:p>
          <w:p w:rsidR="00CB38A8" w:rsidRPr="00253A48" w:rsidRDefault="0023388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整体采用塑料粉末静电喷涂。</w:t>
            </w:r>
          </w:p>
          <w:p w:rsidR="00CB38A8" w:rsidRPr="00253A48" w:rsidRDefault="0023388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配床头柜、餐桌板</w:t>
            </w: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CB38A8" w:rsidRPr="00253A48">
        <w:tc>
          <w:tcPr>
            <w:tcW w:w="2122" w:type="dxa"/>
          </w:tcPr>
          <w:p w:rsidR="00CB38A8" w:rsidRPr="00253A48" w:rsidRDefault="002338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6656" w:type="dxa"/>
          </w:tcPr>
          <w:p w:rsidR="00CB38A8" w:rsidRPr="00253A48" w:rsidRDefault="00233889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整机保修≧两年</w:t>
            </w:r>
          </w:p>
        </w:tc>
      </w:tr>
    </w:tbl>
    <w:p w:rsidR="00CB38A8" w:rsidRPr="00253A48" w:rsidRDefault="00CB38A8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B38A8" w:rsidRPr="00253A48" w:rsidRDefault="00233889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二、其他更正事项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（一）项目投标时间更正为：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253A48" w:rsidRPr="00253A48">
        <w:rPr>
          <w:rFonts w:ascii="宋体" w:eastAsia="宋体" w:hAnsi="宋体" w:cs="宋体"/>
          <w:kern w:val="0"/>
          <w:sz w:val="24"/>
          <w:szCs w:val="24"/>
        </w:rPr>
        <w:t>5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09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00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09:30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（北京时间）。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（二）投标截止、开标时间：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253A48" w:rsidRPr="00253A48">
        <w:rPr>
          <w:rFonts w:ascii="宋体" w:eastAsia="宋体" w:hAnsi="宋体" w:cs="宋体"/>
          <w:kern w:val="0"/>
          <w:sz w:val="24"/>
          <w:szCs w:val="24"/>
        </w:rPr>
        <w:t>5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09:30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（北京时间），逾期收到或不符合规定的投标文件恕不接受。</w:t>
      </w:r>
    </w:p>
    <w:p w:rsidR="00CB38A8" w:rsidRPr="00253A48" w:rsidRDefault="00233889">
      <w:pPr>
        <w:spacing w:line="360" w:lineRule="auto"/>
        <w:rPr>
          <w:sz w:val="24"/>
          <w:szCs w:val="24"/>
        </w:rPr>
      </w:pPr>
      <w:r w:rsidRPr="00253A48">
        <w:rPr>
          <w:rFonts w:hint="eastAsia"/>
          <w:sz w:val="24"/>
          <w:szCs w:val="24"/>
        </w:rPr>
        <w:t>其他事项不变。</w:t>
      </w:r>
    </w:p>
    <w:p w:rsidR="00CB38A8" w:rsidRPr="00253A48" w:rsidRDefault="00233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53A48">
        <w:rPr>
          <w:rFonts w:ascii="宋体" w:eastAsia="宋体" w:hAnsi="宋体" w:cs="宋体"/>
          <w:kern w:val="0"/>
          <w:sz w:val="24"/>
          <w:szCs w:val="24"/>
        </w:rPr>
        <w:t>项目联系人：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李先生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53A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53A48">
        <w:rPr>
          <w:rFonts w:ascii="宋体" w:eastAsia="宋体" w:hAnsi="宋体" w:cs="宋体"/>
          <w:kern w:val="0"/>
          <w:sz w:val="24"/>
          <w:szCs w:val="24"/>
        </w:rPr>
        <w:br/>
      </w:r>
      <w:r w:rsidRPr="00253A48">
        <w:rPr>
          <w:rFonts w:ascii="宋体" w:eastAsia="宋体" w:hAnsi="宋体" w:cs="宋体"/>
          <w:kern w:val="0"/>
          <w:sz w:val="24"/>
          <w:szCs w:val="24"/>
        </w:rPr>
        <w:t>联系电话：</w:t>
      </w:r>
      <w:r w:rsidRPr="00253A48">
        <w:rPr>
          <w:rFonts w:ascii="宋体" w:eastAsia="宋体" w:hAnsi="宋体" w:cs="宋体"/>
          <w:kern w:val="0"/>
          <w:sz w:val="24"/>
          <w:szCs w:val="24"/>
        </w:rPr>
        <w:t>010-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53779915</w:t>
      </w:r>
      <w:r w:rsidRPr="00253A48">
        <w:rPr>
          <w:rFonts w:ascii="宋体" w:eastAsia="宋体" w:hAnsi="宋体" w:cs="宋体"/>
          <w:kern w:val="0"/>
          <w:sz w:val="24"/>
          <w:szCs w:val="24"/>
        </w:rPr>
        <w:br/>
      </w:r>
      <w:r w:rsidRPr="00253A48">
        <w:rPr>
          <w:rFonts w:ascii="宋体" w:eastAsia="宋体" w:hAnsi="宋体" w:cs="宋体"/>
          <w:kern w:val="0"/>
          <w:sz w:val="24"/>
          <w:szCs w:val="24"/>
        </w:rPr>
        <w:t>传</w:t>
      </w:r>
      <w:r w:rsidRPr="00253A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53A48">
        <w:rPr>
          <w:rFonts w:ascii="宋体" w:eastAsia="宋体" w:hAnsi="宋体" w:cs="宋体"/>
          <w:kern w:val="0"/>
          <w:sz w:val="24"/>
          <w:szCs w:val="24"/>
        </w:rPr>
        <w:t>真：</w:t>
      </w:r>
      <w:r w:rsidRPr="00253A48">
        <w:rPr>
          <w:rFonts w:ascii="宋体" w:eastAsia="宋体" w:hAnsi="宋体" w:cs="宋体"/>
          <w:kern w:val="0"/>
          <w:sz w:val="24"/>
          <w:szCs w:val="24"/>
        </w:rPr>
        <w:t>010-</w:t>
      </w:r>
      <w:r w:rsidRPr="00253A48">
        <w:rPr>
          <w:rFonts w:ascii="宋体" w:eastAsia="宋体" w:hAnsi="宋体" w:cs="宋体" w:hint="eastAsia"/>
          <w:kern w:val="0"/>
          <w:sz w:val="24"/>
          <w:szCs w:val="24"/>
        </w:rPr>
        <w:t>53779910</w:t>
      </w:r>
    </w:p>
    <w:p w:rsidR="00CB38A8" w:rsidRPr="00253A48" w:rsidRDefault="00233889">
      <w:pPr>
        <w:spacing w:line="360" w:lineRule="auto"/>
        <w:ind w:firstLineChars="1600" w:firstLine="3840"/>
        <w:rPr>
          <w:sz w:val="24"/>
          <w:szCs w:val="24"/>
        </w:rPr>
      </w:pPr>
      <w:r w:rsidRPr="00253A48">
        <w:rPr>
          <w:rFonts w:hint="eastAsia"/>
          <w:sz w:val="24"/>
          <w:szCs w:val="24"/>
        </w:rPr>
        <w:t>中天信远国际招投标咨询（北京）有限公司</w:t>
      </w:r>
    </w:p>
    <w:p w:rsidR="00CB38A8" w:rsidRPr="00253A48" w:rsidRDefault="00233889">
      <w:pPr>
        <w:spacing w:line="360" w:lineRule="auto"/>
        <w:ind w:firstLineChars="2100" w:firstLine="5040"/>
        <w:rPr>
          <w:sz w:val="24"/>
          <w:szCs w:val="24"/>
        </w:rPr>
      </w:pPr>
      <w:bookmarkStart w:id="0" w:name="_GoBack"/>
      <w:bookmarkEnd w:id="0"/>
      <w:r w:rsidRPr="00253A48">
        <w:rPr>
          <w:sz w:val="24"/>
          <w:szCs w:val="24"/>
        </w:rPr>
        <w:t>20</w:t>
      </w:r>
      <w:r w:rsidRPr="00253A48">
        <w:rPr>
          <w:rFonts w:hint="eastAsia"/>
          <w:sz w:val="24"/>
          <w:szCs w:val="24"/>
        </w:rPr>
        <w:t>19</w:t>
      </w:r>
      <w:r w:rsidRPr="00253A48">
        <w:rPr>
          <w:rFonts w:hint="eastAsia"/>
          <w:sz w:val="24"/>
          <w:szCs w:val="24"/>
        </w:rPr>
        <w:t>年</w:t>
      </w:r>
      <w:r w:rsidRPr="00253A48">
        <w:rPr>
          <w:rFonts w:hint="eastAsia"/>
          <w:sz w:val="24"/>
          <w:szCs w:val="24"/>
        </w:rPr>
        <w:t>10</w:t>
      </w:r>
      <w:r w:rsidRPr="00253A48">
        <w:rPr>
          <w:rFonts w:hint="eastAsia"/>
          <w:sz w:val="24"/>
          <w:szCs w:val="24"/>
        </w:rPr>
        <w:t>月</w:t>
      </w:r>
      <w:r w:rsidR="00253A48" w:rsidRPr="00253A48">
        <w:rPr>
          <w:sz w:val="24"/>
          <w:szCs w:val="24"/>
        </w:rPr>
        <w:t>9</w:t>
      </w:r>
      <w:r w:rsidRPr="00253A48">
        <w:rPr>
          <w:rFonts w:hint="eastAsia"/>
          <w:sz w:val="24"/>
          <w:szCs w:val="24"/>
        </w:rPr>
        <w:t>日</w:t>
      </w:r>
    </w:p>
    <w:sectPr w:rsidR="00CB38A8" w:rsidRPr="00253A4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99A"/>
    <w:multiLevelType w:val="multilevel"/>
    <w:tmpl w:val="2ECE5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A033BB"/>
    <w:multiLevelType w:val="multilevel"/>
    <w:tmpl w:val="46A033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6D776ED"/>
    <w:multiLevelType w:val="multilevel"/>
    <w:tmpl w:val="46D776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0A77AC"/>
    <w:multiLevelType w:val="multilevel"/>
    <w:tmpl w:val="690A7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933597"/>
    <w:multiLevelType w:val="multilevel"/>
    <w:tmpl w:val="7A9335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6B"/>
    <w:rsid w:val="00000E02"/>
    <w:rsid w:val="00027D1E"/>
    <w:rsid w:val="00072CE8"/>
    <w:rsid w:val="000D371C"/>
    <w:rsid w:val="000F0940"/>
    <w:rsid w:val="000F3537"/>
    <w:rsid w:val="001116B5"/>
    <w:rsid w:val="00132CD9"/>
    <w:rsid w:val="001752A1"/>
    <w:rsid w:val="001754C6"/>
    <w:rsid w:val="001B0244"/>
    <w:rsid w:val="001B6FC1"/>
    <w:rsid w:val="00206A10"/>
    <w:rsid w:val="00233889"/>
    <w:rsid w:val="00253A48"/>
    <w:rsid w:val="002C1B6A"/>
    <w:rsid w:val="002C74C2"/>
    <w:rsid w:val="002E5545"/>
    <w:rsid w:val="00333E72"/>
    <w:rsid w:val="00354496"/>
    <w:rsid w:val="00384C49"/>
    <w:rsid w:val="003C79FC"/>
    <w:rsid w:val="003D0247"/>
    <w:rsid w:val="003D0F42"/>
    <w:rsid w:val="00420EE7"/>
    <w:rsid w:val="00445983"/>
    <w:rsid w:val="00480391"/>
    <w:rsid w:val="004A03EB"/>
    <w:rsid w:val="004E5E6E"/>
    <w:rsid w:val="00506271"/>
    <w:rsid w:val="00545D9F"/>
    <w:rsid w:val="00552DBA"/>
    <w:rsid w:val="00570C1A"/>
    <w:rsid w:val="005C61F5"/>
    <w:rsid w:val="005D0669"/>
    <w:rsid w:val="0067766C"/>
    <w:rsid w:val="006A4F0A"/>
    <w:rsid w:val="006B5066"/>
    <w:rsid w:val="006B6453"/>
    <w:rsid w:val="006B6AEF"/>
    <w:rsid w:val="006B7B75"/>
    <w:rsid w:val="006C1C80"/>
    <w:rsid w:val="006E1007"/>
    <w:rsid w:val="006E4F63"/>
    <w:rsid w:val="006F0400"/>
    <w:rsid w:val="00701CCC"/>
    <w:rsid w:val="00706F6B"/>
    <w:rsid w:val="00751FF0"/>
    <w:rsid w:val="007750C2"/>
    <w:rsid w:val="007750CE"/>
    <w:rsid w:val="007D2C13"/>
    <w:rsid w:val="008812A1"/>
    <w:rsid w:val="0090036D"/>
    <w:rsid w:val="00937037"/>
    <w:rsid w:val="00953F5F"/>
    <w:rsid w:val="009545AA"/>
    <w:rsid w:val="009947A2"/>
    <w:rsid w:val="009F4FF1"/>
    <w:rsid w:val="00A00761"/>
    <w:rsid w:val="00A103A3"/>
    <w:rsid w:val="00AA4783"/>
    <w:rsid w:val="00AB466D"/>
    <w:rsid w:val="00AB56CE"/>
    <w:rsid w:val="00AB6C1C"/>
    <w:rsid w:val="00B10638"/>
    <w:rsid w:val="00B417B7"/>
    <w:rsid w:val="00B54BA5"/>
    <w:rsid w:val="00BA7F8D"/>
    <w:rsid w:val="00BC1AAE"/>
    <w:rsid w:val="00BE40AC"/>
    <w:rsid w:val="00BF6D73"/>
    <w:rsid w:val="00C368B9"/>
    <w:rsid w:val="00C36E0C"/>
    <w:rsid w:val="00C47287"/>
    <w:rsid w:val="00CB2DE2"/>
    <w:rsid w:val="00CB38A8"/>
    <w:rsid w:val="00D206A7"/>
    <w:rsid w:val="00D2317F"/>
    <w:rsid w:val="00D57FDE"/>
    <w:rsid w:val="00D72627"/>
    <w:rsid w:val="00DC26D1"/>
    <w:rsid w:val="00E1635F"/>
    <w:rsid w:val="00E53505"/>
    <w:rsid w:val="00EC0608"/>
    <w:rsid w:val="00EC0A1C"/>
    <w:rsid w:val="00EE2FC1"/>
    <w:rsid w:val="00F05F2A"/>
    <w:rsid w:val="00F2751C"/>
    <w:rsid w:val="00F373AE"/>
    <w:rsid w:val="00F952D2"/>
    <w:rsid w:val="00FA41AA"/>
    <w:rsid w:val="00FB16D4"/>
    <w:rsid w:val="00FC0DEE"/>
    <w:rsid w:val="00FF6806"/>
    <w:rsid w:val="00FF7864"/>
    <w:rsid w:val="183A112F"/>
    <w:rsid w:val="1EA750B9"/>
    <w:rsid w:val="270A659F"/>
    <w:rsid w:val="2EB911F0"/>
    <w:rsid w:val="344801B2"/>
    <w:rsid w:val="39CD451C"/>
    <w:rsid w:val="4FE03AA3"/>
    <w:rsid w:val="7BA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3682"/>
  <w15:docId w15:val="{D393DC68-E4D9-43B7-8EA7-AD217D9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Windows 用户</cp:lastModifiedBy>
  <cp:revision>3</cp:revision>
  <cp:lastPrinted>2019-10-08T07:53:00Z</cp:lastPrinted>
  <dcterms:created xsi:type="dcterms:W3CDTF">2019-10-09T05:19:00Z</dcterms:created>
  <dcterms:modified xsi:type="dcterms:W3CDTF">2019-10-09T05:23:00Z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