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4" w:rsidRPr="00E74AF7" w:rsidRDefault="000E04AD"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04AD">
        <w:rPr>
          <w:rFonts w:asciiTheme="minorEastAsia" w:eastAsiaTheme="minorEastAsia" w:hAnsiTheme="minorEastAsia" w:cstheme="minorEastAsia" w:hint="eastAsia"/>
          <w:color w:val="000000"/>
          <w:sz w:val="28"/>
          <w:szCs w:val="28"/>
        </w:rPr>
        <w:t>学生视力智能防控中心项目（为民办实事项目）</w:t>
      </w:r>
    </w:p>
    <w:p w:rsidR="00C720D4" w:rsidRPr="00E74AF7"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E74AF7">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0E04AD" w:rsidRPr="000E04AD">
        <w:rPr>
          <w:rFonts w:asciiTheme="minorEastAsia" w:eastAsiaTheme="minorEastAsia" w:hAnsiTheme="minorEastAsia" w:cstheme="minorEastAsia" w:hint="eastAsia"/>
          <w:sz w:val="21"/>
          <w:szCs w:val="21"/>
        </w:rPr>
        <w:t>学生视力智能防控中心项目（为民办实事项目）</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0E04AD" w:rsidRPr="000E04AD">
        <w:rPr>
          <w:rFonts w:asciiTheme="minorEastAsia" w:eastAsiaTheme="minorEastAsia" w:hAnsiTheme="minorEastAsia" w:cstheme="minorEastAsia" w:hint="eastAsia"/>
          <w:sz w:val="21"/>
          <w:szCs w:val="21"/>
        </w:rPr>
        <w:t>ZTXY-2019-H15071</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w:t>
      </w:r>
      <w:r w:rsidR="000E04AD">
        <w:rPr>
          <w:rFonts w:asciiTheme="minorEastAsia" w:eastAsiaTheme="minorEastAsia" w:hAnsiTheme="minorEastAsia" w:cstheme="minorEastAsia" w:hint="eastAsia"/>
          <w:sz w:val="21"/>
          <w:szCs w:val="21"/>
        </w:rPr>
        <w:t>科学技术</w:t>
      </w:r>
      <w:r w:rsidR="00FA39C5">
        <w:rPr>
          <w:rFonts w:asciiTheme="minorEastAsia" w:eastAsiaTheme="minorEastAsia" w:hAnsiTheme="minorEastAsia" w:cstheme="minorEastAsia" w:hint="eastAsia"/>
          <w:sz w:val="21"/>
          <w:szCs w:val="21"/>
        </w:rPr>
        <w:t>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0E04AD" w:rsidRPr="000E04AD">
        <w:rPr>
          <w:rFonts w:asciiTheme="minorEastAsia" w:eastAsiaTheme="minorEastAsia" w:hAnsiTheme="minorEastAsia" w:cstheme="minorEastAsia" w:hint="eastAsia"/>
          <w:sz w:val="21"/>
          <w:szCs w:val="21"/>
        </w:rPr>
        <w:t>北京市昌平区定泗路238号达华会馆</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0E04AD" w:rsidRPr="000E04AD">
        <w:rPr>
          <w:rFonts w:asciiTheme="minorEastAsia" w:eastAsiaTheme="minorEastAsia" w:hAnsiTheme="minorEastAsia" w:cstheme="minorEastAsia" w:hint="eastAsia"/>
          <w:sz w:val="21"/>
          <w:szCs w:val="21"/>
        </w:rPr>
        <w:t>宋老师  010-80118287</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采购代理机构全称：中天信远国际招投标咨询（北京）有限公司</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w:t>
      </w:r>
      <w:r w:rsidR="000E04AD" w:rsidRPr="000E04AD">
        <w:rPr>
          <w:rFonts w:asciiTheme="minorEastAsia" w:eastAsiaTheme="minorEastAsia" w:hAnsiTheme="minorEastAsia" w:cstheme="minorEastAsia" w:hint="eastAsia"/>
          <w:sz w:val="21"/>
          <w:szCs w:val="21"/>
        </w:rPr>
        <w:t>2019年</w:t>
      </w:r>
      <w:r w:rsidR="000E04AD">
        <w:rPr>
          <w:rFonts w:asciiTheme="minorEastAsia" w:eastAsiaTheme="minorEastAsia" w:hAnsiTheme="minorEastAsia" w:cstheme="minorEastAsia" w:hint="eastAsia"/>
          <w:sz w:val="21"/>
          <w:szCs w:val="21"/>
        </w:rPr>
        <w:t>0</w:t>
      </w:r>
      <w:r w:rsidR="000E04AD" w:rsidRPr="000E04AD">
        <w:rPr>
          <w:rFonts w:asciiTheme="minorEastAsia" w:eastAsiaTheme="minorEastAsia" w:hAnsiTheme="minorEastAsia" w:cstheme="minorEastAsia" w:hint="eastAsia"/>
          <w:sz w:val="21"/>
          <w:szCs w:val="21"/>
        </w:rPr>
        <w:t>3月</w:t>
      </w:r>
      <w:r w:rsidR="000E04AD">
        <w:rPr>
          <w:rFonts w:asciiTheme="minorEastAsia" w:eastAsiaTheme="minorEastAsia" w:hAnsiTheme="minorEastAsia" w:cstheme="minorEastAsia" w:hint="eastAsia"/>
          <w:sz w:val="21"/>
          <w:szCs w:val="21"/>
        </w:rPr>
        <w:t>0</w:t>
      </w:r>
      <w:r w:rsidR="000E04AD" w:rsidRPr="000E04AD">
        <w:rPr>
          <w:rFonts w:asciiTheme="minorEastAsia" w:eastAsiaTheme="minorEastAsia" w:hAnsiTheme="minorEastAsia" w:cstheme="minorEastAsia" w:hint="eastAsia"/>
          <w:sz w:val="21"/>
          <w:szCs w:val="21"/>
        </w:rPr>
        <w:t>1日</w:t>
      </w:r>
      <w:r w:rsidR="003519DB">
        <w:rPr>
          <w:rFonts w:asciiTheme="minorEastAsia" w:eastAsiaTheme="minorEastAsia" w:hAnsiTheme="minorEastAsia" w:cstheme="minorEastAsia"/>
          <w:sz w:val="21"/>
          <w:szCs w:val="21"/>
        </w:rPr>
        <w:tab/>
      </w:r>
    </w:p>
    <w:p w:rsidR="00C720D4" w:rsidRPr="006063C6" w:rsidRDefault="001A07CF" w:rsidP="000E04AD">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w:t>
      </w:r>
      <w:r w:rsidR="000E04AD" w:rsidRPr="000E04AD">
        <w:rPr>
          <w:rFonts w:asciiTheme="minorEastAsia" w:eastAsiaTheme="minorEastAsia" w:hAnsiTheme="minorEastAsia" w:cstheme="minorEastAsia" w:hint="eastAsia"/>
          <w:sz w:val="21"/>
          <w:szCs w:val="21"/>
        </w:rPr>
        <w:t>2019年</w:t>
      </w:r>
      <w:r w:rsidR="000E04AD">
        <w:rPr>
          <w:rFonts w:asciiTheme="minorEastAsia" w:eastAsiaTheme="minorEastAsia" w:hAnsiTheme="minorEastAsia" w:cstheme="minorEastAsia" w:hint="eastAsia"/>
          <w:sz w:val="21"/>
          <w:szCs w:val="21"/>
        </w:rPr>
        <w:t>0</w:t>
      </w:r>
      <w:r w:rsidR="000E04AD" w:rsidRPr="000E04AD">
        <w:rPr>
          <w:rFonts w:asciiTheme="minorEastAsia" w:eastAsiaTheme="minorEastAsia" w:hAnsiTheme="minorEastAsia" w:cstheme="minorEastAsia" w:hint="eastAsia"/>
          <w:sz w:val="21"/>
          <w:szCs w:val="21"/>
        </w:rPr>
        <w:t>3月2</w:t>
      </w:r>
      <w:r w:rsidR="000E04AD">
        <w:rPr>
          <w:rFonts w:asciiTheme="minorEastAsia" w:eastAsiaTheme="minorEastAsia" w:hAnsiTheme="minorEastAsia" w:cstheme="minorEastAsia" w:hint="eastAsia"/>
          <w:sz w:val="21"/>
          <w:szCs w:val="21"/>
        </w:rPr>
        <w:t>6</w:t>
      </w:r>
      <w:r w:rsidR="000E04AD" w:rsidRPr="000E04AD">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Ind w:w="258" w:type="dxa"/>
        <w:tblLayout w:type="fixed"/>
        <w:tblLook w:val="04A0"/>
      </w:tblPr>
      <w:tblGrid>
        <w:gridCol w:w="7419"/>
        <w:gridCol w:w="1873"/>
      </w:tblGrid>
      <w:tr w:rsidR="00C720D4" w:rsidRPr="006063C6" w:rsidTr="00E62962">
        <w:trPr>
          <w:trHeight w:val="437"/>
          <w:jc w:val="center"/>
        </w:trPr>
        <w:tc>
          <w:tcPr>
            <w:tcW w:w="7419" w:type="dxa"/>
            <w:vAlign w:val="center"/>
          </w:tcPr>
          <w:p w:rsidR="00C720D4" w:rsidRPr="006063C6" w:rsidRDefault="001A07CF" w:rsidP="000E04AD">
            <w:pPr>
              <w:adjustRightInd/>
              <w:snapToGrid/>
              <w:spacing w:before="100" w:beforeAutospacing="1" w:after="100" w:afterAutospacing="1" w:line="360" w:lineRule="auto"/>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0E04AD">
            <w:pPr>
              <w:adjustRightInd/>
              <w:snapToGrid/>
              <w:spacing w:before="100" w:beforeAutospacing="1" w:after="100" w:afterAutospacing="1" w:line="360" w:lineRule="auto"/>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0E04AD" w:rsidRPr="00D3092B" w:rsidTr="00E62962">
        <w:trPr>
          <w:trHeight w:val="556"/>
          <w:jc w:val="center"/>
        </w:trPr>
        <w:tc>
          <w:tcPr>
            <w:tcW w:w="7419" w:type="dxa"/>
            <w:vAlign w:val="center"/>
          </w:tcPr>
          <w:p w:rsidR="000E04AD" w:rsidRDefault="000E04AD" w:rsidP="000E04AD">
            <w:pPr>
              <w:adjustRightInd/>
              <w:snapToGrid/>
              <w:spacing w:before="100" w:beforeAutospacing="1" w:after="100" w:afterAutospacing="1" w:line="400" w:lineRule="exact"/>
              <w:jc w:val="center"/>
              <w:rPr>
                <w:rFonts w:asciiTheme="minorEastAsia" w:eastAsiaTheme="minorEastAsia" w:hAnsiTheme="minorEastAsia" w:cstheme="minorEastAsia" w:hint="eastAsia"/>
                <w:sz w:val="21"/>
                <w:szCs w:val="21"/>
              </w:rPr>
            </w:pPr>
            <w:r w:rsidRPr="000E04AD">
              <w:rPr>
                <w:rFonts w:asciiTheme="minorEastAsia" w:eastAsiaTheme="minorEastAsia" w:hAnsiTheme="minorEastAsia" w:cstheme="minorEastAsia" w:hint="eastAsia"/>
                <w:sz w:val="21"/>
                <w:szCs w:val="21"/>
              </w:rPr>
              <w:t>北京星辰万有科技有限公司</w:t>
            </w:r>
          </w:p>
          <w:p w:rsidR="000E04AD" w:rsidRPr="000E04AD" w:rsidRDefault="000E04AD" w:rsidP="000E04AD">
            <w:pPr>
              <w:adjustRightInd/>
              <w:snapToGrid/>
              <w:spacing w:before="100" w:beforeAutospacing="1" w:after="100" w:afterAutospacing="1" w:line="40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r w:rsidR="00285C87" w:rsidRPr="00285C87">
              <w:rPr>
                <w:rFonts w:asciiTheme="minorEastAsia" w:eastAsiaTheme="minorEastAsia" w:hAnsiTheme="minorEastAsia" w:cstheme="minorEastAsia" w:hint="eastAsia"/>
                <w:sz w:val="21"/>
                <w:szCs w:val="21"/>
              </w:rPr>
              <w:t>北京朝阳区融科望京中心B座1</w:t>
            </w:r>
            <w:r w:rsidR="00285C87" w:rsidRPr="00285C87">
              <w:rPr>
                <w:rFonts w:asciiTheme="minorEastAsia" w:eastAsiaTheme="minorEastAsia" w:hAnsiTheme="minorEastAsia" w:cstheme="minorEastAsia"/>
                <w:sz w:val="21"/>
                <w:szCs w:val="21"/>
              </w:rPr>
              <w:t>902</w:t>
            </w:r>
            <w:r w:rsidR="00285C87" w:rsidRPr="00285C87">
              <w:rPr>
                <w:rFonts w:asciiTheme="minorEastAsia" w:eastAsiaTheme="minorEastAsia" w:hAnsiTheme="minorEastAsia" w:cstheme="minorEastAsia" w:hint="eastAsia"/>
                <w:sz w:val="21"/>
                <w:szCs w:val="21"/>
              </w:rPr>
              <w:t>室</w:t>
            </w:r>
          </w:p>
        </w:tc>
        <w:tc>
          <w:tcPr>
            <w:tcW w:w="1873" w:type="dxa"/>
            <w:vAlign w:val="center"/>
          </w:tcPr>
          <w:p w:rsidR="000E04AD" w:rsidRPr="000E04AD" w:rsidRDefault="000E04AD" w:rsidP="000E04AD">
            <w:pPr>
              <w:adjustRightInd/>
              <w:snapToGrid/>
              <w:spacing w:before="100" w:beforeAutospacing="1" w:after="100" w:afterAutospacing="1" w:line="400" w:lineRule="exact"/>
              <w:jc w:val="center"/>
              <w:rPr>
                <w:rFonts w:asciiTheme="minorEastAsia" w:eastAsiaTheme="minorEastAsia" w:hAnsiTheme="minorEastAsia" w:cstheme="minorEastAsia"/>
                <w:sz w:val="21"/>
                <w:szCs w:val="21"/>
              </w:rPr>
            </w:pPr>
            <w:r w:rsidRPr="000E04AD">
              <w:rPr>
                <w:rFonts w:asciiTheme="minorEastAsia" w:eastAsiaTheme="minorEastAsia" w:hAnsiTheme="minorEastAsia" w:cstheme="minorEastAsia" w:hint="eastAsia"/>
                <w:sz w:val="21"/>
                <w:szCs w:val="21"/>
              </w:rPr>
              <w:t xml:space="preserve">2150000.00 </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1276"/>
        <w:gridCol w:w="1559"/>
        <w:gridCol w:w="1559"/>
        <w:gridCol w:w="1418"/>
        <w:gridCol w:w="850"/>
      </w:tblGrid>
      <w:tr w:rsidR="00E14B81" w:rsidRPr="00673702" w:rsidTr="00285C87">
        <w:trPr>
          <w:trHeight w:val="565"/>
        </w:trPr>
        <w:tc>
          <w:tcPr>
            <w:tcW w:w="657" w:type="dxa"/>
            <w:vAlign w:val="center"/>
          </w:tcPr>
          <w:p w:rsidR="00823033" w:rsidRPr="00673702"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序号</w:t>
            </w:r>
          </w:p>
        </w:tc>
        <w:tc>
          <w:tcPr>
            <w:tcW w:w="2003"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名称</w:t>
            </w:r>
          </w:p>
        </w:tc>
        <w:tc>
          <w:tcPr>
            <w:tcW w:w="1276"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型号和规格</w:t>
            </w:r>
          </w:p>
        </w:tc>
        <w:tc>
          <w:tcPr>
            <w:tcW w:w="1559"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数量（单位）</w:t>
            </w:r>
          </w:p>
        </w:tc>
        <w:tc>
          <w:tcPr>
            <w:tcW w:w="1559"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原产地和制造商名称</w:t>
            </w:r>
          </w:p>
        </w:tc>
        <w:tc>
          <w:tcPr>
            <w:tcW w:w="1418"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单价（元）</w:t>
            </w:r>
          </w:p>
        </w:tc>
        <w:tc>
          <w:tcPr>
            <w:tcW w:w="850" w:type="dxa"/>
            <w:vAlign w:val="center"/>
          </w:tcPr>
          <w:p w:rsidR="00823033" w:rsidRPr="00673702"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备注</w:t>
            </w:r>
          </w:p>
        </w:tc>
      </w:tr>
      <w:tr w:rsidR="00285C87" w:rsidRPr="00673702" w:rsidTr="00285C87">
        <w:trPr>
          <w:trHeight w:val="565"/>
        </w:trPr>
        <w:tc>
          <w:tcPr>
            <w:tcW w:w="657" w:type="dxa"/>
            <w:vAlign w:val="center"/>
          </w:tcPr>
          <w:p w:rsidR="00285C87" w:rsidRPr="00673702" w:rsidRDefault="00285C87"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1</w:t>
            </w:r>
          </w:p>
        </w:tc>
        <w:tc>
          <w:tcPr>
            <w:tcW w:w="2003"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欧欧视力智能</w:t>
            </w:r>
            <w:r w:rsidRPr="00285C87">
              <w:rPr>
                <w:rFonts w:ascii="宋体" w:eastAsia="宋体" w:hAnsi="宋体" w:cs="宋体"/>
                <w:sz w:val="21"/>
                <w:szCs w:val="21"/>
              </w:rPr>
              <w:t>测</w:t>
            </w:r>
            <w:r w:rsidRPr="00285C87">
              <w:rPr>
                <w:rFonts w:ascii="宋体" w:eastAsia="宋体" w:hAnsi="宋体" w:cs="宋体" w:hint="eastAsia"/>
                <w:sz w:val="21"/>
                <w:szCs w:val="21"/>
              </w:rPr>
              <w:t>试</w:t>
            </w:r>
            <w:r w:rsidRPr="00285C87">
              <w:rPr>
                <w:rFonts w:ascii="宋体" w:eastAsia="宋体" w:hAnsi="宋体" w:cs="宋体"/>
                <w:sz w:val="21"/>
                <w:szCs w:val="21"/>
              </w:rPr>
              <w:t>仪</w:t>
            </w:r>
          </w:p>
        </w:tc>
        <w:tc>
          <w:tcPr>
            <w:tcW w:w="1276"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S</w:t>
            </w:r>
            <w:r w:rsidRPr="00285C87">
              <w:rPr>
                <w:rFonts w:ascii="宋体" w:eastAsia="宋体" w:hAnsi="宋体" w:cs="宋体"/>
                <w:sz w:val="21"/>
                <w:szCs w:val="21"/>
              </w:rPr>
              <w:t>T-001</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1</w:t>
            </w:r>
            <w:r w:rsidRPr="00285C87">
              <w:rPr>
                <w:rFonts w:ascii="宋体" w:eastAsia="宋体" w:hAnsi="宋体" w:cs="宋体"/>
                <w:sz w:val="21"/>
                <w:szCs w:val="21"/>
              </w:rPr>
              <w:t>0</w:t>
            </w:r>
            <w:r w:rsidRPr="00285C87">
              <w:rPr>
                <w:rFonts w:ascii="宋体" w:eastAsia="宋体" w:hAnsi="宋体" w:cs="宋体" w:hint="eastAsia"/>
                <w:sz w:val="21"/>
                <w:szCs w:val="21"/>
              </w:rPr>
              <w:t>台</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北京悦视科技有限公司</w:t>
            </w:r>
          </w:p>
        </w:tc>
        <w:tc>
          <w:tcPr>
            <w:tcW w:w="1418"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5</w:t>
            </w:r>
            <w:r w:rsidRPr="00285C87">
              <w:rPr>
                <w:rFonts w:ascii="宋体" w:eastAsia="宋体" w:hAnsi="宋体" w:cs="宋体"/>
                <w:sz w:val="21"/>
                <w:szCs w:val="21"/>
              </w:rPr>
              <w:t>0000</w:t>
            </w:r>
          </w:p>
        </w:tc>
        <w:tc>
          <w:tcPr>
            <w:tcW w:w="850" w:type="dxa"/>
            <w:vAlign w:val="center"/>
          </w:tcPr>
          <w:p w:rsidR="00285C87" w:rsidRPr="00673702" w:rsidRDefault="00285C8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285C87" w:rsidRPr="00673702" w:rsidTr="00285C87">
        <w:trPr>
          <w:trHeight w:val="565"/>
        </w:trPr>
        <w:tc>
          <w:tcPr>
            <w:tcW w:w="657" w:type="dxa"/>
            <w:vAlign w:val="center"/>
          </w:tcPr>
          <w:p w:rsidR="00285C87" w:rsidRPr="00673702" w:rsidRDefault="00285C87"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2</w:t>
            </w:r>
          </w:p>
        </w:tc>
        <w:tc>
          <w:tcPr>
            <w:tcW w:w="2003"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欧欧Se</w:t>
            </w:r>
            <w:r w:rsidRPr="00285C87">
              <w:rPr>
                <w:rFonts w:ascii="宋体" w:eastAsia="宋体" w:hAnsi="宋体" w:cs="宋体"/>
                <w:sz w:val="21"/>
                <w:szCs w:val="21"/>
              </w:rPr>
              <w:t>eX</w:t>
            </w:r>
            <w:r w:rsidRPr="00285C87">
              <w:rPr>
                <w:rFonts w:ascii="宋体" w:eastAsia="宋体" w:hAnsi="宋体" w:cs="宋体" w:hint="eastAsia"/>
                <w:sz w:val="21"/>
                <w:szCs w:val="21"/>
              </w:rPr>
              <w:t>智能V</w:t>
            </w:r>
            <w:r w:rsidRPr="00285C87">
              <w:rPr>
                <w:rFonts w:ascii="宋体" w:eastAsia="宋体" w:hAnsi="宋体" w:cs="宋体"/>
                <w:sz w:val="21"/>
                <w:szCs w:val="21"/>
              </w:rPr>
              <w:t>R</w:t>
            </w:r>
            <w:r w:rsidRPr="00285C87">
              <w:rPr>
                <w:rFonts w:ascii="宋体" w:eastAsia="宋体" w:hAnsi="宋体" w:cs="宋体" w:hint="eastAsia"/>
                <w:sz w:val="21"/>
                <w:szCs w:val="21"/>
              </w:rPr>
              <w:t>眼保仪</w:t>
            </w:r>
          </w:p>
        </w:tc>
        <w:tc>
          <w:tcPr>
            <w:tcW w:w="1276"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Se</w:t>
            </w:r>
            <w:r w:rsidRPr="00285C87">
              <w:rPr>
                <w:rFonts w:ascii="宋体" w:eastAsia="宋体" w:hAnsi="宋体" w:cs="宋体"/>
                <w:sz w:val="21"/>
                <w:szCs w:val="21"/>
              </w:rPr>
              <w:t>eX 001B</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500</w:t>
            </w:r>
            <w:r w:rsidRPr="00285C87">
              <w:rPr>
                <w:rFonts w:ascii="宋体" w:eastAsia="宋体" w:hAnsi="宋体" w:cs="宋体" w:hint="eastAsia"/>
                <w:sz w:val="21"/>
                <w:szCs w:val="21"/>
              </w:rPr>
              <w:t>台</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深圳雅士星达有限公司</w:t>
            </w:r>
          </w:p>
        </w:tc>
        <w:tc>
          <w:tcPr>
            <w:tcW w:w="1418"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3000</w:t>
            </w:r>
          </w:p>
        </w:tc>
        <w:tc>
          <w:tcPr>
            <w:tcW w:w="850" w:type="dxa"/>
            <w:vAlign w:val="center"/>
          </w:tcPr>
          <w:p w:rsidR="00285C87" w:rsidRPr="00673702" w:rsidRDefault="00285C8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285C87" w:rsidRPr="00673702" w:rsidTr="00285C87">
        <w:trPr>
          <w:trHeight w:val="565"/>
        </w:trPr>
        <w:tc>
          <w:tcPr>
            <w:tcW w:w="657" w:type="dxa"/>
            <w:vAlign w:val="center"/>
          </w:tcPr>
          <w:p w:rsidR="00285C87" w:rsidRPr="00673702" w:rsidRDefault="00285C87"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3</w:t>
            </w:r>
          </w:p>
        </w:tc>
        <w:tc>
          <w:tcPr>
            <w:tcW w:w="2003"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欧欧眼部理疗仪</w:t>
            </w:r>
          </w:p>
        </w:tc>
        <w:tc>
          <w:tcPr>
            <w:tcW w:w="1276"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OO-Y12-2</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1</w:t>
            </w:r>
            <w:r w:rsidRPr="00285C87">
              <w:rPr>
                <w:rFonts w:ascii="宋体" w:eastAsia="宋体" w:hAnsi="宋体" w:cs="宋体"/>
                <w:sz w:val="21"/>
                <w:szCs w:val="21"/>
              </w:rPr>
              <w:t>00</w:t>
            </w:r>
            <w:r w:rsidRPr="00285C87">
              <w:rPr>
                <w:rFonts w:ascii="宋体" w:eastAsia="宋体" w:hAnsi="宋体" w:cs="宋体" w:hint="eastAsia"/>
                <w:sz w:val="21"/>
                <w:szCs w:val="21"/>
              </w:rPr>
              <w:t>台</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深圳市范儿科技有限公司</w:t>
            </w:r>
          </w:p>
        </w:tc>
        <w:tc>
          <w:tcPr>
            <w:tcW w:w="1418"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500</w:t>
            </w:r>
          </w:p>
        </w:tc>
        <w:tc>
          <w:tcPr>
            <w:tcW w:w="850" w:type="dxa"/>
            <w:vAlign w:val="center"/>
          </w:tcPr>
          <w:p w:rsidR="00285C87" w:rsidRPr="00673702" w:rsidRDefault="00285C8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285C87" w:rsidRPr="00673702" w:rsidTr="00285C87">
        <w:trPr>
          <w:trHeight w:val="565"/>
        </w:trPr>
        <w:tc>
          <w:tcPr>
            <w:tcW w:w="657" w:type="dxa"/>
            <w:vAlign w:val="center"/>
          </w:tcPr>
          <w:p w:rsidR="00285C87" w:rsidRPr="00673702" w:rsidRDefault="00285C87"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73702">
              <w:rPr>
                <w:rFonts w:asciiTheme="minorEastAsia" w:eastAsiaTheme="minorEastAsia" w:hAnsiTheme="minorEastAsia" w:cstheme="minorEastAsia" w:hint="eastAsia"/>
                <w:sz w:val="21"/>
                <w:szCs w:val="21"/>
              </w:rPr>
              <w:t>4</w:t>
            </w:r>
          </w:p>
        </w:tc>
        <w:tc>
          <w:tcPr>
            <w:tcW w:w="2003"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欧欧眼部按摩棒</w:t>
            </w:r>
          </w:p>
        </w:tc>
        <w:tc>
          <w:tcPr>
            <w:tcW w:w="1276"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OOAMB200</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500</w:t>
            </w:r>
            <w:r w:rsidRPr="00285C87">
              <w:rPr>
                <w:rFonts w:ascii="宋体" w:eastAsia="宋体" w:hAnsi="宋体" w:cs="宋体" w:hint="eastAsia"/>
                <w:sz w:val="21"/>
                <w:szCs w:val="21"/>
              </w:rPr>
              <w:t>支</w:t>
            </w:r>
          </w:p>
        </w:tc>
        <w:tc>
          <w:tcPr>
            <w:tcW w:w="1559"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hint="eastAsia"/>
                <w:sz w:val="21"/>
                <w:szCs w:val="21"/>
              </w:rPr>
              <w:t>北京星辰万有科技有限公司</w:t>
            </w:r>
          </w:p>
        </w:tc>
        <w:tc>
          <w:tcPr>
            <w:tcW w:w="1418" w:type="dxa"/>
            <w:vAlign w:val="center"/>
          </w:tcPr>
          <w:p w:rsidR="00285C87" w:rsidRPr="00285C87" w:rsidRDefault="00285C87" w:rsidP="00285C87">
            <w:pPr>
              <w:adjustRightInd/>
              <w:snapToGrid/>
              <w:spacing w:before="100" w:beforeAutospacing="1" w:after="100" w:afterAutospacing="1" w:line="240" w:lineRule="exact"/>
              <w:jc w:val="center"/>
              <w:rPr>
                <w:rFonts w:ascii="宋体" w:eastAsia="宋体" w:hAnsi="宋体" w:cs="宋体" w:hint="eastAsia"/>
                <w:sz w:val="21"/>
                <w:szCs w:val="21"/>
              </w:rPr>
            </w:pPr>
            <w:r w:rsidRPr="00285C87">
              <w:rPr>
                <w:rFonts w:ascii="宋体" w:eastAsia="宋体" w:hAnsi="宋体" w:cs="宋体"/>
                <w:sz w:val="21"/>
                <w:szCs w:val="21"/>
              </w:rPr>
              <w:t>200</w:t>
            </w:r>
          </w:p>
        </w:tc>
        <w:tc>
          <w:tcPr>
            <w:tcW w:w="850" w:type="dxa"/>
            <w:vAlign w:val="center"/>
          </w:tcPr>
          <w:p w:rsidR="00285C87" w:rsidRPr="00673702" w:rsidRDefault="00285C8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lastRenderedPageBreak/>
        <w:t>评委名单：</w:t>
      </w:r>
      <w:r w:rsidR="000E04AD">
        <w:rPr>
          <w:rFonts w:asciiTheme="minorEastAsia" w:eastAsiaTheme="minorEastAsia" w:hAnsiTheme="minorEastAsia" w:cstheme="minorEastAsia"/>
          <w:sz w:val="21"/>
          <w:szCs w:val="21"/>
        </w:rPr>
        <w:t>董仓荣</w:t>
      </w:r>
      <w:r w:rsidR="000E04AD">
        <w:rPr>
          <w:rFonts w:asciiTheme="minorEastAsia" w:eastAsiaTheme="minorEastAsia" w:hAnsiTheme="minorEastAsia" w:cstheme="minorEastAsia" w:hint="eastAsia"/>
          <w:sz w:val="21"/>
          <w:szCs w:val="21"/>
        </w:rPr>
        <w:t>、</w:t>
      </w:r>
      <w:r w:rsidR="000E04AD">
        <w:rPr>
          <w:rFonts w:asciiTheme="minorEastAsia" w:eastAsiaTheme="minorEastAsia" w:hAnsiTheme="minorEastAsia" w:cstheme="minorEastAsia"/>
          <w:sz w:val="21"/>
          <w:szCs w:val="21"/>
        </w:rPr>
        <w:t>刘亚军</w:t>
      </w:r>
      <w:r w:rsidR="000E04AD">
        <w:rPr>
          <w:rFonts w:asciiTheme="minorEastAsia" w:eastAsiaTheme="minorEastAsia" w:hAnsiTheme="minorEastAsia" w:cstheme="minorEastAsia" w:hint="eastAsia"/>
          <w:sz w:val="21"/>
          <w:szCs w:val="21"/>
        </w:rPr>
        <w:t>、</w:t>
      </w:r>
      <w:r w:rsidR="000E04AD">
        <w:rPr>
          <w:rFonts w:asciiTheme="minorEastAsia" w:eastAsiaTheme="minorEastAsia" w:hAnsiTheme="minorEastAsia" w:cstheme="minorEastAsia"/>
          <w:sz w:val="21"/>
          <w:szCs w:val="21"/>
        </w:rPr>
        <w:t>高春平</w:t>
      </w:r>
      <w:r w:rsidR="000E04AD">
        <w:rPr>
          <w:rFonts w:asciiTheme="minorEastAsia" w:eastAsiaTheme="minorEastAsia" w:hAnsiTheme="minorEastAsia" w:cstheme="minorEastAsia" w:hint="eastAsia"/>
          <w:sz w:val="21"/>
          <w:szCs w:val="21"/>
        </w:rPr>
        <w:t>、</w:t>
      </w:r>
      <w:r w:rsidR="000E04AD">
        <w:rPr>
          <w:rFonts w:asciiTheme="minorEastAsia" w:eastAsiaTheme="minorEastAsia" w:hAnsiTheme="minorEastAsia" w:cstheme="minorEastAsia"/>
          <w:sz w:val="21"/>
          <w:szCs w:val="21"/>
        </w:rPr>
        <w:t>王小春</w:t>
      </w:r>
      <w:r w:rsidR="000E04AD">
        <w:rPr>
          <w:rFonts w:asciiTheme="minorEastAsia" w:eastAsiaTheme="minorEastAsia" w:hAnsiTheme="minorEastAsia" w:cstheme="minorEastAsia" w:hint="eastAsia"/>
          <w:sz w:val="21"/>
          <w:szCs w:val="21"/>
        </w:rPr>
        <w:t>、</w:t>
      </w:r>
      <w:r w:rsidR="000E04AD">
        <w:rPr>
          <w:rFonts w:asciiTheme="minorEastAsia" w:eastAsiaTheme="minorEastAsia" w:hAnsiTheme="minorEastAsia" w:cstheme="minorEastAsia"/>
          <w:sz w:val="21"/>
          <w:szCs w:val="21"/>
        </w:rPr>
        <w:t>贾建革</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w:t>
      </w:r>
      <w:r w:rsidR="000E04AD">
        <w:rPr>
          <w:rFonts w:asciiTheme="minorEastAsia" w:eastAsiaTheme="minorEastAsia" w:hAnsiTheme="minorEastAsia" w:cstheme="minorEastAsia" w:hint="eastAsia"/>
          <w:sz w:val="21"/>
          <w:szCs w:val="21"/>
        </w:rPr>
        <w:t>鲁女士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D3092B">
        <w:rPr>
          <w:rFonts w:asciiTheme="minorEastAsia" w:eastAsiaTheme="minorEastAsia" w:hAnsiTheme="minorEastAsia" w:cstheme="minorEastAsia" w:hint="eastAsia"/>
          <w:sz w:val="21"/>
          <w:szCs w:val="21"/>
        </w:rPr>
        <w:t>，收费金额</w:t>
      </w:r>
      <w:r w:rsidR="00C219B5">
        <w:rPr>
          <w:rFonts w:asciiTheme="minorEastAsia" w:eastAsiaTheme="minorEastAsia" w:hAnsiTheme="minorEastAsia" w:cstheme="minorEastAsia" w:hint="eastAsia"/>
          <w:sz w:val="21"/>
          <w:szCs w:val="21"/>
        </w:rPr>
        <w:t>27650</w:t>
      </w:r>
      <w:r w:rsidRPr="00D3092B">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bookmarkStart w:id="0" w:name="_GoBack"/>
      <w:bookmarkEnd w:id="0"/>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481746">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3363F4">
        <w:rPr>
          <w:rFonts w:asciiTheme="minorEastAsia" w:eastAsiaTheme="minorEastAsia" w:hAnsiTheme="minorEastAsia" w:cstheme="minorEastAsia" w:hint="eastAsia"/>
          <w:sz w:val="21"/>
          <w:szCs w:val="21"/>
        </w:rPr>
        <w:t>3</w:t>
      </w:r>
      <w:r w:rsidRPr="006063C6">
        <w:rPr>
          <w:rFonts w:asciiTheme="minorEastAsia" w:eastAsiaTheme="minorEastAsia" w:hAnsiTheme="minorEastAsia" w:cstheme="minorEastAsia" w:hint="eastAsia"/>
          <w:sz w:val="21"/>
          <w:szCs w:val="21"/>
        </w:rPr>
        <w:t>月</w:t>
      </w:r>
      <w:r w:rsidR="000E04AD">
        <w:rPr>
          <w:rFonts w:asciiTheme="minorEastAsia" w:eastAsiaTheme="minorEastAsia" w:hAnsiTheme="minorEastAsia" w:cstheme="minorEastAsia" w:hint="eastAsia"/>
          <w:sz w:val="21"/>
          <w:szCs w:val="21"/>
        </w:rPr>
        <w:t>26</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A" w:rsidRDefault="00E33D7A" w:rsidP="00F34A00">
      <w:pPr>
        <w:spacing w:after="0"/>
      </w:pPr>
      <w:r>
        <w:separator/>
      </w:r>
    </w:p>
  </w:endnote>
  <w:endnote w:type="continuationSeparator" w:id="1">
    <w:p w:rsidR="00E33D7A" w:rsidRDefault="00E33D7A" w:rsidP="00F34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A" w:rsidRDefault="00E33D7A" w:rsidP="00F34A00">
      <w:pPr>
        <w:spacing w:after="0"/>
      </w:pPr>
      <w:r>
        <w:separator/>
      </w:r>
    </w:p>
  </w:footnote>
  <w:footnote w:type="continuationSeparator" w:id="1">
    <w:p w:rsidR="00E33D7A" w:rsidRDefault="00E33D7A" w:rsidP="00F34A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727AC6"/>
    <w:rsid w:val="00030F95"/>
    <w:rsid w:val="000B6141"/>
    <w:rsid w:val="000E04AD"/>
    <w:rsid w:val="000E73BE"/>
    <w:rsid w:val="0011123D"/>
    <w:rsid w:val="00123787"/>
    <w:rsid w:val="00142900"/>
    <w:rsid w:val="00161320"/>
    <w:rsid w:val="00184467"/>
    <w:rsid w:val="00194DC1"/>
    <w:rsid w:val="001A07CF"/>
    <w:rsid w:val="001C22F8"/>
    <w:rsid w:val="001E076D"/>
    <w:rsid w:val="002006F1"/>
    <w:rsid w:val="00204568"/>
    <w:rsid w:val="00285C87"/>
    <w:rsid w:val="00294570"/>
    <w:rsid w:val="00310017"/>
    <w:rsid w:val="003363F4"/>
    <w:rsid w:val="003519DB"/>
    <w:rsid w:val="0035655A"/>
    <w:rsid w:val="003D22F5"/>
    <w:rsid w:val="00433DF2"/>
    <w:rsid w:val="004708F7"/>
    <w:rsid w:val="00481746"/>
    <w:rsid w:val="004B681A"/>
    <w:rsid w:val="004C1E73"/>
    <w:rsid w:val="004E4659"/>
    <w:rsid w:val="004F563E"/>
    <w:rsid w:val="00522C30"/>
    <w:rsid w:val="005461A7"/>
    <w:rsid w:val="00554D9F"/>
    <w:rsid w:val="00566638"/>
    <w:rsid w:val="00596519"/>
    <w:rsid w:val="005F047E"/>
    <w:rsid w:val="006063C6"/>
    <w:rsid w:val="00637CA2"/>
    <w:rsid w:val="00644E1B"/>
    <w:rsid w:val="00656383"/>
    <w:rsid w:val="00661311"/>
    <w:rsid w:val="00673702"/>
    <w:rsid w:val="00696C70"/>
    <w:rsid w:val="006C0787"/>
    <w:rsid w:val="006C7E71"/>
    <w:rsid w:val="007162CB"/>
    <w:rsid w:val="00751CA9"/>
    <w:rsid w:val="007B3944"/>
    <w:rsid w:val="007C0EE0"/>
    <w:rsid w:val="00823033"/>
    <w:rsid w:val="0083120C"/>
    <w:rsid w:val="008717D1"/>
    <w:rsid w:val="00873335"/>
    <w:rsid w:val="008C450D"/>
    <w:rsid w:val="009B5003"/>
    <w:rsid w:val="009C57F9"/>
    <w:rsid w:val="00A145F4"/>
    <w:rsid w:val="00A27C5E"/>
    <w:rsid w:val="00AC0C25"/>
    <w:rsid w:val="00AD4BAA"/>
    <w:rsid w:val="00AF58BF"/>
    <w:rsid w:val="00B26301"/>
    <w:rsid w:val="00B31A40"/>
    <w:rsid w:val="00B5339D"/>
    <w:rsid w:val="00B55B10"/>
    <w:rsid w:val="00B83C2A"/>
    <w:rsid w:val="00BB58ED"/>
    <w:rsid w:val="00C219B5"/>
    <w:rsid w:val="00C32C7E"/>
    <w:rsid w:val="00C56554"/>
    <w:rsid w:val="00C720D4"/>
    <w:rsid w:val="00C80342"/>
    <w:rsid w:val="00C84110"/>
    <w:rsid w:val="00C97D9E"/>
    <w:rsid w:val="00D22D0F"/>
    <w:rsid w:val="00D3092B"/>
    <w:rsid w:val="00D6206B"/>
    <w:rsid w:val="00D75BA0"/>
    <w:rsid w:val="00DC5581"/>
    <w:rsid w:val="00DC6F03"/>
    <w:rsid w:val="00DD55C0"/>
    <w:rsid w:val="00DE1A74"/>
    <w:rsid w:val="00E10A99"/>
    <w:rsid w:val="00E13809"/>
    <w:rsid w:val="00E14B81"/>
    <w:rsid w:val="00E33D7A"/>
    <w:rsid w:val="00E62962"/>
    <w:rsid w:val="00E74AF7"/>
    <w:rsid w:val="00EA7FEA"/>
    <w:rsid w:val="00EC2A0A"/>
    <w:rsid w:val="00EE7DB4"/>
    <w:rsid w:val="00F20220"/>
    <w:rsid w:val="00F225FB"/>
    <w:rsid w:val="00F30AEF"/>
    <w:rsid w:val="00F34A00"/>
    <w:rsid w:val="00F45AFC"/>
    <w:rsid w:val="00F604B7"/>
    <w:rsid w:val="00FA39C5"/>
    <w:rsid w:val="00FF3740"/>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F34A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F34A00"/>
    <w:rPr>
      <w:rFonts w:ascii="Tahoma" w:eastAsia="微软雅黑" w:hAnsi="Tahoma" w:cs="Times New Roman"/>
      <w:sz w:val="18"/>
      <w:szCs w:val="18"/>
    </w:rPr>
  </w:style>
  <w:style w:type="paragraph" w:styleId="a5">
    <w:name w:val="footer"/>
    <w:basedOn w:val="a"/>
    <w:link w:val="Char0"/>
    <w:rsid w:val="00F34A00"/>
    <w:pPr>
      <w:tabs>
        <w:tab w:val="center" w:pos="4153"/>
        <w:tab w:val="right" w:pos="8306"/>
      </w:tabs>
    </w:pPr>
    <w:rPr>
      <w:sz w:val="18"/>
      <w:szCs w:val="18"/>
    </w:rPr>
  </w:style>
  <w:style w:type="character" w:customStyle="1" w:styleId="Char0">
    <w:name w:val="页脚 Char"/>
    <w:basedOn w:val="a0"/>
    <w:link w:val="a5"/>
    <w:rsid w:val="00F34A00"/>
    <w:rPr>
      <w:rFonts w:ascii="Tahoma" w:eastAsia="微软雅黑" w:hAnsi="Tahoma" w:cs="Times New Roman"/>
      <w:sz w:val="18"/>
      <w:szCs w:val="18"/>
    </w:rPr>
  </w:style>
  <w:style w:type="character" w:customStyle="1" w:styleId="Char1">
    <w:name w:val="正文文本 Char1"/>
    <w:link w:val="a6"/>
    <w:qFormat/>
    <w:rsid w:val="00DD55C0"/>
    <w:rPr>
      <w:rFonts w:ascii="宋体" w:hAnsi="宋体"/>
      <w:kern w:val="3"/>
      <w:sz w:val="24"/>
      <w:szCs w:val="24"/>
    </w:rPr>
  </w:style>
  <w:style w:type="paragraph" w:styleId="a6">
    <w:name w:val="Body Text"/>
    <w:basedOn w:val="a"/>
    <w:link w:val="Char1"/>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2">
    <w:name w:val="正文文本 Char"/>
    <w:basedOn w:val="a0"/>
    <w:link w:val="a6"/>
    <w:rsid w:val="00DD55C0"/>
    <w:rPr>
      <w:rFonts w:ascii="Tahoma" w:eastAsia="微软雅黑" w:hAnsi="Taho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643</Words>
  <Characters>266</Characters>
  <Application>Microsoft Office Word</Application>
  <DocSecurity>0</DocSecurity>
  <Lines>2</Lines>
  <Paragraphs>1</Paragraphs>
  <ScaleCrop>false</ScaleCrop>
  <Company>MS</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56</cp:revision>
  <dcterms:created xsi:type="dcterms:W3CDTF">2017-11-21T05:43:00Z</dcterms:created>
  <dcterms:modified xsi:type="dcterms:W3CDTF">2019-03-25T08:44:00Z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